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AE3" w:rsidRPr="00675F1A" w:rsidRDefault="00BB63D3" w:rsidP="00104C1C">
      <w:pPr>
        <w:spacing w:after="0" w:line="240" w:lineRule="auto"/>
        <w:jc w:val="center"/>
        <w:rPr>
          <w:rFonts w:ascii="Arial" w:eastAsia="Times New Roman" w:hAnsi="Arial" w:cs="Arial"/>
          <w:b/>
          <w:bCs/>
          <w:lang w:val="en-US" w:eastAsia="ar-SA"/>
        </w:rPr>
      </w:pPr>
      <w:bookmarkStart w:id="0" w:name="_GoBack"/>
      <w:bookmarkEnd w:id="0"/>
      <w:r w:rsidRPr="00675F1A">
        <w:rPr>
          <w:rFonts w:ascii="Arial" w:eastAsia="Times New Roman" w:hAnsi="Arial" w:cs="Arial"/>
          <w:b/>
          <w:bCs/>
          <w:lang w:val="en-US" w:eastAsia="ar-SA"/>
        </w:rPr>
        <w:t>PHILIPPINE CHARITY SWEEPSTAKES OFFICE</w:t>
      </w:r>
    </w:p>
    <w:p w:rsidR="009C0AE3" w:rsidRPr="00675F1A" w:rsidRDefault="00BB63D3" w:rsidP="00104C1C">
      <w:pPr>
        <w:spacing w:after="0" w:line="240" w:lineRule="auto"/>
        <w:jc w:val="center"/>
        <w:rPr>
          <w:rFonts w:ascii="Arial" w:eastAsia="Times New Roman" w:hAnsi="Arial" w:cs="Arial"/>
          <w:b/>
          <w:bCs/>
          <w:lang w:val="en-US" w:eastAsia="ar-SA"/>
        </w:rPr>
      </w:pPr>
      <w:r w:rsidRPr="00675F1A">
        <w:rPr>
          <w:rFonts w:ascii="Arial" w:eastAsia="Times New Roman" w:hAnsi="Arial" w:cs="Arial"/>
          <w:b/>
          <w:bCs/>
          <w:lang w:val="en-US" w:eastAsia="ar-SA"/>
        </w:rPr>
        <w:t>NOTES TO FINANCIAL STATEMENTS</w:t>
      </w:r>
    </w:p>
    <w:p w:rsidR="00BB63D3" w:rsidRPr="00675F1A" w:rsidRDefault="00BB63D3" w:rsidP="00104C1C">
      <w:pPr>
        <w:spacing w:after="0" w:line="240" w:lineRule="auto"/>
        <w:jc w:val="center"/>
        <w:rPr>
          <w:rFonts w:ascii="Arial" w:eastAsia="Times New Roman" w:hAnsi="Arial" w:cs="Arial"/>
          <w:b/>
          <w:bCs/>
          <w:lang w:val="en-US" w:eastAsia="ar-SA"/>
        </w:rPr>
      </w:pPr>
      <w:r w:rsidRPr="00675F1A">
        <w:rPr>
          <w:rFonts w:ascii="Arial" w:eastAsia="Times New Roman" w:hAnsi="Arial" w:cs="Arial"/>
          <w:bCs/>
          <w:lang w:val="en-US" w:eastAsia="ar-SA"/>
        </w:rPr>
        <w:t>(All amounts in Philippine Peso unless otherwise stated)</w:t>
      </w:r>
    </w:p>
    <w:p w:rsidR="004A1391" w:rsidRPr="00675F1A" w:rsidRDefault="004A1391" w:rsidP="00104C1C">
      <w:pPr>
        <w:suppressAutoHyphens/>
        <w:spacing w:after="0" w:line="240" w:lineRule="auto"/>
        <w:rPr>
          <w:rFonts w:ascii="Arial" w:eastAsia="Times New Roman" w:hAnsi="Arial" w:cs="Arial"/>
          <w:bCs/>
          <w:lang w:val="en-US" w:eastAsia="ar-SA"/>
        </w:rPr>
      </w:pPr>
    </w:p>
    <w:p w:rsidR="004A1391" w:rsidRPr="00675F1A" w:rsidRDefault="004A1391" w:rsidP="00104C1C">
      <w:pPr>
        <w:suppressAutoHyphens/>
        <w:spacing w:after="0" w:line="240" w:lineRule="auto"/>
        <w:rPr>
          <w:rFonts w:ascii="Arial" w:eastAsia="Times New Roman" w:hAnsi="Arial" w:cs="Arial"/>
          <w:bCs/>
          <w:lang w:val="en-US" w:eastAsia="ar-SA"/>
        </w:rPr>
      </w:pPr>
    </w:p>
    <w:p w:rsidR="00BB63D3" w:rsidRPr="00675F1A" w:rsidRDefault="00BB63D3" w:rsidP="00104C1C">
      <w:pPr>
        <w:numPr>
          <w:ilvl w:val="0"/>
          <w:numId w:val="1"/>
        </w:numPr>
        <w:suppressAutoHyphens/>
        <w:spacing w:after="0" w:line="240" w:lineRule="auto"/>
        <w:rPr>
          <w:rFonts w:ascii="Arial" w:eastAsia="Times New Roman" w:hAnsi="Arial" w:cs="Arial"/>
          <w:b/>
          <w:bCs/>
          <w:lang w:val="en-US" w:eastAsia="ar-SA"/>
        </w:rPr>
      </w:pPr>
      <w:r w:rsidRPr="00675F1A">
        <w:rPr>
          <w:rFonts w:ascii="Arial" w:eastAsia="Times New Roman" w:hAnsi="Arial" w:cs="Arial"/>
          <w:b/>
          <w:bCs/>
          <w:lang w:val="en-US" w:eastAsia="ar-SA"/>
        </w:rPr>
        <w:t>GENERAL INFORMATION</w:t>
      </w:r>
    </w:p>
    <w:p w:rsidR="00BB63D3" w:rsidRPr="00675F1A" w:rsidRDefault="00BB63D3" w:rsidP="00104C1C">
      <w:pPr>
        <w:suppressAutoHyphens/>
        <w:spacing w:after="0" w:line="240" w:lineRule="auto"/>
        <w:rPr>
          <w:rFonts w:ascii="Arial" w:eastAsia="Times New Roman" w:hAnsi="Arial" w:cs="Arial"/>
          <w:b/>
          <w:bCs/>
          <w:lang w:val="en-US" w:eastAsia="ar-SA"/>
        </w:rPr>
      </w:pPr>
    </w:p>
    <w:p w:rsidR="00543FCD" w:rsidRPr="00675F1A" w:rsidRDefault="00543FCD" w:rsidP="00104C1C">
      <w:pPr>
        <w:suppressAutoHyphens/>
        <w:spacing w:after="0" w:line="240" w:lineRule="auto"/>
        <w:ind w:left="450"/>
        <w:jc w:val="both"/>
        <w:rPr>
          <w:rFonts w:ascii="Arial" w:eastAsia="Times New Roman" w:hAnsi="Arial" w:cs="Arial"/>
          <w:lang w:val="en-US" w:eastAsia="ar-SA"/>
        </w:rPr>
      </w:pPr>
      <w:r w:rsidRPr="00675F1A">
        <w:rPr>
          <w:rFonts w:ascii="Arial" w:eastAsia="Times New Roman" w:hAnsi="Arial" w:cs="Arial"/>
          <w:lang w:val="en-US" w:eastAsia="ar-SA"/>
        </w:rPr>
        <w:t>The Philippine Charity Sweepstakes Office (PCSO) was created under Philippine Legislature Act No. 4130 on October 30, 1934 and later amended by Republic Act No. 1169 in 1954 and Batas Pambansa Blg. 42 on September 24, 1979. The PCSO is the principal government agency for raising and providing funds for health programs, medical assistance and services, and charities of national character.</w:t>
      </w:r>
    </w:p>
    <w:p w:rsidR="00EE5CAC" w:rsidRPr="00675F1A" w:rsidRDefault="00EE5CAC" w:rsidP="00104C1C">
      <w:pPr>
        <w:suppressAutoHyphens/>
        <w:spacing w:after="0" w:line="240" w:lineRule="auto"/>
        <w:ind w:left="450"/>
        <w:jc w:val="both"/>
        <w:rPr>
          <w:rFonts w:ascii="Arial" w:eastAsia="Times New Roman" w:hAnsi="Arial" w:cs="Arial"/>
          <w:lang w:val="en-US" w:eastAsia="ar-SA"/>
        </w:rPr>
      </w:pPr>
    </w:p>
    <w:p w:rsidR="00543FCD" w:rsidRPr="00675F1A" w:rsidRDefault="00543FCD" w:rsidP="00104C1C">
      <w:pPr>
        <w:suppressAutoHyphens/>
        <w:spacing w:after="0" w:line="240" w:lineRule="auto"/>
        <w:ind w:left="450"/>
        <w:jc w:val="both"/>
        <w:rPr>
          <w:rFonts w:ascii="Arial" w:eastAsia="Times New Roman" w:hAnsi="Arial" w:cs="Arial"/>
          <w:lang w:val="en-US" w:eastAsia="ar-SA"/>
        </w:rPr>
      </w:pPr>
      <w:r w:rsidRPr="00675F1A">
        <w:rPr>
          <w:rFonts w:ascii="Arial" w:eastAsia="Times New Roman" w:hAnsi="Arial" w:cs="Arial"/>
          <w:lang w:val="en-US" w:eastAsia="ar-SA"/>
        </w:rPr>
        <w:t>In adherence to its main thrust of providing funds for health programs and other charities</w:t>
      </w:r>
      <w:r w:rsidR="00EE5CAC" w:rsidRPr="00675F1A">
        <w:rPr>
          <w:rFonts w:ascii="Arial" w:eastAsia="Times New Roman" w:hAnsi="Arial" w:cs="Arial"/>
          <w:lang w:val="en-US" w:eastAsia="ar-SA"/>
        </w:rPr>
        <w:t xml:space="preserve"> of national character</w:t>
      </w:r>
      <w:r w:rsidRPr="00675F1A">
        <w:rPr>
          <w:rFonts w:ascii="Arial" w:eastAsia="Times New Roman" w:hAnsi="Arial" w:cs="Arial"/>
          <w:lang w:val="en-US" w:eastAsia="ar-SA"/>
        </w:rPr>
        <w:t>, the PCSO is engaged in various social welfare and development programs. The main programs of the agency are as follows: endowment fund/qu</w:t>
      </w:r>
      <w:r w:rsidR="00EE5CAC" w:rsidRPr="00675F1A">
        <w:rPr>
          <w:rFonts w:ascii="Arial" w:eastAsia="Times New Roman" w:hAnsi="Arial" w:cs="Arial"/>
          <w:lang w:val="en-US" w:eastAsia="ar-SA"/>
        </w:rPr>
        <w:t>ality health care program;</w:t>
      </w:r>
      <w:r w:rsidRPr="00675F1A">
        <w:rPr>
          <w:rFonts w:ascii="Arial" w:eastAsia="Times New Roman" w:hAnsi="Arial" w:cs="Arial"/>
          <w:lang w:val="en-US" w:eastAsia="ar-SA"/>
        </w:rPr>
        <w:t xml:space="preserve"> indivi</w:t>
      </w:r>
      <w:r w:rsidR="00EE5CAC" w:rsidRPr="00675F1A">
        <w:rPr>
          <w:rFonts w:ascii="Arial" w:eastAsia="Times New Roman" w:hAnsi="Arial" w:cs="Arial"/>
          <w:lang w:val="en-US" w:eastAsia="ar-SA"/>
        </w:rPr>
        <w:t>dual medical assistance program; community outreach program; ambulance donation program;</w:t>
      </w:r>
      <w:r w:rsidRPr="00675F1A">
        <w:rPr>
          <w:rFonts w:ascii="Arial" w:eastAsia="Times New Roman" w:hAnsi="Arial" w:cs="Arial"/>
          <w:lang w:val="en-US" w:eastAsia="ar-SA"/>
        </w:rPr>
        <w:t xml:space="preserve"> nationa</w:t>
      </w:r>
      <w:r w:rsidR="00EE5CAC" w:rsidRPr="00675F1A">
        <w:rPr>
          <w:rFonts w:ascii="Arial" w:eastAsia="Times New Roman" w:hAnsi="Arial" w:cs="Arial"/>
          <w:lang w:val="en-US" w:eastAsia="ar-SA"/>
        </w:rPr>
        <w:t>l calamity and disaster program;</w:t>
      </w:r>
      <w:r w:rsidRPr="00675F1A">
        <w:rPr>
          <w:rFonts w:ascii="Arial" w:eastAsia="Times New Roman" w:hAnsi="Arial" w:cs="Arial"/>
          <w:lang w:val="en-US" w:eastAsia="ar-SA"/>
        </w:rPr>
        <w:t xml:space="preserve"> and hospital renovation and improvem</w:t>
      </w:r>
      <w:r w:rsidR="00EE5CAC" w:rsidRPr="00675F1A">
        <w:rPr>
          <w:rFonts w:ascii="Arial" w:eastAsia="Times New Roman" w:hAnsi="Arial" w:cs="Arial"/>
          <w:lang w:val="en-US" w:eastAsia="ar-SA"/>
        </w:rPr>
        <w:t>ent of health care facilities. In addition, t</w:t>
      </w:r>
      <w:r w:rsidRPr="00675F1A">
        <w:rPr>
          <w:rFonts w:ascii="Arial" w:eastAsia="Times New Roman" w:hAnsi="Arial" w:cs="Arial"/>
          <w:lang w:val="en-US" w:eastAsia="ar-SA"/>
        </w:rPr>
        <w:t>he PCSO gives mandatory contributions to the following agencies and institutions:</w:t>
      </w:r>
    </w:p>
    <w:p w:rsidR="004A1391" w:rsidRPr="00675F1A" w:rsidRDefault="004A1391" w:rsidP="00104C1C">
      <w:pPr>
        <w:suppressAutoHyphens/>
        <w:spacing w:after="0" w:line="240" w:lineRule="auto"/>
        <w:ind w:left="450"/>
        <w:jc w:val="both"/>
        <w:rPr>
          <w:rFonts w:ascii="Arial" w:eastAsia="Times New Roman" w:hAnsi="Arial" w:cs="Arial"/>
          <w:lang w:val="en-US" w:eastAsia="ar-SA"/>
        </w:rPr>
      </w:pPr>
    </w:p>
    <w:p w:rsidR="00EA7DF3" w:rsidRPr="00675F1A" w:rsidRDefault="00EA7DF3"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Boy Scouts of the Philippines (Commonwealth Act 595)</w:t>
      </w:r>
    </w:p>
    <w:p w:rsidR="00543FCD" w:rsidRPr="00675F1A" w:rsidRDefault="00543FCD"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Commission on Higher Education (CHED)</w:t>
      </w:r>
    </w:p>
    <w:p w:rsidR="00244AB6" w:rsidRPr="00675F1A" w:rsidRDefault="00543FCD"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Comprehensive and Integ</w:t>
      </w:r>
      <w:r w:rsidR="00244AB6" w:rsidRPr="00675F1A">
        <w:rPr>
          <w:rFonts w:ascii="Arial" w:eastAsia="Times New Roman" w:hAnsi="Arial" w:cs="Arial"/>
          <w:lang w:val="en-US" w:eastAsia="ar-SA"/>
        </w:rPr>
        <w:t xml:space="preserve">rated Shelter and Financing Act – </w:t>
      </w:r>
    </w:p>
    <w:p w:rsidR="00543FCD" w:rsidRPr="00675F1A" w:rsidRDefault="00543FCD" w:rsidP="00104C1C">
      <w:p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National Shelter Program</w:t>
      </w:r>
    </w:p>
    <w:p w:rsidR="00543FCD" w:rsidRPr="00675F1A" w:rsidRDefault="00244AB6"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 xml:space="preserve">Dangerous Drugs Board – </w:t>
      </w:r>
      <w:r w:rsidR="00543FCD" w:rsidRPr="00675F1A">
        <w:rPr>
          <w:rFonts w:ascii="Arial" w:eastAsia="Times New Roman" w:hAnsi="Arial" w:cs="Arial"/>
          <w:lang w:val="en-US" w:eastAsia="ar-SA"/>
        </w:rPr>
        <w:t>Comprehensive Dangerous Drugs Act of 2002</w:t>
      </w:r>
    </w:p>
    <w:p w:rsidR="00543FCD" w:rsidRPr="00675F1A" w:rsidRDefault="00543FCD"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Department of Ju</w:t>
      </w:r>
      <w:r w:rsidR="00244AB6" w:rsidRPr="00675F1A">
        <w:rPr>
          <w:rFonts w:ascii="Arial" w:eastAsia="Times New Roman" w:hAnsi="Arial" w:cs="Arial"/>
          <w:lang w:val="en-US" w:eastAsia="ar-SA"/>
        </w:rPr>
        <w:t xml:space="preserve">stice (DOJ) – </w:t>
      </w:r>
      <w:r w:rsidR="004A1391" w:rsidRPr="00675F1A">
        <w:rPr>
          <w:rFonts w:ascii="Arial" w:eastAsia="Times New Roman" w:hAnsi="Arial" w:cs="Arial"/>
          <w:lang w:val="en-US" w:eastAsia="ar-SA"/>
        </w:rPr>
        <w:t xml:space="preserve">Juvenile Justice and Welfare </w:t>
      </w:r>
      <w:r w:rsidRPr="00675F1A">
        <w:rPr>
          <w:rFonts w:ascii="Arial" w:eastAsia="Times New Roman" w:hAnsi="Arial" w:cs="Arial"/>
          <w:lang w:val="en-US" w:eastAsia="ar-SA"/>
        </w:rPr>
        <w:t>Council</w:t>
      </w:r>
    </w:p>
    <w:p w:rsidR="00EA7DF3" w:rsidRPr="00675F1A" w:rsidRDefault="00EA7DF3"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Girl Scouts of the Philippines (RA 620)</w:t>
      </w:r>
    </w:p>
    <w:p w:rsidR="00543FCD" w:rsidRPr="00675F1A" w:rsidRDefault="00543FCD"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Local Government Units (LGUs)</w:t>
      </w:r>
    </w:p>
    <w:p w:rsidR="00543FCD" w:rsidRPr="00675F1A" w:rsidRDefault="00543FCD"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National Book Development Fund</w:t>
      </w:r>
    </w:p>
    <w:p w:rsidR="00EA7DF3" w:rsidRPr="00675F1A" w:rsidRDefault="00EA7DF3"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National Council on Disability Affairs (RA 4564)</w:t>
      </w:r>
    </w:p>
    <w:p w:rsidR="00543FCD" w:rsidRPr="00675F1A" w:rsidRDefault="00543FCD"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National Endowment Fund for Children’s Television</w:t>
      </w:r>
    </w:p>
    <w:p w:rsidR="004A1391" w:rsidRPr="00675F1A" w:rsidRDefault="00244AB6"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 xml:space="preserve">National Museum Endowment Fund – </w:t>
      </w:r>
      <w:r w:rsidR="004A1391" w:rsidRPr="00675F1A">
        <w:rPr>
          <w:rFonts w:ascii="Arial" w:eastAsia="Times New Roman" w:hAnsi="Arial" w:cs="Arial"/>
          <w:lang w:val="en-US" w:eastAsia="ar-SA"/>
        </w:rPr>
        <w:t xml:space="preserve">National Museum Act </w:t>
      </w:r>
    </w:p>
    <w:p w:rsidR="00543FCD" w:rsidRPr="00675F1A" w:rsidRDefault="004A1391" w:rsidP="00104C1C">
      <w:p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 xml:space="preserve"> </w:t>
      </w:r>
      <w:r w:rsidR="00543FCD" w:rsidRPr="00675F1A">
        <w:rPr>
          <w:rFonts w:ascii="Arial" w:eastAsia="Times New Roman" w:hAnsi="Arial" w:cs="Arial"/>
          <w:lang w:val="en-US" w:eastAsia="ar-SA"/>
        </w:rPr>
        <w:t>of 1998</w:t>
      </w:r>
    </w:p>
    <w:p w:rsidR="00244AB6" w:rsidRPr="00675F1A" w:rsidRDefault="00543FCD"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Overseas Workers Welfare Administrati</w:t>
      </w:r>
      <w:r w:rsidR="00244AB6" w:rsidRPr="00675F1A">
        <w:rPr>
          <w:rFonts w:ascii="Arial" w:eastAsia="Times New Roman" w:hAnsi="Arial" w:cs="Arial"/>
          <w:lang w:val="en-US" w:eastAsia="ar-SA"/>
        </w:rPr>
        <w:t xml:space="preserve">on (OWWA) – </w:t>
      </w:r>
    </w:p>
    <w:p w:rsidR="00543FCD" w:rsidRPr="00675F1A" w:rsidRDefault="004A1391" w:rsidP="00104C1C">
      <w:p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 xml:space="preserve"> </w:t>
      </w:r>
      <w:r w:rsidR="00543FCD" w:rsidRPr="00675F1A">
        <w:rPr>
          <w:rFonts w:ascii="Arial" w:eastAsia="Times New Roman" w:hAnsi="Arial" w:cs="Arial"/>
          <w:lang w:val="en-US" w:eastAsia="ar-SA"/>
        </w:rPr>
        <w:t>Congressional Migrant Workers Scholarship Fund</w:t>
      </w:r>
    </w:p>
    <w:p w:rsidR="00543FCD" w:rsidRPr="00675F1A" w:rsidRDefault="00543FCD"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Philippine Drug Enforcement Agency (PDEA)</w:t>
      </w:r>
    </w:p>
    <w:p w:rsidR="00EA7DF3" w:rsidRPr="00675F1A" w:rsidRDefault="00EA7DF3"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Philippine Red Cross (RA 3867 and RA 10072)</w:t>
      </w:r>
    </w:p>
    <w:p w:rsidR="004A1391" w:rsidRPr="00675F1A" w:rsidRDefault="00244AB6"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 xml:space="preserve">Philippine Sports Commission – Sports Development </w:t>
      </w:r>
    </w:p>
    <w:p w:rsidR="00244AB6" w:rsidRPr="00675F1A" w:rsidRDefault="004A1391" w:rsidP="00104C1C">
      <w:p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 xml:space="preserve"> </w:t>
      </w:r>
      <w:r w:rsidR="00244AB6" w:rsidRPr="00675F1A">
        <w:rPr>
          <w:rFonts w:ascii="Arial" w:eastAsia="Times New Roman" w:hAnsi="Arial" w:cs="Arial"/>
          <w:lang w:val="en-US" w:eastAsia="ar-SA"/>
        </w:rPr>
        <w:t>Program (RA 6847)</w:t>
      </w:r>
    </w:p>
    <w:p w:rsidR="00EA7DF3" w:rsidRPr="00675F1A" w:rsidRDefault="00EA7DF3"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Quezon Institute (RA 4703)</w:t>
      </w:r>
    </w:p>
    <w:p w:rsidR="00AF73F5" w:rsidRPr="00675F1A" w:rsidRDefault="00AF73F5"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Philippine Crop Insurance Corporation</w:t>
      </w:r>
    </w:p>
    <w:p w:rsidR="00E332AF" w:rsidRPr="00675F1A" w:rsidRDefault="00E332AF"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Committee on Migrant Workers (CMW) Scholarship Foundation</w:t>
      </w:r>
    </w:p>
    <w:p w:rsidR="00E332AF" w:rsidRPr="00675F1A" w:rsidRDefault="00E332AF"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Quirino Medical Center</w:t>
      </w:r>
    </w:p>
    <w:p w:rsidR="00E332AF" w:rsidRPr="00675F1A" w:rsidRDefault="00E332AF"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National Commission on Indigenous Peoples</w:t>
      </w:r>
    </w:p>
    <w:p w:rsidR="00E332AF" w:rsidRPr="00675F1A" w:rsidRDefault="00E332AF"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Department of Foreign Affairs (DFA) Information System on Migration</w:t>
      </w:r>
    </w:p>
    <w:p w:rsidR="00E332AF" w:rsidRPr="00675F1A" w:rsidRDefault="00E332AF"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National Voluntary Blood Services Program</w:t>
      </w:r>
    </w:p>
    <w:p w:rsidR="00E332AF" w:rsidRPr="00675F1A" w:rsidRDefault="00E332AF" w:rsidP="00104C1C">
      <w:pPr>
        <w:numPr>
          <w:ilvl w:val="0"/>
          <w:numId w:val="22"/>
        </w:numPr>
        <w:suppressAutoHyphens/>
        <w:spacing w:after="0" w:line="240" w:lineRule="auto"/>
        <w:ind w:left="1512" w:right="864"/>
        <w:contextualSpacing/>
        <w:rPr>
          <w:rFonts w:ascii="Arial" w:eastAsia="Times New Roman" w:hAnsi="Arial" w:cs="Arial"/>
          <w:lang w:val="en-US" w:eastAsia="ar-SA"/>
        </w:rPr>
      </w:pPr>
      <w:r w:rsidRPr="00675F1A">
        <w:rPr>
          <w:rFonts w:ascii="Arial" w:eastAsia="Times New Roman" w:hAnsi="Arial" w:cs="Arial"/>
          <w:lang w:val="en-US" w:eastAsia="ar-SA"/>
        </w:rPr>
        <w:t>Nutrition Foundation of the Philippines (RA4621)</w:t>
      </w:r>
    </w:p>
    <w:p w:rsidR="00543FCD" w:rsidRPr="00675F1A" w:rsidRDefault="00543FCD" w:rsidP="00104C1C">
      <w:pPr>
        <w:suppressAutoHyphens/>
        <w:spacing w:after="0" w:line="240" w:lineRule="auto"/>
        <w:ind w:left="1166"/>
        <w:contextualSpacing/>
        <w:jc w:val="both"/>
        <w:rPr>
          <w:rFonts w:ascii="Arial" w:eastAsia="Times New Roman" w:hAnsi="Arial" w:cs="Arial"/>
          <w:lang w:val="en-US" w:eastAsia="ar-SA"/>
        </w:rPr>
      </w:pPr>
    </w:p>
    <w:p w:rsidR="00543FCD" w:rsidRPr="00675F1A" w:rsidRDefault="00543FCD" w:rsidP="00104C1C">
      <w:pPr>
        <w:suppressAutoHyphens/>
        <w:spacing w:after="0" w:line="240" w:lineRule="auto"/>
        <w:ind w:left="450"/>
        <w:contextualSpacing/>
        <w:jc w:val="both"/>
        <w:rPr>
          <w:rFonts w:ascii="Arial" w:eastAsia="Times New Roman" w:hAnsi="Arial" w:cs="Arial"/>
          <w:lang w:val="en-US" w:eastAsia="ar-SA"/>
        </w:rPr>
      </w:pPr>
      <w:r w:rsidRPr="00675F1A">
        <w:rPr>
          <w:rFonts w:ascii="Arial" w:eastAsia="Times New Roman" w:hAnsi="Arial" w:cs="Arial"/>
          <w:lang w:val="en-US" w:eastAsia="ar-SA"/>
        </w:rPr>
        <w:t xml:space="preserve">It also gives regular contributions to charitable institutions engaged in giving welfare services to the children and youth who are either abandoned or exploited, the elderly, </w:t>
      </w:r>
      <w:r w:rsidR="00EE5CAC" w:rsidRPr="00675F1A">
        <w:rPr>
          <w:rFonts w:ascii="Arial" w:eastAsia="Times New Roman" w:hAnsi="Arial" w:cs="Arial"/>
          <w:lang w:val="en-US" w:eastAsia="ar-SA"/>
        </w:rPr>
        <w:t>and the physically and mentally-</w:t>
      </w:r>
      <w:r w:rsidRPr="00675F1A">
        <w:rPr>
          <w:rFonts w:ascii="Arial" w:eastAsia="Times New Roman" w:hAnsi="Arial" w:cs="Arial"/>
          <w:lang w:val="en-US" w:eastAsia="ar-SA"/>
        </w:rPr>
        <w:t xml:space="preserve">handicapped, among others. </w:t>
      </w:r>
    </w:p>
    <w:p w:rsidR="008E687D" w:rsidRPr="00675F1A" w:rsidRDefault="008E687D" w:rsidP="00104C1C">
      <w:pPr>
        <w:suppressAutoHyphens/>
        <w:spacing w:after="0" w:line="240" w:lineRule="auto"/>
        <w:ind w:left="450"/>
        <w:contextualSpacing/>
        <w:jc w:val="both"/>
        <w:rPr>
          <w:rFonts w:ascii="Arial" w:eastAsia="Times New Roman" w:hAnsi="Arial" w:cs="Arial"/>
          <w:lang w:val="en-US" w:eastAsia="ar-SA"/>
        </w:rPr>
      </w:pPr>
    </w:p>
    <w:p w:rsidR="00543FCD" w:rsidRPr="00675F1A" w:rsidRDefault="00543FCD" w:rsidP="00104C1C">
      <w:pPr>
        <w:suppressAutoHyphens/>
        <w:spacing w:after="0" w:line="240" w:lineRule="auto"/>
        <w:ind w:left="450"/>
        <w:jc w:val="both"/>
        <w:rPr>
          <w:rFonts w:ascii="Arial" w:eastAsia="Times New Roman" w:hAnsi="Arial" w:cs="Arial"/>
          <w:lang w:val="en-US" w:eastAsia="ar-SA"/>
        </w:rPr>
      </w:pPr>
      <w:r w:rsidRPr="00675F1A">
        <w:rPr>
          <w:rFonts w:ascii="Arial" w:eastAsia="Times New Roman" w:hAnsi="Arial" w:cs="Arial"/>
          <w:lang w:val="en-US" w:eastAsia="ar-SA"/>
        </w:rPr>
        <w:t>T</w:t>
      </w:r>
      <w:r w:rsidR="00EE5CAC" w:rsidRPr="00675F1A">
        <w:rPr>
          <w:rFonts w:ascii="Arial" w:eastAsia="Times New Roman" w:hAnsi="Arial" w:cs="Arial"/>
          <w:lang w:val="en-US" w:eastAsia="ar-SA"/>
        </w:rPr>
        <w:t>o support and sustain the foregoing mandated tasks, t</w:t>
      </w:r>
      <w:r w:rsidRPr="00675F1A">
        <w:rPr>
          <w:rFonts w:ascii="Arial" w:eastAsia="Times New Roman" w:hAnsi="Arial" w:cs="Arial"/>
          <w:lang w:val="en-US" w:eastAsia="ar-SA"/>
        </w:rPr>
        <w:t>he PCSO holds and conducts charity sweepstakes, races, and lotteries and engages in health and welfare-related investments, projects, and activities to provide for permanent and continuing sources of funds for its programs. It also undertakes other activities to enhance and expand such fund-generating operations as well as strengthen the agency’s fund-management capabilities.</w:t>
      </w:r>
    </w:p>
    <w:p w:rsidR="00EE5CAC" w:rsidRPr="00675F1A" w:rsidRDefault="00EE5CAC" w:rsidP="00104C1C">
      <w:pPr>
        <w:suppressAutoHyphens/>
        <w:spacing w:after="0" w:line="240" w:lineRule="auto"/>
        <w:ind w:left="450"/>
        <w:jc w:val="both"/>
        <w:rPr>
          <w:rFonts w:ascii="Arial" w:eastAsia="Times New Roman" w:hAnsi="Arial" w:cs="Arial"/>
          <w:lang w:val="en-US" w:eastAsia="ar-SA"/>
        </w:rPr>
      </w:pPr>
    </w:p>
    <w:p w:rsidR="00543FCD" w:rsidRPr="00675F1A" w:rsidRDefault="00543FCD" w:rsidP="00104C1C">
      <w:pPr>
        <w:suppressAutoHyphens/>
        <w:spacing w:after="0" w:line="240" w:lineRule="auto"/>
        <w:ind w:left="450"/>
        <w:jc w:val="both"/>
        <w:rPr>
          <w:rFonts w:ascii="Arial" w:eastAsia="Times New Roman" w:hAnsi="Arial" w:cs="Arial"/>
          <w:b/>
          <w:lang w:val="en-US" w:eastAsia="ar-SA"/>
        </w:rPr>
      </w:pPr>
      <w:r w:rsidRPr="00675F1A">
        <w:rPr>
          <w:rFonts w:ascii="Arial" w:eastAsia="Times New Roman" w:hAnsi="Arial" w:cs="Arial"/>
          <w:lang w:val="en-US" w:eastAsia="ar-SA"/>
        </w:rPr>
        <w:t>The main products of the PCSO are the Sweepstakes and the Lottery games.  The Sweepstakes game has steadily been evolving through the years to be able to conform with the changing</w:t>
      </w:r>
      <w:r w:rsidR="00EE5CAC" w:rsidRPr="00675F1A">
        <w:rPr>
          <w:rFonts w:ascii="Arial" w:eastAsia="Times New Roman" w:hAnsi="Arial" w:cs="Arial"/>
          <w:lang w:val="en-US" w:eastAsia="ar-SA"/>
        </w:rPr>
        <w:t xml:space="preserve"> demand of</w:t>
      </w:r>
      <w:r w:rsidRPr="00675F1A">
        <w:rPr>
          <w:rFonts w:ascii="Arial" w:eastAsia="Times New Roman" w:hAnsi="Arial" w:cs="Arial"/>
          <w:lang w:val="en-US" w:eastAsia="ar-SA"/>
        </w:rPr>
        <w:t xml:space="preserve"> times, to keep the game interesting to all Sweepstakes enthusiasts, to attract more clients, and to maintain a variety of Sweepstakes products readily available in the market.  Various game types have been introduced and other game innovations are constantly being </w:t>
      </w:r>
      <w:r w:rsidR="00EE5CAC" w:rsidRPr="00675F1A">
        <w:rPr>
          <w:rFonts w:ascii="Arial" w:eastAsia="Times New Roman" w:hAnsi="Arial" w:cs="Arial"/>
          <w:lang w:val="en-US" w:eastAsia="ar-SA"/>
        </w:rPr>
        <w:t xml:space="preserve">conceptualized, particularly </w:t>
      </w:r>
      <w:r w:rsidRPr="00675F1A">
        <w:rPr>
          <w:rFonts w:ascii="Arial" w:eastAsia="Times New Roman" w:hAnsi="Arial" w:cs="Arial"/>
          <w:lang w:val="en-US" w:eastAsia="ar-SA"/>
        </w:rPr>
        <w:t>the traditional</w:t>
      </w:r>
      <w:r w:rsidR="00EE5CAC" w:rsidRPr="00675F1A">
        <w:rPr>
          <w:rFonts w:ascii="Arial" w:eastAsia="Times New Roman" w:hAnsi="Arial" w:cs="Arial"/>
          <w:lang w:val="en-US" w:eastAsia="ar-SA"/>
        </w:rPr>
        <w:t>;</w:t>
      </w:r>
      <w:r w:rsidRPr="00675F1A">
        <w:rPr>
          <w:rFonts w:ascii="Arial" w:eastAsia="Times New Roman" w:hAnsi="Arial" w:cs="Arial"/>
          <w:lang w:val="en-US" w:eastAsia="ar-SA"/>
        </w:rPr>
        <w:t xml:space="preserve"> and scratch and match variety</w:t>
      </w:r>
      <w:r w:rsidRPr="00675F1A">
        <w:rPr>
          <w:rFonts w:ascii="Arial" w:eastAsia="Times New Roman" w:hAnsi="Arial" w:cs="Arial"/>
          <w:b/>
          <w:lang w:val="en-US" w:eastAsia="ar-SA"/>
        </w:rPr>
        <w:t>.</w:t>
      </w:r>
    </w:p>
    <w:p w:rsidR="00104C1C" w:rsidRPr="00675F1A" w:rsidRDefault="00104C1C" w:rsidP="00104C1C">
      <w:pPr>
        <w:suppressAutoHyphens/>
        <w:spacing w:after="0" w:line="240" w:lineRule="auto"/>
        <w:ind w:left="450"/>
        <w:jc w:val="both"/>
        <w:rPr>
          <w:rFonts w:ascii="Arial" w:eastAsia="Times New Roman" w:hAnsi="Arial" w:cs="Arial"/>
          <w:b/>
          <w:lang w:val="en-US" w:eastAsia="ar-SA"/>
        </w:rPr>
      </w:pPr>
    </w:p>
    <w:p w:rsidR="00BB63D3" w:rsidRPr="00675F1A" w:rsidRDefault="00BB63D3" w:rsidP="00104C1C">
      <w:pPr>
        <w:pStyle w:val="ListParagraph"/>
        <w:numPr>
          <w:ilvl w:val="0"/>
          <w:numId w:val="10"/>
        </w:numPr>
        <w:suppressAutoHyphens/>
        <w:spacing w:after="0" w:line="240" w:lineRule="auto"/>
        <w:ind w:left="720"/>
        <w:jc w:val="both"/>
        <w:rPr>
          <w:rFonts w:ascii="Arial" w:eastAsia="Times New Roman" w:hAnsi="Arial" w:cs="Arial"/>
          <w:b/>
          <w:lang w:val="en-US" w:eastAsia="ar-SA"/>
        </w:rPr>
      </w:pPr>
      <w:r w:rsidRPr="00675F1A">
        <w:rPr>
          <w:rFonts w:ascii="Arial" w:eastAsia="Times New Roman" w:hAnsi="Arial" w:cs="Arial"/>
          <w:b/>
          <w:lang w:val="en-US" w:eastAsia="ar-SA"/>
        </w:rPr>
        <w:t>Lotto Games</w:t>
      </w:r>
    </w:p>
    <w:p w:rsidR="00543FCD" w:rsidRPr="00675F1A" w:rsidRDefault="00543FCD" w:rsidP="00104C1C">
      <w:pPr>
        <w:pStyle w:val="ListParagraph"/>
        <w:suppressAutoHyphens/>
        <w:spacing w:after="0" w:line="240" w:lineRule="auto"/>
        <w:jc w:val="both"/>
        <w:rPr>
          <w:rFonts w:ascii="Arial" w:eastAsia="Times New Roman" w:hAnsi="Arial" w:cs="Arial"/>
          <w:b/>
          <w:lang w:val="en-US" w:eastAsia="ar-SA"/>
        </w:rPr>
      </w:pPr>
    </w:p>
    <w:p w:rsidR="00024633" w:rsidRPr="00675F1A" w:rsidRDefault="00543FCD" w:rsidP="00104C1C">
      <w:pPr>
        <w:suppressAutoHyphens/>
        <w:spacing w:after="0" w:line="240" w:lineRule="auto"/>
        <w:ind w:left="720"/>
        <w:jc w:val="both"/>
        <w:rPr>
          <w:rFonts w:ascii="Arial" w:eastAsia="Times New Roman" w:hAnsi="Arial" w:cs="Arial"/>
          <w:lang w:val="en-US" w:eastAsia="ar-SA"/>
        </w:rPr>
      </w:pPr>
      <w:r w:rsidRPr="00675F1A">
        <w:rPr>
          <w:rFonts w:ascii="Arial" w:eastAsia="Times New Roman" w:hAnsi="Arial" w:cs="Arial"/>
          <w:lang w:val="en-US" w:eastAsia="ar-SA"/>
        </w:rPr>
        <w:t>The PCSO offers f</w:t>
      </w:r>
      <w:r w:rsidR="00F91E6B" w:rsidRPr="00675F1A">
        <w:rPr>
          <w:rFonts w:ascii="Arial" w:eastAsia="Times New Roman" w:hAnsi="Arial" w:cs="Arial"/>
          <w:lang w:val="en-US" w:eastAsia="ar-SA"/>
        </w:rPr>
        <w:t>ive (5)</w:t>
      </w:r>
      <w:r w:rsidR="006D6209" w:rsidRPr="00675F1A">
        <w:rPr>
          <w:rFonts w:ascii="Arial" w:eastAsia="Times New Roman" w:hAnsi="Arial" w:cs="Arial"/>
          <w:lang w:val="en-US" w:eastAsia="ar-SA"/>
        </w:rPr>
        <w:t xml:space="preserve"> 6-pick number games namely;</w:t>
      </w:r>
      <w:r w:rsidRPr="00675F1A">
        <w:rPr>
          <w:rFonts w:ascii="Arial" w:eastAsia="Times New Roman" w:hAnsi="Arial" w:cs="Arial"/>
          <w:lang w:val="en-US" w:eastAsia="ar-SA"/>
        </w:rPr>
        <w:t xml:space="preserve"> Lotto 6/42, Mega Lotto 6/45, Super Lotto 6/49</w:t>
      </w:r>
      <w:r w:rsidR="00F91E6B" w:rsidRPr="00675F1A">
        <w:rPr>
          <w:rFonts w:ascii="Arial" w:eastAsia="Times New Roman" w:hAnsi="Arial" w:cs="Arial"/>
          <w:lang w:val="en-US" w:eastAsia="ar-SA"/>
        </w:rPr>
        <w:t xml:space="preserve">, </w:t>
      </w:r>
      <w:r w:rsidRPr="00675F1A">
        <w:rPr>
          <w:rFonts w:ascii="Arial" w:eastAsia="Times New Roman" w:hAnsi="Arial" w:cs="Arial"/>
          <w:lang w:val="en-US" w:eastAsia="ar-SA"/>
        </w:rPr>
        <w:t>Grand Lotto 6/55</w:t>
      </w:r>
      <w:r w:rsidR="00F91E6B" w:rsidRPr="00675F1A">
        <w:rPr>
          <w:rFonts w:ascii="Arial" w:eastAsia="Times New Roman" w:hAnsi="Arial" w:cs="Arial"/>
          <w:lang w:val="en-US" w:eastAsia="ar-SA"/>
        </w:rPr>
        <w:t xml:space="preserve"> and the Ultra Lotto 6/58</w:t>
      </w:r>
      <w:r w:rsidRPr="00675F1A">
        <w:rPr>
          <w:rFonts w:ascii="Arial" w:eastAsia="Times New Roman" w:hAnsi="Arial" w:cs="Arial"/>
          <w:lang w:val="en-US" w:eastAsia="ar-SA"/>
        </w:rPr>
        <w:t xml:space="preserve">.  All of these number games can be played using the system play (systems 7 to 12), 5 Roll, and Lucky Pick. </w:t>
      </w:r>
    </w:p>
    <w:p w:rsidR="009242E6" w:rsidRPr="00675F1A" w:rsidRDefault="009242E6" w:rsidP="00104C1C">
      <w:pPr>
        <w:suppressAutoHyphens/>
        <w:spacing w:after="0" w:line="240" w:lineRule="auto"/>
        <w:ind w:left="720"/>
        <w:jc w:val="both"/>
        <w:rPr>
          <w:rFonts w:ascii="Arial" w:eastAsia="Times New Roman" w:hAnsi="Arial" w:cs="Arial"/>
          <w:lang w:val="en-US" w:eastAsia="ar-SA"/>
        </w:rPr>
      </w:pPr>
    </w:p>
    <w:p w:rsidR="009242E6" w:rsidRPr="00675F1A" w:rsidRDefault="009242E6" w:rsidP="00104C1C">
      <w:pPr>
        <w:suppressAutoHyphens/>
        <w:spacing w:after="0" w:line="240" w:lineRule="auto"/>
        <w:ind w:left="720"/>
        <w:jc w:val="both"/>
        <w:rPr>
          <w:rFonts w:ascii="Arial" w:hAnsi="Arial" w:cs="Arial"/>
          <w:bCs/>
          <w:lang w:eastAsia="ar-SA"/>
        </w:rPr>
      </w:pPr>
      <w:r w:rsidRPr="00675F1A">
        <w:rPr>
          <w:rFonts w:ascii="Arial" w:hAnsi="Arial" w:cs="Arial"/>
          <w:bCs/>
          <w:lang w:eastAsia="ar-SA"/>
        </w:rPr>
        <w:t>The PCSO Board of Directors approved the</w:t>
      </w:r>
      <w:r w:rsidR="00D82A78" w:rsidRPr="00675F1A">
        <w:rPr>
          <w:rFonts w:ascii="Arial" w:hAnsi="Arial" w:cs="Arial"/>
          <w:bCs/>
          <w:lang w:eastAsia="ar-SA"/>
        </w:rPr>
        <w:t xml:space="preserve"> </w:t>
      </w:r>
      <w:r w:rsidRPr="00675F1A">
        <w:rPr>
          <w:rFonts w:ascii="Arial" w:hAnsi="Arial" w:cs="Arial"/>
          <w:bCs/>
          <w:lang w:eastAsia="ar-SA"/>
        </w:rPr>
        <w:t xml:space="preserve">implementation of the grant of </w:t>
      </w:r>
      <w:r w:rsidR="0057767C" w:rsidRPr="00675F1A">
        <w:rPr>
          <w:rFonts w:ascii="Arial" w:hAnsi="Arial" w:cs="Arial"/>
          <w:bCs/>
          <w:lang w:eastAsia="ar-SA"/>
        </w:rPr>
        <w:t xml:space="preserve">one percent </w:t>
      </w:r>
      <w:r w:rsidR="006D6209" w:rsidRPr="00675F1A">
        <w:rPr>
          <w:rFonts w:ascii="Arial" w:hAnsi="Arial" w:cs="Arial"/>
          <w:bCs/>
          <w:lang w:eastAsia="ar-SA"/>
        </w:rPr>
        <w:t xml:space="preserve">(1%) </w:t>
      </w:r>
      <w:r w:rsidR="0057767C" w:rsidRPr="00675F1A">
        <w:rPr>
          <w:rFonts w:ascii="Arial" w:hAnsi="Arial" w:cs="Arial"/>
          <w:bCs/>
          <w:lang w:eastAsia="ar-SA"/>
        </w:rPr>
        <w:t xml:space="preserve">share </w:t>
      </w:r>
      <w:r w:rsidRPr="00675F1A">
        <w:rPr>
          <w:rFonts w:ascii="Arial" w:hAnsi="Arial" w:cs="Arial"/>
          <w:bCs/>
          <w:lang w:eastAsia="ar-SA"/>
        </w:rPr>
        <w:t>on Jackpot Winnings to Lotto Agents who had sold the Jackpot winning Ticket, not to exceed the amount of One Million Pesos</w:t>
      </w:r>
      <w:r w:rsidR="0057767C" w:rsidRPr="00675F1A">
        <w:rPr>
          <w:rFonts w:ascii="Arial" w:hAnsi="Arial" w:cs="Arial"/>
          <w:bCs/>
          <w:lang w:eastAsia="ar-SA"/>
        </w:rPr>
        <w:t xml:space="preserve"> (P1,000,000)</w:t>
      </w:r>
      <w:r w:rsidRPr="00675F1A">
        <w:rPr>
          <w:rFonts w:ascii="Arial" w:hAnsi="Arial" w:cs="Arial"/>
          <w:bCs/>
          <w:lang w:eastAsia="ar-SA"/>
        </w:rPr>
        <w:t>, to be taken from the Jackpot Prizes of the winners as per Board Resolution No. 223 Series of 2017 dated September 28, 2017</w:t>
      </w:r>
      <w:r w:rsidR="00DD2C61" w:rsidRPr="00675F1A">
        <w:rPr>
          <w:rFonts w:ascii="Arial" w:hAnsi="Arial" w:cs="Arial"/>
          <w:bCs/>
          <w:lang w:eastAsia="ar-SA"/>
        </w:rPr>
        <w:t>.</w:t>
      </w:r>
    </w:p>
    <w:p w:rsidR="00DD2C61" w:rsidRPr="00675F1A" w:rsidRDefault="00DD2C61" w:rsidP="00104C1C">
      <w:pPr>
        <w:suppressAutoHyphens/>
        <w:spacing w:after="0" w:line="240" w:lineRule="auto"/>
        <w:ind w:left="720"/>
        <w:jc w:val="both"/>
        <w:rPr>
          <w:rFonts w:ascii="Arial" w:hAnsi="Arial" w:cs="Arial"/>
          <w:bCs/>
          <w:lang w:eastAsia="ar-SA"/>
        </w:rPr>
      </w:pPr>
    </w:p>
    <w:p w:rsidR="002E458F" w:rsidRPr="00675F1A" w:rsidRDefault="00DD2C61" w:rsidP="00104C1C">
      <w:pPr>
        <w:pStyle w:val="NormalWeb"/>
        <w:shd w:val="clear" w:color="auto" w:fill="FFFFFF"/>
        <w:spacing w:before="0" w:beforeAutospacing="0" w:after="0" w:afterAutospacing="0"/>
        <w:ind w:left="720"/>
        <w:jc w:val="both"/>
        <w:rPr>
          <w:rFonts w:ascii="Arial" w:hAnsi="Arial" w:cs="Arial"/>
          <w:b/>
          <w:lang w:eastAsia="ar-SA"/>
        </w:rPr>
      </w:pPr>
      <w:r w:rsidRPr="00675F1A">
        <w:rPr>
          <w:rFonts w:ascii="Arial" w:hAnsi="Arial" w:cs="Arial"/>
          <w:bCs/>
          <w:sz w:val="22"/>
          <w:szCs w:val="22"/>
          <w:lang w:eastAsia="ar-SA"/>
        </w:rPr>
        <w:t>The new Lotto Minimum Jackpot Prize</w:t>
      </w:r>
      <w:r w:rsidR="00093DF7" w:rsidRPr="00675F1A">
        <w:rPr>
          <w:rFonts w:ascii="Arial" w:hAnsi="Arial" w:cs="Arial"/>
          <w:bCs/>
          <w:sz w:val="22"/>
          <w:szCs w:val="22"/>
          <w:lang w:eastAsia="ar-SA"/>
        </w:rPr>
        <w:t xml:space="preserve"> (net of 1% Agent’s Share)</w:t>
      </w:r>
      <w:r w:rsidRPr="00675F1A">
        <w:rPr>
          <w:rFonts w:ascii="Arial" w:hAnsi="Arial" w:cs="Arial"/>
          <w:bCs/>
          <w:sz w:val="22"/>
          <w:szCs w:val="22"/>
          <w:lang w:eastAsia="ar-SA"/>
        </w:rPr>
        <w:t xml:space="preserve"> </w:t>
      </w:r>
      <w:r w:rsidR="002E458F" w:rsidRPr="00675F1A">
        <w:rPr>
          <w:rFonts w:ascii="Arial" w:hAnsi="Arial" w:cs="Arial"/>
          <w:bCs/>
          <w:sz w:val="22"/>
          <w:szCs w:val="22"/>
          <w:lang w:eastAsia="ar-SA"/>
        </w:rPr>
        <w:t>was</w:t>
      </w:r>
      <w:r w:rsidRPr="00675F1A">
        <w:rPr>
          <w:rFonts w:ascii="Arial" w:hAnsi="Arial" w:cs="Arial"/>
          <w:bCs/>
          <w:sz w:val="22"/>
          <w:szCs w:val="22"/>
          <w:lang w:eastAsia="ar-SA"/>
        </w:rPr>
        <w:t xml:space="preserve"> implemented effective </w:t>
      </w:r>
      <w:r w:rsidR="00B03DCB" w:rsidRPr="00675F1A">
        <w:rPr>
          <w:rFonts w:ascii="Arial" w:hAnsi="Arial" w:cs="Arial"/>
          <w:bCs/>
          <w:sz w:val="22"/>
          <w:szCs w:val="22"/>
          <w:lang w:eastAsia="ar-SA"/>
        </w:rPr>
        <w:t>October 15, 2017</w:t>
      </w:r>
      <w:r w:rsidRPr="00675F1A">
        <w:rPr>
          <w:rFonts w:ascii="Arial" w:hAnsi="Arial" w:cs="Arial"/>
          <w:bCs/>
          <w:sz w:val="22"/>
          <w:szCs w:val="22"/>
          <w:lang w:eastAsia="ar-SA"/>
        </w:rPr>
        <w:t xml:space="preserve"> per </w:t>
      </w:r>
      <w:r w:rsidR="00B03DCB" w:rsidRPr="00675F1A">
        <w:rPr>
          <w:rFonts w:ascii="Arial" w:hAnsi="Arial" w:cs="Arial"/>
          <w:bCs/>
          <w:sz w:val="22"/>
          <w:szCs w:val="22"/>
          <w:lang w:eastAsia="ar-SA"/>
        </w:rPr>
        <w:t>Memorandum Order No. 2017-192</w:t>
      </w:r>
      <w:r w:rsidR="002E458F" w:rsidRPr="00675F1A">
        <w:rPr>
          <w:rFonts w:ascii="Arial" w:hAnsi="Arial" w:cs="Arial"/>
          <w:bCs/>
          <w:sz w:val="22"/>
          <w:szCs w:val="22"/>
          <w:lang w:eastAsia="ar-SA"/>
        </w:rPr>
        <w:t>, as presented:</w:t>
      </w:r>
      <w:r w:rsidR="001674C2" w:rsidRPr="00675F1A">
        <w:rPr>
          <w:rFonts w:ascii="Arial" w:hAnsi="Arial" w:cs="Arial"/>
          <w:b/>
          <w:lang w:eastAsia="ar-SA"/>
        </w:rPr>
        <w:t xml:space="preserve">  </w:t>
      </w:r>
    </w:p>
    <w:p w:rsidR="001674C2" w:rsidRPr="00675F1A" w:rsidRDefault="001674C2" w:rsidP="00104C1C">
      <w:pPr>
        <w:pStyle w:val="NormalWeb"/>
        <w:shd w:val="clear" w:color="auto" w:fill="FFFFFF"/>
        <w:spacing w:before="0" w:beforeAutospacing="0" w:after="0" w:afterAutospacing="0"/>
        <w:ind w:left="720"/>
        <w:jc w:val="both"/>
        <w:rPr>
          <w:rFonts w:ascii="Arial" w:hAnsi="Arial" w:cs="Arial"/>
          <w:b/>
          <w:lang w:eastAsia="ar-SA"/>
        </w:rPr>
      </w:pPr>
      <w:r w:rsidRPr="00675F1A">
        <w:rPr>
          <w:rFonts w:ascii="Arial" w:hAnsi="Arial" w:cs="Arial"/>
          <w:b/>
          <w:lang w:eastAsia="ar-S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3433"/>
        <w:gridCol w:w="2099"/>
      </w:tblGrid>
      <w:tr w:rsidR="001674C2" w:rsidRPr="00675F1A" w:rsidTr="00104C1C">
        <w:trPr>
          <w:trHeight w:val="593"/>
          <w:jc w:val="center"/>
        </w:trPr>
        <w:tc>
          <w:tcPr>
            <w:tcW w:w="1998" w:type="dxa"/>
            <w:shd w:val="clear" w:color="auto" w:fill="auto"/>
            <w:vAlign w:val="center"/>
          </w:tcPr>
          <w:p w:rsidR="001674C2" w:rsidRPr="00675F1A" w:rsidRDefault="001674C2" w:rsidP="00104C1C">
            <w:pPr>
              <w:suppressAutoHyphens/>
              <w:spacing w:after="0" w:line="240" w:lineRule="auto"/>
              <w:jc w:val="center"/>
              <w:rPr>
                <w:rFonts w:ascii="Arial" w:eastAsia="Times New Roman" w:hAnsi="Arial" w:cs="Arial"/>
                <w:b/>
                <w:lang w:val="en-US" w:eastAsia="ar-SA"/>
              </w:rPr>
            </w:pPr>
            <w:r w:rsidRPr="00675F1A">
              <w:rPr>
                <w:rFonts w:ascii="Arial" w:eastAsia="Times New Roman" w:hAnsi="Arial" w:cs="Arial"/>
                <w:b/>
                <w:lang w:val="en-US" w:eastAsia="ar-SA"/>
              </w:rPr>
              <w:t>Type of Game</w:t>
            </w:r>
          </w:p>
          <w:p w:rsidR="001674C2" w:rsidRPr="00675F1A" w:rsidRDefault="001674C2" w:rsidP="00104C1C">
            <w:pPr>
              <w:suppressAutoHyphens/>
              <w:spacing w:after="0" w:line="240" w:lineRule="auto"/>
              <w:jc w:val="center"/>
              <w:rPr>
                <w:rFonts w:ascii="Arial" w:eastAsia="Times New Roman" w:hAnsi="Arial" w:cs="Arial"/>
                <w:b/>
                <w:lang w:val="en-US" w:eastAsia="ar-SA"/>
              </w:rPr>
            </w:pPr>
          </w:p>
        </w:tc>
        <w:tc>
          <w:tcPr>
            <w:tcW w:w="3433" w:type="dxa"/>
            <w:shd w:val="clear" w:color="auto" w:fill="auto"/>
            <w:vAlign w:val="center"/>
          </w:tcPr>
          <w:p w:rsidR="001674C2" w:rsidRPr="00675F1A" w:rsidRDefault="001674C2" w:rsidP="00104C1C">
            <w:pPr>
              <w:suppressAutoHyphens/>
              <w:spacing w:after="0" w:line="240" w:lineRule="auto"/>
              <w:jc w:val="center"/>
              <w:rPr>
                <w:rFonts w:ascii="Arial" w:eastAsia="Times New Roman" w:hAnsi="Arial" w:cs="Arial"/>
                <w:b/>
                <w:lang w:val="en-US" w:eastAsia="ar-SA"/>
              </w:rPr>
            </w:pPr>
            <w:r w:rsidRPr="00675F1A">
              <w:rPr>
                <w:rFonts w:ascii="Arial" w:eastAsia="Times New Roman" w:hAnsi="Arial" w:cs="Arial"/>
                <w:b/>
                <w:lang w:val="en-US" w:eastAsia="ar-SA"/>
              </w:rPr>
              <w:t>Draw Days</w:t>
            </w:r>
          </w:p>
        </w:tc>
        <w:tc>
          <w:tcPr>
            <w:tcW w:w="2099" w:type="dxa"/>
            <w:shd w:val="clear" w:color="auto" w:fill="auto"/>
            <w:vAlign w:val="center"/>
          </w:tcPr>
          <w:p w:rsidR="001674C2" w:rsidRPr="00675F1A" w:rsidRDefault="001674C2" w:rsidP="00104C1C">
            <w:pPr>
              <w:suppressAutoHyphens/>
              <w:spacing w:after="0" w:line="240" w:lineRule="auto"/>
              <w:jc w:val="center"/>
              <w:rPr>
                <w:rFonts w:ascii="Arial" w:eastAsia="Times New Roman" w:hAnsi="Arial" w:cs="Arial"/>
                <w:b/>
                <w:lang w:val="en-US" w:eastAsia="ar-SA"/>
              </w:rPr>
            </w:pPr>
            <w:r w:rsidRPr="00675F1A">
              <w:rPr>
                <w:rFonts w:ascii="Arial" w:eastAsia="Times New Roman" w:hAnsi="Arial" w:cs="Arial"/>
                <w:b/>
                <w:lang w:val="en-US" w:eastAsia="ar-SA"/>
              </w:rPr>
              <w:t>Minimum Jackpot</w:t>
            </w:r>
          </w:p>
          <w:p w:rsidR="001674C2" w:rsidRPr="00675F1A" w:rsidRDefault="001674C2" w:rsidP="00104C1C">
            <w:pPr>
              <w:suppressAutoHyphens/>
              <w:spacing w:after="0" w:line="240" w:lineRule="auto"/>
              <w:jc w:val="center"/>
              <w:rPr>
                <w:rFonts w:ascii="Arial" w:eastAsia="Times New Roman" w:hAnsi="Arial" w:cs="Arial"/>
                <w:b/>
                <w:lang w:val="en-US" w:eastAsia="ar-SA"/>
              </w:rPr>
            </w:pPr>
            <w:r w:rsidRPr="00675F1A">
              <w:rPr>
                <w:rFonts w:ascii="Arial" w:eastAsia="Times New Roman" w:hAnsi="Arial" w:cs="Arial"/>
                <w:b/>
                <w:lang w:val="en-US" w:eastAsia="ar-SA"/>
              </w:rPr>
              <w:t>Prize</w:t>
            </w:r>
          </w:p>
        </w:tc>
      </w:tr>
      <w:tr w:rsidR="001674C2" w:rsidRPr="00675F1A" w:rsidTr="00104C1C">
        <w:trPr>
          <w:jc w:val="center"/>
        </w:trPr>
        <w:tc>
          <w:tcPr>
            <w:tcW w:w="1998" w:type="dxa"/>
            <w:shd w:val="clear" w:color="auto" w:fill="auto"/>
          </w:tcPr>
          <w:p w:rsidR="001674C2" w:rsidRPr="00675F1A" w:rsidRDefault="001674C2"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Lotto 6/42</w:t>
            </w:r>
          </w:p>
        </w:tc>
        <w:tc>
          <w:tcPr>
            <w:tcW w:w="3433" w:type="dxa"/>
            <w:shd w:val="clear" w:color="auto" w:fill="auto"/>
          </w:tcPr>
          <w:p w:rsidR="001674C2" w:rsidRPr="00675F1A" w:rsidRDefault="001674C2" w:rsidP="00104C1C">
            <w:pPr>
              <w:suppressAutoHyphens/>
              <w:spacing w:after="0" w:line="240" w:lineRule="auto"/>
              <w:jc w:val="center"/>
              <w:rPr>
                <w:rFonts w:ascii="Arial" w:eastAsia="Times New Roman" w:hAnsi="Arial" w:cs="Arial"/>
                <w:lang w:val="en-US" w:eastAsia="ar-SA"/>
              </w:rPr>
            </w:pPr>
            <w:r w:rsidRPr="00675F1A">
              <w:rPr>
                <w:rFonts w:ascii="Arial" w:eastAsia="Times New Roman" w:hAnsi="Arial" w:cs="Arial"/>
                <w:lang w:val="en-US" w:eastAsia="ar-SA"/>
              </w:rPr>
              <w:t>Tuesday</w:t>
            </w:r>
            <w:r w:rsidR="00104C1C" w:rsidRPr="00675F1A">
              <w:rPr>
                <w:rFonts w:ascii="Arial" w:eastAsia="Times New Roman" w:hAnsi="Arial" w:cs="Arial"/>
                <w:lang w:val="en-US" w:eastAsia="ar-SA"/>
              </w:rPr>
              <w:t>/</w:t>
            </w:r>
            <w:r w:rsidRPr="00675F1A">
              <w:rPr>
                <w:rFonts w:ascii="Arial" w:eastAsia="Times New Roman" w:hAnsi="Arial" w:cs="Arial"/>
                <w:lang w:val="en-US" w:eastAsia="ar-SA"/>
              </w:rPr>
              <w:t>Thursday</w:t>
            </w:r>
            <w:r w:rsidR="00104C1C" w:rsidRPr="00675F1A">
              <w:rPr>
                <w:rFonts w:ascii="Arial" w:eastAsia="Times New Roman" w:hAnsi="Arial" w:cs="Arial"/>
                <w:lang w:val="en-US" w:eastAsia="ar-SA"/>
              </w:rPr>
              <w:t>/</w:t>
            </w:r>
            <w:r w:rsidRPr="00675F1A">
              <w:rPr>
                <w:rFonts w:ascii="Arial" w:eastAsia="Times New Roman" w:hAnsi="Arial" w:cs="Arial"/>
                <w:lang w:val="en-US" w:eastAsia="ar-SA"/>
              </w:rPr>
              <w:t>Saturday</w:t>
            </w:r>
          </w:p>
        </w:tc>
        <w:tc>
          <w:tcPr>
            <w:tcW w:w="2099" w:type="dxa"/>
            <w:shd w:val="clear" w:color="auto" w:fill="auto"/>
          </w:tcPr>
          <w:p w:rsidR="001674C2" w:rsidRPr="00675F1A" w:rsidRDefault="009242E6" w:rsidP="00104C1C">
            <w:pPr>
              <w:suppressAutoHyphens/>
              <w:spacing w:after="0" w:line="240" w:lineRule="auto"/>
              <w:jc w:val="center"/>
              <w:rPr>
                <w:rFonts w:ascii="Arial" w:eastAsia="Times New Roman" w:hAnsi="Arial" w:cs="Arial"/>
                <w:lang w:val="en-US" w:eastAsia="ar-SA"/>
              </w:rPr>
            </w:pPr>
            <w:r w:rsidRPr="00675F1A">
              <w:rPr>
                <w:rFonts w:ascii="Arial" w:eastAsia="Times New Roman" w:hAnsi="Arial" w:cs="Arial"/>
                <w:lang w:val="en-US" w:eastAsia="ar-SA"/>
              </w:rPr>
              <w:t>Php 5.94</w:t>
            </w:r>
            <w:r w:rsidR="001674C2" w:rsidRPr="00675F1A">
              <w:rPr>
                <w:rFonts w:ascii="Arial" w:eastAsia="Times New Roman" w:hAnsi="Arial" w:cs="Arial"/>
                <w:lang w:val="en-US" w:eastAsia="ar-SA"/>
              </w:rPr>
              <w:t xml:space="preserve"> Million</w:t>
            </w:r>
          </w:p>
        </w:tc>
      </w:tr>
      <w:tr w:rsidR="001674C2" w:rsidRPr="00675F1A" w:rsidTr="00104C1C">
        <w:trPr>
          <w:jc w:val="center"/>
        </w:trPr>
        <w:tc>
          <w:tcPr>
            <w:tcW w:w="1998" w:type="dxa"/>
            <w:shd w:val="clear" w:color="auto" w:fill="auto"/>
          </w:tcPr>
          <w:p w:rsidR="001674C2" w:rsidRPr="00675F1A" w:rsidRDefault="001674C2"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Mega Lotto 6/45</w:t>
            </w:r>
          </w:p>
        </w:tc>
        <w:tc>
          <w:tcPr>
            <w:tcW w:w="3433" w:type="dxa"/>
            <w:shd w:val="clear" w:color="auto" w:fill="auto"/>
          </w:tcPr>
          <w:p w:rsidR="001674C2" w:rsidRPr="00675F1A" w:rsidRDefault="001674C2" w:rsidP="00104C1C">
            <w:pPr>
              <w:suppressAutoHyphens/>
              <w:spacing w:after="0" w:line="240" w:lineRule="auto"/>
              <w:jc w:val="center"/>
              <w:rPr>
                <w:rFonts w:ascii="Arial" w:eastAsia="Times New Roman" w:hAnsi="Arial" w:cs="Arial"/>
                <w:lang w:val="en-US" w:eastAsia="ar-SA"/>
              </w:rPr>
            </w:pPr>
            <w:r w:rsidRPr="00675F1A">
              <w:rPr>
                <w:rFonts w:ascii="Arial" w:eastAsia="Times New Roman" w:hAnsi="Arial" w:cs="Arial"/>
                <w:lang w:val="en-US" w:eastAsia="ar-SA"/>
              </w:rPr>
              <w:t>Monday</w:t>
            </w:r>
            <w:r w:rsidR="00104C1C" w:rsidRPr="00675F1A">
              <w:rPr>
                <w:rFonts w:ascii="Arial" w:eastAsia="Times New Roman" w:hAnsi="Arial" w:cs="Arial"/>
                <w:lang w:val="en-US" w:eastAsia="ar-SA"/>
              </w:rPr>
              <w:t>/</w:t>
            </w:r>
            <w:r w:rsidRPr="00675F1A">
              <w:rPr>
                <w:rFonts w:ascii="Arial" w:eastAsia="Times New Roman" w:hAnsi="Arial" w:cs="Arial"/>
                <w:lang w:val="en-US" w:eastAsia="ar-SA"/>
              </w:rPr>
              <w:t>Wednesday</w:t>
            </w:r>
            <w:r w:rsidR="00104C1C" w:rsidRPr="00675F1A">
              <w:rPr>
                <w:rFonts w:ascii="Arial" w:eastAsia="Times New Roman" w:hAnsi="Arial" w:cs="Arial"/>
                <w:lang w:val="en-US" w:eastAsia="ar-SA"/>
              </w:rPr>
              <w:t>/</w:t>
            </w:r>
            <w:r w:rsidRPr="00675F1A">
              <w:rPr>
                <w:rFonts w:ascii="Arial" w:eastAsia="Times New Roman" w:hAnsi="Arial" w:cs="Arial"/>
                <w:lang w:val="en-US" w:eastAsia="ar-SA"/>
              </w:rPr>
              <w:t>Friday</w:t>
            </w:r>
          </w:p>
        </w:tc>
        <w:tc>
          <w:tcPr>
            <w:tcW w:w="2099" w:type="dxa"/>
            <w:shd w:val="clear" w:color="auto" w:fill="auto"/>
          </w:tcPr>
          <w:p w:rsidR="001674C2" w:rsidRPr="00675F1A" w:rsidRDefault="009242E6" w:rsidP="00104C1C">
            <w:pPr>
              <w:suppressAutoHyphens/>
              <w:spacing w:after="0" w:line="240" w:lineRule="auto"/>
              <w:jc w:val="center"/>
              <w:rPr>
                <w:rFonts w:ascii="Arial" w:eastAsia="Times New Roman" w:hAnsi="Arial" w:cs="Arial"/>
                <w:lang w:val="en-US" w:eastAsia="ar-SA"/>
              </w:rPr>
            </w:pPr>
            <w:r w:rsidRPr="00675F1A">
              <w:rPr>
                <w:rFonts w:ascii="Arial" w:eastAsia="Times New Roman" w:hAnsi="Arial" w:cs="Arial"/>
                <w:lang w:val="en-US" w:eastAsia="ar-SA"/>
              </w:rPr>
              <w:t>Php 8.91</w:t>
            </w:r>
            <w:r w:rsidR="001674C2" w:rsidRPr="00675F1A">
              <w:rPr>
                <w:rFonts w:ascii="Arial" w:eastAsia="Times New Roman" w:hAnsi="Arial" w:cs="Arial"/>
                <w:lang w:val="en-US" w:eastAsia="ar-SA"/>
              </w:rPr>
              <w:t xml:space="preserve"> Million</w:t>
            </w:r>
          </w:p>
        </w:tc>
      </w:tr>
      <w:tr w:rsidR="001674C2" w:rsidRPr="00675F1A" w:rsidTr="00104C1C">
        <w:trPr>
          <w:jc w:val="center"/>
        </w:trPr>
        <w:tc>
          <w:tcPr>
            <w:tcW w:w="1998" w:type="dxa"/>
            <w:shd w:val="clear" w:color="auto" w:fill="auto"/>
          </w:tcPr>
          <w:p w:rsidR="001674C2" w:rsidRPr="00675F1A" w:rsidRDefault="001674C2"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Super Lotto 6/49</w:t>
            </w:r>
          </w:p>
        </w:tc>
        <w:tc>
          <w:tcPr>
            <w:tcW w:w="3433" w:type="dxa"/>
            <w:shd w:val="clear" w:color="auto" w:fill="auto"/>
          </w:tcPr>
          <w:p w:rsidR="001674C2" w:rsidRPr="00675F1A" w:rsidRDefault="001674C2" w:rsidP="00104C1C">
            <w:pPr>
              <w:suppressAutoHyphens/>
              <w:spacing w:after="0" w:line="240" w:lineRule="auto"/>
              <w:jc w:val="center"/>
              <w:rPr>
                <w:rFonts w:ascii="Arial" w:eastAsia="Times New Roman" w:hAnsi="Arial" w:cs="Arial"/>
                <w:lang w:val="en-US" w:eastAsia="ar-SA"/>
              </w:rPr>
            </w:pPr>
            <w:r w:rsidRPr="00675F1A">
              <w:rPr>
                <w:rFonts w:ascii="Arial" w:eastAsia="Times New Roman" w:hAnsi="Arial" w:cs="Arial"/>
                <w:lang w:val="en-US" w:eastAsia="ar-SA"/>
              </w:rPr>
              <w:t>Tuesday</w:t>
            </w:r>
            <w:r w:rsidR="00104C1C" w:rsidRPr="00675F1A">
              <w:rPr>
                <w:rFonts w:ascii="Arial" w:eastAsia="Times New Roman" w:hAnsi="Arial" w:cs="Arial"/>
                <w:lang w:val="en-US" w:eastAsia="ar-SA"/>
              </w:rPr>
              <w:t>/</w:t>
            </w:r>
            <w:r w:rsidRPr="00675F1A">
              <w:rPr>
                <w:rFonts w:ascii="Arial" w:eastAsia="Times New Roman" w:hAnsi="Arial" w:cs="Arial"/>
                <w:lang w:val="en-US" w:eastAsia="ar-SA"/>
              </w:rPr>
              <w:t>Thursday</w:t>
            </w:r>
            <w:r w:rsidR="00104C1C" w:rsidRPr="00675F1A">
              <w:rPr>
                <w:rFonts w:ascii="Arial" w:eastAsia="Times New Roman" w:hAnsi="Arial" w:cs="Arial"/>
                <w:lang w:val="en-US" w:eastAsia="ar-SA"/>
              </w:rPr>
              <w:t>/</w:t>
            </w:r>
            <w:r w:rsidRPr="00675F1A">
              <w:rPr>
                <w:rFonts w:ascii="Arial" w:eastAsia="Times New Roman" w:hAnsi="Arial" w:cs="Arial"/>
                <w:lang w:val="en-US" w:eastAsia="ar-SA"/>
              </w:rPr>
              <w:t>Sunday</w:t>
            </w:r>
          </w:p>
        </w:tc>
        <w:tc>
          <w:tcPr>
            <w:tcW w:w="2099" w:type="dxa"/>
            <w:shd w:val="clear" w:color="auto" w:fill="auto"/>
          </w:tcPr>
          <w:p w:rsidR="001674C2" w:rsidRPr="00675F1A" w:rsidRDefault="009242E6" w:rsidP="00104C1C">
            <w:pPr>
              <w:suppressAutoHyphens/>
              <w:spacing w:after="0" w:line="240" w:lineRule="auto"/>
              <w:jc w:val="center"/>
              <w:rPr>
                <w:rFonts w:ascii="Arial" w:eastAsia="Times New Roman" w:hAnsi="Arial" w:cs="Arial"/>
                <w:lang w:val="en-US" w:eastAsia="ar-SA"/>
              </w:rPr>
            </w:pPr>
            <w:r w:rsidRPr="00675F1A">
              <w:rPr>
                <w:rFonts w:ascii="Arial" w:eastAsia="Times New Roman" w:hAnsi="Arial" w:cs="Arial"/>
                <w:lang w:val="en-US" w:eastAsia="ar-SA"/>
              </w:rPr>
              <w:t>Php 15.84</w:t>
            </w:r>
            <w:r w:rsidR="001674C2" w:rsidRPr="00675F1A">
              <w:rPr>
                <w:rFonts w:ascii="Arial" w:eastAsia="Times New Roman" w:hAnsi="Arial" w:cs="Arial"/>
                <w:lang w:val="en-US" w:eastAsia="ar-SA"/>
              </w:rPr>
              <w:t xml:space="preserve"> Million</w:t>
            </w:r>
          </w:p>
        </w:tc>
      </w:tr>
      <w:tr w:rsidR="001674C2" w:rsidRPr="00675F1A" w:rsidTr="00104C1C">
        <w:trPr>
          <w:jc w:val="center"/>
        </w:trPr>
        <w:tc>
          <w:tcPr>
            <w:tcW w:w="1998" w:type="dxa"/>
            <w:shd w:val="clear" w:color="auto" w:fill="auto"/>
          </w:tcPr>
          <w:p w:rsidR="001674C2" w:rsidRPr="00675F1A" w:rsidRDefault="001674C2"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Grand Lotto 6/55</w:t>
            </w:r>
          </w:p>
        </w:tc>
        <w:tc>
          <w:tcPr>
            <w:tcW w:w="3433" w:type="dxa"/>
            <w:shd w:val="clear" w:color="auto" w:fill="auto"/>
          </w:tcPr>
          <w:p w:rsidR="001674C2" w:rsidRPr="00675F1A" w:rsidRDefault="001674C2" w:rsidP="00104C1C">
            <w:pPr>
              <w:suppressAutoHyphens/>
              <w:spacing w:after="0" w:line="240" w:lineRule="auto"/>
              <w:jc w:val="center"/>
              <w:rPr>
                <w:rFonts w:ascii="Arial" w:eastAsia="Times New Roman" w:hAnsi="Arial" w:cs="Arial"/>
                <w:lang w:val="en-US" w:eastAsia="ar-SA"/>
              </w:rPr>
            </w:pPr>
            <w:r w:rsidRPr="00675F1A">
              <w:rPr>
                <w:rFonts w:ascii="Arial" w:eastAsia="Times New Roman" w:hAnsi="Arial" w:cs="Arial"/>
                <w:lang w:val="en-US" w:eastAsia="ar-SA"/>
              </w:rPr>
              <w:t>Monday</w:t>
            </w:r>
            <w:r w:rsidR="00104C1C" w:rsidRPr="00675F1A">
              <w:rPr>
                <w:rFonts w:ascii="Arial" w:eastAsia="Times New Roman" w:hAnsi="Arial" w:cs="Arial"/>
                <w:lang w:val="en-US" w:eastAsia="ar-SA"/>
              </w:rPr>
              <w:t>/</w:t>
            </w:r>
            <w:r w:rsidRPr="00675F1A">
              <w:rPr>
                <w:rFonts w:ascii="Arial" w:eastAsia="Times New Roman" w:hAnsi="Arial" w:cs="Arial"/>
                <w:lang w:val="en-US" w:eastAsia="ar-SA"/>
              </w:rPr>
              <w:t>Wednesday</w:t>
            </w:r>
            <w:r w:rsidR="00104C1C" w:rsidRPr="00675F1A">
              <w:rPr>
                <w:rFonts w:ascii="Arial" w:eastAsia="Times New Roman" w:hAnsi="Arial" w:cs="Arial"/>
                <w:lang w:val="en-US" w:eastAsia="ar-SA"/>
              </w:rPr>
              <w:t>/</w:t>
            </w:r>
            <w:r w:rsidRPr="00675F1A">
              <w:rPr>
                <w:rFonts w:ascii="Arial" w:eastAsia="Times New Roman" w:hAnsi="Arial" w:cs="Arial"/>
                <w:lang w:val="en-US" w:eastAsia="ar-SA"/>
              </w:rPr>
              <w:t>Saturday</w:t>
            </w:r>
          </w:p>
        </w:tc>
        <w:tc>
          <w:tcPr>
            <w:tcW w:w="2099" w:type="dxa"/>
            <w:shd w:val="clear" w:color="auto" w:fill="auto"/>
          </w:tcPr>
          <w:p w:rsidR="001674C2" w:rsidRPr="00675F1A" w:rsidRDefault="009242E6" w:rsidP="00104C1C">
            <w:pPr>
              <w:suppressAutoHyphens/>
              <w:spacing w:after="0" w:line="240" w:lineRule="auto"/>
              <w:jc w:val="center"/>
              <w:rPr>
                <w:rFonts w:ascii="Arial" w:eastAsia="Times New Roman" w:hAnsi="Arial" w:cs="Arial"/>
                <w:lang w:val="en-US" w:eastAsia="ar-SA"/>
              </w:rPr>
            </w:pPr>
            <w:r w:rsidRPr="00675F1A">
              <w:rPr>
                <w:rFonts w:ascii="Arial" w:eastAsia="Times New Roman" w:hAnsi="Arial" w:cs="Arial"/>
                <w:lang w:val="en-US" w:eastAsia="ar-SA"/>
              </w:rPr>
              <w:t>Php 29.7</w:t>
            </w:r>
            <w:r w:rsidR="001674C2" w:rsidRPr="00675F1A">
              <w:rPr>
                <w:rFonts w:ascii="Arial" w:eastAsia="Times New Roman" w:hAnsi="Arial" w:cs="Arial"/>
                <w:lang w:val="en-US" w:eastAsia="ar-SA"/>
              </w:rPr>
              <w:t xml:space="preserve"> Million</w:t>
            </w:r>
          </w:p>
        </w:tc>
      </w:tr>
      <w:tr w:rsidR="001674C2" w:rsidRPr="00675F1A" w:rsidTr="00104C1C">
        <w:trPr>
          <w:jc w:val="center"/>
        </w:trPr>
        <w:tc>
          <w:tcPr>
            <w:tcW w:w="1998" w:type="dxa"/>
            <w:shd w:val="clear" w:color="auto" w:fill="auto"/>
          </w:tcPr>
          <w:p w:rsidR="001674C2" w:rsidRPr="00675F1A" w:rsidRDefault="001674C2"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Ultra Lotto 6/58</w:t>
            </w:r>
          </w:p>
        </w:tc>
        <w:tc>
          <w:tcPr>
            <w:tcW w:w="3433" w:type="dxa"/>
            <w:shd w:val="clear" w:color="auto" w:fill="auto"/>
          </w:tcPr>
          <w:p w:rsidR="001674C2" w:rsidRPr="00675F1A" w:rsidRDefault="009242E6" w:rsidP="00104C1C">
            <w:pPr>
              <w:suppressAutoHyphens/>
              <w:spacing w:after="0" w:line="240" w:lineRule="auto"/>
              <w:jc w:val="center"/>
              <w:rPr>
                <w:rFonts w:ascii="Arial" w:eastAsia="Times New Roman" w:hAnsi="Arial" w:cs="Arial"/>
                <w:lang w:val="en-US" w:eastAsia="ar-SA"/>
              </w:rPr>
            </w:pPr>
            <w:r w:rsidRPr="00675F1A">
              <w:rPr>
                <w:rFonts w:ascii="Arial" w:eastAsia="Times New Roman" w:hAnsi="Arial" w:cs="Arial"/>
                <w:lang w:val="en-US" w:eastAsia="ar-SA"/>
              </w:rPr>
              <w:t>Tuesday</w:t>
            </w:r>
            <w:r w:rsidR="00104C1C" w:rsidRPr="00675F1A">
              <w:rPr>
                <w:rFonts w:ascii="Arial" w:eastAsia="Times New Roman" w:hAnsi="Arial" w:cs="Arial"/>
                <w:lang w:val="en-US" w:eastAsia="ar-SA"/>
              </w:rPr>
              <w:t>/</w:t>
            </w:r>
            <w:r w:rsidR="001674C2" w:rsidRPr="00675F1A">
              <w:rPr>
                <w:rFonts w:ascii="Arial" w:eastAsia="Times New Roman" w:hAnsi="Arial" w:cs="Arial"/>
                <w:lang w:val="en-US" w:eastAsia="ar-SA"/>
              </w:rPr>
              <w:t>Friday</w:t>
            </w:r>
            <w:r w:rsidR="00104C1C" w:rsidRPr="00675F1A">
              <w:rPr>
                <w:rFonts w:ascii="Arial" w:eastAsia="Times New Roman" w:hAnsi="Arial" w:cs="Arial"/>
                <w:lang w:val="en-US" w:eastAsia="ar-SA"/>
              </w:rPr>
              <w:t>/</w:t>
            </w:r>
            <w:r w:rsidR="001674C2" w:rsidRPr="00675F1A">
              <w:rPr>
                <w:rFonts w:ascii="Arial" w:eastAsia="Times New Roman" w:hAnsi="Arial" w:cs="Arial"/>
                <w:lang w:val="en-US" w:eastAsia="ar-SA"/>
              </w:rPr>
              <w:t>Sunday</w:t>
            </w:r>
          </w:p>
        </w:tc>
        <w:tc>
          <w:tcPr>
            <w:tcW w:w="2099" w:type="dxa"/>
            <w:shd w:val="clear" w:color="auto" w:fill="auto"/>
          </w:tcPr>
          <w:p w:rsidR="001674C2" w:rsidRPr="00675F1A" w:rsidRDefault="009242E6" w:rsidP="00104C1C">
            <w:pPr>
              <w:suppressAutoHyphens/>
              <w:spacing w:after="0" w:line="240" w:lineRule="auto"/>
              <w:jc w:val="center"/>
              <w:rPr>
                <w:rFonts w:ascii="Arial" w:eastAsia="Times New Roman" w:hAnsi="Arial" w:cs="Arial"/>
                <w:lang w:val="en-US" w:eastAsia="ar-SA"/>
              </w:rPr>
            </w:pPr>
            <w:r w:rsidRPr="00675F1A">
              <w:rPr>
                <w:rFonts w:ascii="Arial" w:eastAsia="Times New Roman" w:hAnsi="Arial" w:cs="Arial"/>
                <w:lang w:val="en-US" w:eastAsia="ar-SA"/>
              </w:rPr>
              <w:t>Php 49.5</w:t>
            </w:r>
            <w:r w:rsidR="001674C2" w:rsidRPr="00675F1A">
              <w:rPr>
                <w:rFonts w:ascii="Arial" w:eastAsia="Times New Roman" w:hAnsi="Arial" w:cs="Arial"/>
                <w:lang w:val="en-US" w:eastAsia="ar-SA"/>
              </w:rPr>
              <w:t xml:space="preserve"> Million</w:t>
            </w:r>
          </w:p>
        </w:tc>
      </w:tr>
    </w:tbl>
    <w:p w:rsidR="00104C1C" w:rsidRPr="00675F1A" w:rsidRDefault="00104C1C" w:rsidP="00104C1C">
      <w:pPr>
        <w:pStyle w:val="ListParagraph"/>
        <w:suppressAutoHyphens/>
        <w:spacing w:after="0" w:line="240" w:lineRule="auto"/>
        <w:jc w:val="both"/>
        <w:rPr>
          <w:rFonts w:ascii="Arial" w:eastAsia="Times New Roman" w:hAnsi="Arial" w:cs="Arial"/>
          <w:lang w:val="en-US" w:eastAsia="ar-SA"/>
        </w:rPr>
      </w:pPr>
    </w:p>
    <w:p w:rsidR="00B47EF1" w:rsidRDefault="00B47EF1">
      <w:pPr>
        <w:spacing w:after="0" w:line="240" w:lineRule="auto"/>
        <w:rPr>
          <w:rFonts w:ascii="Arial" w:eastAsia="Times New Roman" w:hAnsi="Arial" w:cs="Arial"/>
          <w:lang w:val="en-US" w:eastAsia="ar-SA"/>
        </w:rPr>
      </w:pPr>
      <w:r>
        <w:rPr>
          <w:rFonts w:ascii="Arial" w:eastAsia="Times New Roman" w:hAnsi="Arial" w:cs="Arial"/>
          <w:lang w:val="en-US" w:eastAsia="ar-SA"/>
        </w:rPr>
        <w:br w:type="page"/>
      </w:r>
    </w:p>
    <w:p w:rsidR="00024633" w:rsidRPr="00675F1A" w:rsidRDefault="00543FCD" w:rsidP="00104C1C">
      <w:pPr>
        <w:pStyle w:val="ListParagraph"/>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lastRenderedPageBreak/>
        <w:t xml:space="preserve">The agency also conducts the 6-digit (6D), 4-digit (4D), Suertres Lotto, and the EZ2 lotto games.  </w:t>
      </w:r>
    </w:p>
    <w:p w:rsidR="00867078" w:rsidRPr="00675F1A" w:rsidRDefault="00867078" w:rsidP="00104C1C">
      <w:pPr>
        <w:pStyle w:val="ListParagraph"/>
        <w:suppressAutoHyphens/>
        <w:spacing w:after="0" w:line="240" w:lineRule="auto"/>
        <w:jc w:val="both"/>
        <w:rPr>
          <w:rFonts w:ascii="Arial" w:eastAsia="Times New Roman" w:hAnsi="Arial" w:cs="Arial"/>
          <w:lang w:val="en-US" w:eastAsia="ar-SA"/>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2729"/>
        <w:gridCol w:w="2520"/>
      </w:tblGrid>
      <w:tr w:rsidR="005E3B82" w:rsidRPr="00675F1A" w:rsidTr="000766FF">
        <w:trPr>
          <w:jc w:val="right"/>
        </w:trPr>
        <w:tc>
          <w:tcPr>
            <w:tcW w:w="2988" w:type="dxa"/>
            <w:shd w:val="clear" w:color="auto" w:fill="auto"/>
          </w:tcPr>
          <w:p w:rsidR="00D65CC6" w:rsidRPr="00675F1A" w:rsidRDefault="00D65CC6" w:rsidP="00104C1C">
            <w:pPr>
              <w:pStyle w:val="ListParagraph"/>
              <w:suppressAutoHyphens/>
              <w:spacing w:after="0" w:line="240" w:lineRule="auto"/>
              <w:ind w:left="0"/>
              <w:jc w:val="center"/>
              <w:rPr>
                <w:rFonts w:ascii="Arial" w:eastAsia="Times New Roman" w:hAnsi="Arial" w:cs="Arial"/>
                <w:b/>
                <w:sz w:val="20"/>
                <w:szCs w:val="20"/>
                <w:lang w:val="en-US" w:eastAsia="ar-SA"/>
              </w:rPr>
            </w:pPr>
          </w:p>
          <w:p w:rsidR="005E3B82" w:rsidRPr="00675F1A" w:rsidRDefault="005E3B82" w:rsidP="00104C1C">
            <w:pPr>
              <w:pStyle w:val="ListParagraph"/>
              <w:suppressAutoHyphens/>
              <w:spacing w:after="0" w:line="240" w:lineRule="auto"/>
              <w:ind w:left="0"/>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Type of Game</w:t>
            </w:r>
          </w:p>
        </w:tc>
        <w:tc>
          <w:tcPr>
            <w:tcW w:w="1980" w:type="dxa"/>
            <w:shd w:val="clear" w:color="auto" w:fill="auto"/>
          </w:tcPr>
          <w:p w:rsidR="00D65CC6" w:rsidRPr="00675F1A" w:rsidRDefault="00D65CC6" w:rsidP="00104C1C">
            <w:pPr>
              <w:pStyle w:val="ListParagraph"/>
              <w:suppressAutoHyphens/>
              <w:spacing w:after="0" w:line="240" w:lineRule="auto"/>
              <w:ind w:left="0"/>
              <w:jc w:val="center"/>
              <w:rPr>
                <w:rFonts w:ascii="Arial" w:eastAsia="Times New Roman" w:hAnsi="Arial" w:cs="Arial"/>
                <w:b/>
                <w:sz w:val="20"/>
                <w:szCs w:val="20"/>
                <w:lang w:val="en-US" w:eastAsia="ar-SA"/>
              </w:rPr>
            </w:pPr>
          </w:p>
          <w:p w:rsidR="005E3B82" w:rsidRPr="00675F1A" w:rsidRDefault="005E3B82" w:rsidP="00104C1C">
            <w:pPr>
              <w:pStyle w:val="ListParagraph"/>
              <w:suppressAutoHyphens/>
              <w:spacing w:after="0" w:line="240" w:lineRule="auto"/>
              <w:ind w:left="0"/>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Draw Days</w:t>
            </w:r>
          </w:p>
        </w:tc>
        <w:tc>
          <w:tcPr>
            <w:tcW w:w="2520" w:type="dxa"/>
            <w:shd w:val="clear" w:color="auto" w:fill="auto"/>
          </w:tcPr>
          <w:p w:rsidR="00D65CC6" w:rsidRPr="00675F1A" w:rsidRDefault="005E3B82" w:rsidP="00104C1C">
            <w:pPr>
              <w:pStyle w:val="ListParagraph"/>
              <w:suppressAutoHyphens/>
              <w:spacing w:after="0" w:line="240" w:lineRule="auto"/>
              <w:ind w:left="0"/>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Minimum</w:t>
            </w:r>
          </w:p>
          <w:p w:rsidR="00D65CC6" w:rsidRPr="00675F1A" w:rsidRDefault="005E3B82" w:rsidP="00104C1C">
            <w:pPr>
              <w:pStyle w:val="ListParagraph"/>
              <w:suppressAutoHyphens/>
              <w:spacing w:after="0" w:line="240" w:lineRule="auto"/>
              <w:ind w:left="0"/>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Guaranteed</w:t>
            </w:r>
          </w:p>
          <w:p w:rsidR="005E3B82" w:rsidRPr="00675F1A" w:rsidRDefault="005E3B82" w:rsidP="00104C1C">
            <w:pPr>
              <w:pStyle w:val="ListParagraph"/>
              <w:suppressAutoHyphens/>
              <w:spacing w:after="0" w:line="240" w:lineRule="auto"/>
              <w:ind w:left="0"/>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Amount</w:t>
            </w:r>
          </w:p>
        </w:tc>
      </w:tr>
      <w:tr w:rsidR="005E3B82" w:rsidRPr="00675F1A" w:rsidTr="000766FF">
        <w:trPr>
          <w:jc w:val="right"/>
        </w:trPr>
        <w:tc>
          <w:tcPr>
            <w:tcW w:w="2988" w:type="dxa"/>
            <w:shd w:val="clear" w:color="auto" w:fill="auto"/>
          </w:tcPr>
          <w:p w:rsidR="005E3B82" w:rsidRPr="00675F1A" w:rsidRDefault="005E3B82" w:rsidP="00104C1C">
            <w:pPr>
              <w:pStyle w:val="ListParagraph"/>
              <w:suppressAutoHyphens/>
              <w:spacing w:after="0" w:line="240" w:lineRule="auto"/>
              <w:ind w:left="0"/>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 xml:space="preserve">6 Digit </w:t>
            </w:r>
          </w:p>
          <w:p w:rsidR="005E3B82" w:rsidRPr="00675F1A" w:rsidRDefault="005E3B82" w:rsidP="00104C1C">
            <w:pPr>
              <w:pStyle w:val="ListParagraph"/>
              <w:suppressAutoHyphens/>
              <w:spacing w:after="0" w:line="240" w:lineRule="auto"/>
              <w:ind w:left="0"/>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Drawn in Luzon Only</w:t>
            </w:r>
          </w:p>
        </w:tc>
        <w:tc>
          <w:tcPr>
            <w:tcW w:w="1980" w:type="dxa"/>
            <w:shd w:val="clear" w:color="auto" w:fill="auto"/>
          </w:tcPr>
          <w:p w:rsidR="005E3B82" w:rsidRPr="00675F1A" w:rsidRDefault="005E3B82" w:rsidP="00104C1C">
            <w:pPr>
              <w:pStyle w:val="ListParagraph"/>
              <w:suppressAutoHyphens/>
              <w:spacing w:after="0" w:line="240" w:lineRule="auto"/>
              <w:ind w:left="0"/>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Tuesday</w:t>
            </w:r>
            <w:r w:rsidR="00104C1C" w:rsidRPr="00675F1A">
              <w:rPr>
                <w:rFonts w:ascii="Arial" w:eastAsia="Times New Roman" w:hAnsi="Arial" w:cs="Arial"/>
                <w:sz w:val="20"/>
                <w:szCs w:val="20"/>
                <w:lang w:val="en-US" w:eastAsia="ar-SA"/>
              </w:rPr>
              <w:t>/</w:t>
            </w:r>
            <w:r w:rsidRPr="00675F1A">
              <w:rPr>
                <w:rFonts w:ascii="Arial" w:eastAsia="Times New Roman" w:hAnsi="Arial" w:cs="Arial"/>
                <w:sz w:val="20"/>
                <w:szCs w:val="20"/>
                <w:lang w:val="en-US" w:eastAsia="ar-SA"/>
              </w:rPr>
              <w:t>Thursday</w:t>
            </w:r>
            <w:r w:rsidR="00104C1C" w:rsidRPr="00675F1A">
              <w:rPr>
                <w:rFonts w:ascii="Arial" w:eastAsia="Times New Roman" w:hAnsi="Arial" w:cs="Arial"/>
                <w:sz w:val="20"/>
                <w:szCs w:val="20"/>
                <w:lang w:val="en-US" w:eastAsia="ar-SA"/>
              </w:rPr>
              <w:t>/</w:t>
            </w:r>
            <w:r w:rsidRPr="00675F1A">
              <w:rPr>
                <w:rFonts w:ascii="Arial" w:eastAsia="Times New Roman" w:hAnsi="Arial" w:cs="Arial"/>
                <w:sz w:val="20"/>
                <w:szCs w:val="20"/>
                <w:lang w:val="en-US" w:eastAsia="ar-SA"/>
              </w:rPr>
              <w:t>Saturday</w:t>
            </w:r>
          </w:p>
        </w:tc>
        <w:tc>
          <w:tcPr>
            <w:tcW w:w="2520" w:type="dxa"/>
            <w:shd w:val="clear" w:color="auto" w:fill="auto"/>
          </w:tcPr>
          <w:p w:rsidR="005E3B82" w:rsidRPr="00675F1A" w:rsidRDefault="005E3B82" w:rsidP="00104C1C">
            <w:pPr>
              <w:pStyle w:val="ListParagraph"/>
              <w:suppressAutoHyphens/>
              <w:spacing w:after="0" w:line="240" w:lineRule="auto"/>
              <w:ind w:left="0"/>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Php150,000</w:t>
            </w:r>
          </w:p>
          <w:p w:rsidR="00D65CC6" w:rsidRPr="00675F1A" w:rsidRDefault="005E3B82" w:rsidP="00104C1C">
            <w:pPr>
              <w:pStyle w:val="ListParagraph"/>
              <w:suppressAutoHyphens/>
              <w:spacing w:after="0" w:line="240" w:lineRule="auto"/>
              <w:ind w:left="0"/>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per Php 10 play</w:t>
            </w:r>
          </w:p>
        </w:tc>
      </w:tr>
      <w:tr w:rsidR="005E3B82" w:rsidRPr="00675F1A" w:rsidTr="000766FF">
        <w:trPr>
          <w:jc w:val="right"/>
        </w:trPr>
        <w:tc>
          <w:tcPr>
            <w:tcW w:w="2988" w:type="dxa"/>
            <w:shd w:val="clear" w:color="auto" w:fill="auto"/>
          </w:tcPr>
          <w:p w:rsidR="005E3B82" w:rsidRPr="00675F1A" w:rsidRDefault="005E3B82" w:rsidP="00104C1C">
            <w:pPr>
              <w:pStyle w:val="ListParagraph"/>
              <w:suppressAutoHyphens/>
              <w:spacing w:after="0" w:line="240" w:lineRule="auto"/>
              <w:ind w:left="0"/>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4 Digit</w:t>
            </w:r>
          </w:p>
          <w:p w:rsidR="005E3B82" w:rsidRPr="00675F1A" w:rsidRDefault="005E3B82" w:rsidP="00104C1C">
            <w:pPr>
              <w:pStyle w:val="ListParagraph"/>
              <w:suppressAutoHyphens/>
              <w:spacing w:after="0" w:line="240" w:lineRule="auto"/>
              <w:ind w:left="0"/>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Drawn in Luzon, Visayas and Mindanao</w:t>
            </w:r>
          </w:p>
        </w:tc>
        <w:tc>
          <w:tcPr>
            <w:tcW w:w="1980" w:type="dxa"/>
            <w:shd w:val="clear" w:color="auto" w:fill="auto"/>
          </w:tcPr>
          <w:p w:rsidR="005E3B82" w:rsidRPr="00675F1A" w:rsidRDefault="005E3B82" w:rsidP="00104C1C">
            <w:pPr>
              <w:pStyle w:val="ListParagraph"/>
              <w:suppressAutoHyphens/>
              <w:spacing w:after="0" w:line="240" w:lineRule="auto"/>
              <w:ind w:left="0"/>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Monday</w:t>
            </w:r>
            <w:r w:rsidR="00104C1C" w:rsidRPr="00675F1A">
              <w:rPr>
                <w:rFonts w:ascii="Arial" w:eastAsia="Times New Roman" w:hAnsi="Arial" w:cs="Arial"/>
                <w:sz w:val="20"/>
                <w:szCs w:val="20"/>
                <w:lang w:val="en-US" w:eastAsia="ar-SA"/>
              </w:rPr>
              <w:t>/</w:t>
            </w:r>
            <w:r w:rsidRPr="00675F1A">
              <w:rPr>
                <w:rFonts w:ascii="Arial" w:eastAsia="Times New Roman" w:hAnsi="Arial" w:cs="Arial"/>
                <w:sz w:val="20"/>
                <w:szCs w:val="20"/>
                <w:lang w:val="en-US" w:eastAsia="ar-SA"/>
              </w:rPr>
              <w:t>Wednesday</w:t>
            </w:r>
            <w:r w:rsidR="00104C1C" w:rsidRPr="00675F1A">
              <w:rPr>
                <w:rFonts w:ascii="Arial" w:eastAsia="Times New Roman" w:hAnsi="Arial" w:cs="Arial"/>
                <w:sz w:val="20"/>
                <w:szCs w:val="20"/>
                <w:lang w:val="en-US" w:eastAsia="ar-SA"/>
              </w:rPr>
              <w:t>/</w:t>
            </w:r>
            <w:r w:rsidRPr="00675F1A">
              <w:rPr>
                <w:rFonts w:ascii="Arial" w:eastAsia="Times New Roman" w:hAnsi="Arial" w:cs="Arial"/>
                <w:sz w:val="20"/>
                <w:szCs w:val="20"/>
                <w:lang w:val="en-US" w:eastAsia="ar-SA"/>
              </w:rPr>
              <w:t>Friday</w:t>
            </w:r>
          </w:p>
        </w:tc>
        <w:tc>
          <w:tcPr>
            <w:tcW w:w="2520" w:type="dxa"/>
            <w:shd w:val="clear" w:color="auto" w:fill="auto"/>
          </w:tcPr>
          <w:p w:rsidR="005E3B82" w:rsidRPr="00675F1A" w:rsidRDefault="005E3B82" w:rsidP="00104C1C">
            <w:pPr>
              <w:pStyle w:val="ListParagraph"/>
              <w:suppressAutoHyphens/>
              <w:spacing w:after="0" w:line="240" w:lineRule="auto"/>
              <w:ind w:left="0"/>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Php 10,000</w:t>
            </w:r>
          </w:p>
          <w:p w:rsidR="005E3B82" w:rsidRPr="00675F1A" w:rsidRDefault="005E3B82" w:rsidP="00104C1C">
            <w:pPr>
              <w:pStyle w:val="ListParagraph"/>
              <w:suppressAutoHyphens/>
              <w:spacing w:after="0" w:line="240" w:lineRule="auto"/>
              <w:ind w:left="0"/>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per Php 10 play</w:t>
            </w:r>
          </w:p>
        </w:tc>
      </w:tr>
      <w:tr w:rsidR="005E3B82" w:rsidRPr="00675F1A" w:rsidTr="000766FF">
        <w:trPr>
          <w:jc w:val="right"/>
        </w:trPr>
        <w:tc>
          <w:tcPr>
            <w:tcW w:w="2988" w:type="dxa"/>
            <w:shd w:val="clear" w:color="auto" w:fill="auto"/>
          </w:tcPr>
          <w:p w:rsidR="005E3B82" w:rsidRPr="00675F1A" w:rsidRDefault="005E3B82" w:rsidP="00104C1C">
            <w:pPr>
              <w:pStyle w:val="ListParagraph"/>
              <w:suppressAutoHyphens/>
              <w:spacing w:after="0" w:line="240" w:lineRule="auto"/>
              <w:ind w:left="0"/>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3 Digit (Suertres)</w:t>
            </w:r>
          </w:p>
          <w:p w:rsidR="005E3B82" w:rsidRPr="00675F1A" w:rsidRDefault="00271B2B" w:rsidP="00104C1C">
            <w:pPr>
              <w:pStyle w:val="ListParagraph"/>
              <w:suppressAutoHyphens/>
              <w:spacing w:after="0" w:line="240" w:lineRule="auto"/>
              <w:ind w:left="0"/>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 xml:space="preserve">Drawn three times (3x) daily in </w:t>
            </w:r>
          </w:p>
          <w:p w:rsidR="00271B2B" w:rsidRPr="00675F1A" w:rsidRDefault="00271B2B" w:rsidP="00104C1C">
            <w:pPr>
              <w:pStyle w:val="ListParagraph"/>
              <w:suppressAutoHyphens/>
              <w:spacing w:after="0" w:line="240" w:lineRule="auto"/>
              <w:ind w:left="0"/>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Luzon, Visayas and Mindanao</w:t>
            </w:r>
          </w:p>
        </w:tc>
        <w:tc>
          <w:tcPr>
            <w:tcW w:w="1980" w:type="dxa"/>
            <w:shd w:val="clear" w:color="auto" w:fill="auto"/>
          </w:tcPr>
          <w:p w:rsidR="005E3B82" w:rsidRPr="00675F1A" w:rsidRDefault="005E3B82" w:rsidP="00104C1C">
            <w:pPr>
              <w:pStyle w:val="ListParagraph"/>
              <w:suppressAutoHyphens/>
              <w:spacing w:after="0" w:line="240" w:lineRule="auto"/>
              <w:ind w:left="0"/>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Monday</w:t>
            </w:r>
            <w:r w:rsidR="00104C1C"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to</w:t>
            </w:r>
            <w:r w:rsidR="00104C1C"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Sunday</w:t>
            </w:r>
          </w:p>
        </w:tc>
        <w:tc>
          <w:tcPr>
            <w:tcW w:w="2520" w:type="dxa"/>
            <w:shd w:val="clear" w:color="auto" w:fill="auto"/>
          </w:tcPr>
          <w:p w:rsidR="005E3B82" w:rsidRPr="00675F1A" w:rsidRDefault="005E3B82" w:rsidP="00104C1C">
            <w:pPr>
              <w:pStyle w:val="ListParagraph"/>
              <w:suppressAutoHyphens/>
              <w:spacing w:after="0" w:line="240" w:lineRule="auto"/>
              <w:ind w:left="0"/>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Php 4,500</w:t>
            </w:r>
          </w:p>
          <w:p w:rsidR="005E3B82" w:rsidRPr="00675F1A" w:rsidRDefault="005E3B82" w:rsidP="00104C1C">
            <w:pPr>
              <w:pStyle w:val="ListParagraph"/>
              <w:suppressAutoHyphens/>
              <w:spacing w:after="0" w:line="240" w:lineRule="auto"/>
              <w:ind w:left="0"/>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per Php 10 play</w:t>
            </w:r>
          </w:p>
        </w:tc>
      </w:tr>
      <w:tr w:rsidR="005E3B82" w:rsidRPr="00675F1A" w:rsidTr="000766FF">
        <w:trPr>
          <w:jc w:val="right"/>
        </w:trPr>
        <w:tc>
          <w:tcPr>
            <w:tcW w:w="2988" w:type="dxa"/>
            <w:shd w:val="clear" w:color="auto" w:fill="auto"/>
          </w:tcPr>
          <w:p w:rsidR="005E3B82" w:rsidRPr="00675F1A" w:rsidRDefault="005E3B82" w:rsidP="00104C1C">
            <w:pPr>
              <w:pStyle w:val="ListParagraph"/>
              <w:suppressAutoHyphens/>
              <w:spacing w:after="0" w:line="240" w:lineRule="auto"/>
              <w:ind w:left="0"/>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 Digit (EZ2)</w:t>
            </w:r>
          </w:p>
          <w:p w:rsidR="005E3B82" w:rsidRPr="00675F1A" w:rsidRDefault="005E3B82" w:rsidP="00104C1C">
            <w:pPr>
              <w:pStyle w:val="ListParagraph"/>
              <w:suppressAutoHyphens/>
              <w:spacing w:after="0" w:line="240" w:lineRule="auto"/>
              <w:ind w:left="0"/>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 xml:space="preserve">Drawn </w:t>
            </w:r>
            <w:r w:rsidR="00271B2B" w:rsidRPr="00675F1A">
              <w:rPr>
                <w:rFonts w:ascii="Arial" w:eastAsia="Times New Roman" w:hAnsi="Arial" w:cs="Arial"/>
                <w:sz w:val="20"/>
                <w:szCs w:val="20"/>
                <w:lang w:val="en-US" w:eastAsia="ar-SA"/>
              </w:rPr>
              <w:t>three times (</w:t>
            </w:r>
            <w:r w:rsidRPr="00675F1A">
              <w:rPr>
                <w:rFonts w:ascii="Arial" w:eastAsia="Times New Roman" w:hAnsi="Arial" w:cs="Arial"/>
                <w:sz w:val="20"/>
                <w:szCs w:val="20"/>
                <w:lang w:val="en-US" w:eastAsia="ar-SA"/>
              </w:rPr>
              <w:t>3x</w:t>
            </w:r>
            <w:r w:rsidR="00271B2B" w:rsidRPr="00675F1A">
              <w:rPr>
                <w:rFonts w:ascii="Arial" w:eastAsia="Times New Roman" w:hAnsi="Arial" w:cs="Arial"/>
                <w:sz w:val="20"/>
                <w:szCs w:val="20"/>
                <w:lang w:val="en-US" w:eastAsia="ar-SA"/>
              </w:rPr>
              <w:t>)</w:t>
            </w:r>
            <w:r w:rsidRPr="00675F1A">
              <w:rPr>
                <w:rFonts w:ascii="Arial" w:eastAsia="Times New Roman" w:hAnsi="Arial" w:cs="Arial"/>
                <w:sz w:val="20"/>
                <w:szCs w:val="20"/>
                <w:lang w:val="en-US" w:eastAsia="ar-SA"/>
              </w:rPr>
              <w:t xml:space="preserve"> daily in Luzon</w:t>
            </w:r>
            <w:r w:rsidR="00271B2B" w:rsidRPr="00675F1A">
              <w:rPr>
                <w:rFonts w:ascii="Arial" w:eastAsia="Times New Roman" w:hAnsi="Arial" w:cs="Arial"/>
                <w:sz w:val="20"/>
                <w:szCs w:val="20"/>
                <w:lang w:val="en-US" w:eastAsia="ar-SA"/>
              </w:rPr>
              <w:t>,</w:t>
            </w:r>
            <w:r w:rsidRPr="00675F1A">
              <w:rPr>
                <w:rFonts w:ascii="Arial" w:eastAsia="Times New Roman" w:hAnsi="Arial" w:cs="Arial"/>
                <w:sz w:val="20"/>
                <w:szCs w:val="20"/>
                <w:lang w:val="en-US" w:eastAsia="ar-SA"/>
              </w:rPr>
              <w:t xml:space="preserve"> Visayas and Mindanao</w:t>
            </w:r>
          </w:p>
        </w:tc>
        <w:tc>
          <w:tcPr>
            <w:tcW w:w="1980" w:type="dxa"/>
            <w:shd w:val="clear" w:color="auto" w:fill="auto"/>
          </w:tcPr>
          <w:p w:rsidR="005E3B82" w:rsidRPr="00675F1A" w:rsidRDefault="005E3B82" w:rsidP="00104C1C">
            <w:pPr>
              <w:pStyle w:val="ListParagraph"/>
              <w:suppressAutoHyphens/>
              <w:spacing w:after="0" w:line="240" w:lineRule="auto"/>
              <w:ind w:left="0"/>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Monday</w:t>
            </w:r>
            <w:r w:rsidR="00104C1C"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to</w:t>
            </w:r>
            <w:r w:rsidR="00104C1C"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Sunday</w:t>
            </w:r>
          </w:p>
        </w:tc>
        <w:tc>
          <w:tcPr>
            <w:tcW w:w="2520" w:type="dxa"/>
            <w:shd w:val="clear" w:color="auto" w:fill="auto"/>
          </w:tcPr>
          <w:p w:rsidR="005E3B82" w:rsidRPr="00675F1A" w:rsidRDefault="005E3B82" w:rsidP="00104C1C">
            <w:pPr>
              <w:pStyle w:val="ListParagraph"/>
              <w:suppressAutoHyphens/>
              <w:spacing w:after="0" w:line="240" w:lineRule="auto"/>
              <w:ind w:left="0"/>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Php 4,</w:t>
            </w:r>
            <w:r w:rsidR="00071606" w:rsidRPr="00675F1A">
              <w:rPr>
                <w:rFonts w:ascii="Arial" w:eastAsia="Times New Roman" w:hAnsi="Arial" w:cs="Arial"/>
                <w:b/>
                <w:sz w:val="20"/>
                <w:szCs w:val="20"/>
                <w:lang w:val="en-US" w:eastAsia="ar-SA"/>
              </w:rPr>
              <w:t>0</w:t>
            </w:r>
            <w:r w:rsidRPr="00675F1A">
              <w:rPr>
                <w:rFonts w:ascii="Arial" w:eastAsia="Times New Roman" w:hAnsi="Arial" w:cs="Arial"/>
                <w:b/>
                <w:sz w:val="20"/>
                <w:szCs w:val="20"/>
                <w:lang w:val="en-US" w:eastAsia="ar-SA"/>
              </w:rPr>
              <w:t>00</w:t>
            </w:r>
          </w:p>
          <w:p w:rsidR="005E3B82" w:rsidRPr="00675F1A" w:rsidRDefault="005E3B82" w:rsidP="00104C1C">
            <w:pPr>
              <w:pStyle w:val="ListParagraph"/>
              <w:suppressAutoHyphens/>
              <w:spacing w:after="0" w:line="240" w:lineRule="auto"/>
              <w:ind w:left="0"/>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per Php 10 play</w:t>
            </w:r>
          </w:p>
        </w:tc>
      </w:tr>
    </w:tbl>
    <w:p w:rsidR="0052397A" w:rsidRPr="00675F1A" w:rsidRDefault="0052397A" w:rsidP="00104C1C">
      <w:pPr>
        <w:pStyle w:val="ListParagraph"/>
        <w:suppressAutoHyphens/>
        <w:spacing w:after="0" w:line="240" w:lineRule="auto"/>
        <w:ind w:left="810"/>
        <w:jc w:val="both"/>
        <w:rPr>
          <w:rFonts w:ascii="Arial" w:eastAsia="Times New Roman" w:hAnsi="Arial" w:cs="Arial"/>
          <w:lang w:val="en-US" w:eastAsia="ar-SA"/>
        </w:rPr>
      </w:pPr>
    </w:p>
    <w:p w:rsidR="001B0197" w:rsidRPr="00675F1A" w:rsidRDefault="001B0197" w:rsidP="00104C1C">
      <w:pPr>
        <w:pStyle w:val="ListParagraph"/>
        <w:suppressAutoHyphens/>
        <w:spacing w:after="0" w:line="240" w:lineRule="auto"/>
        <w:ind w:left="810"/>
        <w:jc w:val="both"/>
        <w:rPr>
          <w:rFonts w:ascii="Arial" w:eastAsia="Times New Roman" w:hAnsi="Arial" w:cs="Arial"/>
          <w:lang w:val="en-US" w:eastAsia="ar-SA"/>
        </w:rPr>
      </w:pPr>
    </w:p>
    <w:p w:rsidR="00CA6B01" w:rsidRPr="00675F1A" w:rsidRDefault="00D37166" w:rsidP="00104C1C">
      <w:pPr>
        <w:pStyle w:val="NormalWeb"/>
        <w:numPr>
          <w:ilvl w:val="0"/>
          <w:numId w:val="10"/>
        </w:numPr>
        <w:shd w:val="clear" w:color="auto" w:fill="FFFFFF"/>
        <w:spacing w:before="0" w:beforeAutospacing="0" w:after="0" w:afterAutospacing="0"/>
        <w:ind w:left="720"/>
        <w:jc w:val="both"/>
        <w:rPr>
          <w:rFonts w:ascii="Arial" w:hAnsi="Arial" w:cs="Arial"/>
          <w:b/>
          <w:bCs/>
          <w:sz w:val="22"/>
          <w:szCs w:val="22"/>
          <w:lang w:eastAsia="ar-SA"/>
        </w:rPr>
      </w:pPr>
      <w:r w:rsidRPr="00675F1A">
        <w:rPr>
          <w:rFonts w:ascii="Arial" w:hAnsi="Arial" w:cs="Arial"/>
          <w:b/>
          <w:bCs/>
          <w:sz w:val="22"/>
          <w:szCs w:val="22"/>
          <w:lang w:eastAsia="ar-SA"/>
        </w:rPr>
        <w:t>Lotto Prize Fund and Revenue Allocation</w:t>
      </w:r>
    </w:p>
    <w:p w:rsidR="00CA6B01" w:rsidRPr="00675F1A" w:rsidRDefault="00CA6B01" w:rsidP="00104C1C">
      <w:pPr>
        <w:pStyle w:val="NormalWeb"/>
        <w:shd w:val="clear" w:color="auto" w:fill="FFFFFF"/>
        <w:spacing w:before="0" w:beforeAutospacing="0" w:after="0" w:afterAutospacing="0"/>
        <w:ind w:left="720"/>
        <w:jc w:val="both"/>
        <w:rPr>
          <w:rFonts w:ascii="Arial" w:hAnsi="Arial" w:cs="Arial"/>
          <w:b/>
          <w:bCs/>
          <w:sz w:val="22"/>
          <w:szCs w:val="22"/>
          <w:lang w:eastAsia="ar-SA"/>
        </w:rPr>
      </w:pPr>
    </w:p>
    <w:p w:rsidR="00CA6B01" w:rsidRPr="00675F1A" w:rsidRDefault="00CA6B01" w:rsidP="00104C1C">
      <w:pPr>
        <w:pStyle w:val="NormalWeb"/>
        <w:shd w:val="clear" w:color="auto" w:fill="FFFFFF"/>
        <w:spacing w:before="0" w:beforeAutospacing="0" w:after="0" w:afterAutospacing="0"/>
        <w:ind w:left="720"/>
        <w:jc w:val="both"/>
        <w:rPr>
          <w:rFonts w:ascii="Arial" w:hAnsi="Arial" w:cs="Arial"/>
          <w:bCs/>
          <w:sz w:val="22"/>
          <w:szCs w:val="22"/>
          <w:lang w:eastAsia="ar-SA"/>
        </w:rPr>
      </w:pPr>
      <w:r w:rsidRPr="00675F1A">
        <w:rPr>
          <w:rFonts w:ascii="Arial" w:hAnsi="Arial" w:cs="Arial"/>
          <w:bCs/>
          <w:sz w:val="22"/>
          <w:szCs w:val="22"/>
          <w:lang w:eastAsia="ar-SA"/>
        </w:rPr>
        <w:t xml:space="preserve">The PCSO Board of </w:t>
      </w:r>
      <w:r w:rsidR="00D37166" w:rsidRPr="00675F1A">
        <w:rPr>
          <w:rFonts w:ascii="Arial" w:hAnsi="Arial" w:cs="Arial"/>
          <w:bCs/>
          <w:sz w:val="22"/>
          <w:szCs w:val="22"/>
          <w:lang w:eastAsia="ar-SA"/>
        </w:rPr>
        <w:t>D</w:t>
      </w:r>
      <w:r w:rsidRPr="00675F1A">
        <w:rPr>
          <w:rFonts w:ascii="Arial" w:hAnsi="Arial" w:cs="Arial"/>
          <w:bCs/>
          <w:sz w:val="22"/>
          <w:szCs w:val="22"/>
          <w:lang w:eastAsia="ar-SA"/>
        </w:rPr>
        <w:t>irectors approved the restructuring of the Lotto Prize Fund as per Board Resolution No. 295 Series of 2012 dated September 10, 2012 and the pari-mutuel prize system on all digit games with capping on the First Prize as per Board Resolution No. 320 Series of 2012 dated October 04, 2012.</w:t>
      </w:r>
    </w:p>
    <w:p w:rsidR="00D37166" w:rsidRPr="00675F1A" w:rsidRDefault="00D37166" w:rsidP="00104C1C">
      <w:pPr>
        <w:pStyle w:val="NormalWeb"/>
        <w:shd w:val="clear" w:color="auto" w:fill="FFFFFF"/>
        <w:spacing w:before="0" w:beforeAutospacing="0" w:after="0" w:afterAutospacing="0"/>
        <w:ind w:left="720"/>
        <w:jc w:val="both"/>
        <w:rPr>
          <w:rFonts w:ascii="Arial" w:hAnsi="Arial" w:cs="Arial"/>
          <w:bCs/>
          <w:sz w:val="22"/>
          <w:szCs w:val="22"/>
          <w:lang w:eastAsia="ar-SA"/>
        </w:rPr>
      </w:pPr>
    </w:p>
    <w:p w:rsidR="009A6792" w:rsidRPr="00675F1A" w:rsidRDefault="009A6792" w:rsidP="00104C1C">
      <w:pPr>
        <w:pStyle w:val="NormalWeb"/>
        <w:shd w:val="clear" w:color="auto" w:fill="FFFFFF"/>
        <w:spacing w:before="0" w:beforeAutospacing="0" w:after="0" w:afterAutospacing="0"/>
        <w:ind w:left="720"/>
        <w:jc w:val="both"/>
        <w:rPr>
          <w:rFonts w:ascii="Arial" w:hAnsi="Arial" w:cs="Arial"/>
          <w:bCs/>
          <w:sz w:val="22"/>
          <w:szCs w:val="22"/>
          <w:lang w:eastAsia="ar-SA"/>
        </w:rPr>
      </w:pPr>
      <w:r w:rsidRPr="00675F1A">
        <w:rPr>
          <w:rFonts w:ascii="Arial" w:hAnsi="Arial" w:cs="Arial"/>
          <w:bCs/>
          <w:sz w:val="22"/>
          <w:szCs w:val="22"/>
          <w:lang w:eastAsia="ar-SA"/>
        </w:rPr>
        <w:t xml:space="preserve">The new Lotto price increase per bet and new prize structure were implemented effective May 17, 2013 as per Lotto Circular 2013-02. </w:t>
      </w:r>
    </w:p>
    <w:p w:rsidR="009A6792" w:rsidRPr="00675F1A" w:rsidRDefault="004E6CA5" w:rsidP="00104C1C">
      <w:pPr>
        <w:pStyle w:val="NormalWeb"/>
        <w:shd w:val="clear" w:color="auto" w:fill="FFFFFF"/>
        <w:spacing w:before="0" w:beforeAutospacing="0" w:after="0" w:afterAutospacing="0"/>
        <w:ind w:left="720"/>
        <w:jc w:val="both"/>
        <w:rPr>
          <w:rFonts w:ascii="Arial" w:hAnsi="Arial" w:cs="Arial"/>
          <w:bCs/>
          <w:sz w:val="22"/>
          <w:szCs w:val="22"/>
          <w:lang w:eastAsia="ar-SA"/>
        </w:rPr>
      </w:pPr>
      <w:r w:rsidRPr="00675F1A">
        <w:rPr>
          <w:rFonts w:ascii="Arial" w:hAnsi="Arial" w:cs="Arial"/>
          <w:bCs/>
          <w:noProof/>
          <w:sz w:val="22"/>
          <w:szCs w:val="22"/>
        </w:rPr>
        <w:drawing>
          <wp:inline distT="0" distB="0" distL="0" distR="0">
            <wp:extent cx="4705350" cy="1724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5350" cy="1724025"/>
                    </a:xfrm>
                    <a:prstGeom prst="rect">
                      <a:avLst/>
                    </a:prstGeom>
                    <a:noFill/>
                    <a:ln>
                      <a:noFill/>
                    </a:ln>
                  </pic:spPr>
                </pic:pic>
              </a:graphicData>
            </a:graphic>
          </wp:inline>
        </w:drawing>
      </w:r>
    </w:p>
    <w:p w:rsidR="00173DEA" w:rsidRPr="00675F1A" w:rsidRDefault="00173DEA" w:rsidP="00173DEA">
      <w:pPr>
        <w:pStyle w:val="NormalWeb"/>
        <w:shd w:val="clear" w:color="auto" w:fill="FFFFFF"/>
        <w:spacing w:before="0" w:beforeAutospacing="0" w:after="0" w:afterAutospacing="0"/>
        <w:ind w:left="720"/>
        <w:jc w:val="both"/>
        <w:rPr>
          <w:rFonts w:ascii="Arial" w:hAnsi="Arial" w:cs="Arial"/>
          <w:b/>
          <w:bCs/>
          <w:sz w:val="22"/>
          <w:szCs w:val="22"/>
          <w:lang w:eastAsia="ar-SA"/>
        </w:rPr>
      </w:pPr>
    </w:p>
    <w:p w:rsidR="00543FCD" w:rsidRPr="00675F1A" w:rsidRDefault="00543FCD" w:rsidP="00104C1C">
      <w:pPr>
        <w:pStyle w:val="NormalWeb"/>
        <w:numPr>
          <w:ilvl w:val="0"/>
          <w:numId w:val="10"/>
        </w:numPr>
        <w:shd w:val="clear" w:color="auto" w:fill="FFFFFF"/>
        <w:spacing w:before="0" w:beforeAutospacing="0" w:after="0" w:afterAutospacing="0"/>
        <w:ind w:left="720"/>
        <w:jc w:val="both"/>
        <w:rPr>
          <w:rFonts w:ascii="Arial" w:hAnsi="Arial" w:cs="Arial"/>
          <w:b/>
          <w:bCs/>
          <w:sz w:val="22"/>
          <w:szCs w:val="22"/>
          <w:lang w:eastAsia="ar-SA"/>
        </w:rPr>
      </w:pPr>
      <w:r w:rsidRPr="00675F1A">
        <w:rPr>
          <w:rFonts w:ascii="Arial" w:hAnsi="Arial" w:cs="Arial"/>
          <w:b/>
          <w:bCs/>
          <w:sz w:val="22"/>
          <w:szCs w:val="22"/>
          <w:lang w:eastAsia="ar-SA"/>
        </w:rPr>
        <w:t>PCSO Lotto Express (KENO)</w:t>
      </w:r>
    </w:p>
    <w:p w:rsidR="00543FCD" w:rsidRPr="00675F1A" w:rsidRDefault="00543FCD" w:rsidP="00104C1C">
      <w:pPr>
        <w:pStyle w:val="NormalWeb"/>
        <w:shd w:val="clear" w:color="auto" w:fill="FFFFFF"/>
        <w:spacing w:before="0" w:beforeAutospacing="0" w:after="0" w:afterAutospacing="0"/>
        <w:ind w:left="810"/>
        <w:jc w:val="both"/>
        <w:rPr>
          <w:rFonts w:ascii="Arial" w:hAnsi="Arial" w:cs="Arial"/>
          <w:b/>
          <w:bCs/>
          <w:sz w:val="22"/>
          <w:szCs w:val="22"/>
          <w:lang w:eastAsia="ar-SA"/>
        </w:rPr>
      </w:pPr>
    </w:p>
    <w:p w:rsidR="009A12EA" w:rsidRPr="00675F1A" w:rsidRDefault="00543FCD" w:rsidP="009A12EA">
      <w:pPr>
        <w:pStyle w:val="NormalWeb"/>
        <w:shd w:val="clear" w:color="auto" w:fill="FFFFFF"/>
        <w:spacing w:before="0" w:beforeAutospacing="0" w:after="0" w:afterAutospacing="0"/>
        <w:ind w:left="720"/>
        <w:contextualSpacing/>
        <w:jc w:val="both"/>
        <w:rPr>
          <w:rFonts w:ascii="Arial" w:hAnsi="Arial" w:cs="Arial"/>
          <w:bCs/>
          <w:sz w:val="22"/>
          <w:szCs w:val="22"/>
          <w:lang w:eastAsia="ar-SA"/>
        </w:rPr>
      </w:pPr>
      <w:r w:rsidRPr="00675F1A">
        <w:rPr>
          <w:rFonts w:ascii="Arial" w:hAnsi="Arial" w:cs="Arial"/>
          <w:bCs/>
          <w:sz w:val="22"/>
          <w:szCs w:val="22"/>
          <w:lang w:eastAsia="ar-SA"/>
        </w:rPr>
        <w:t xml:space="preserve">The PCSO Lotto Express (Keno) started its selling and draw operations on March 06, 2006 with only six (6) outlets in the National Capital Region (NCR). </w:t>
      </w:r>
    </w:p>
    <w:p w:rsidR="00543FCD" w:rsidRPr="00675F1A" w:rsidRDefault="00543FCD" w:rsidP="00104C1C">
      <w:pPr>
        <w:pStyle w:val="NormalWeb"/>
        <w:shd w:val="clear" w:color="auto" w:fill="FFFFFF"/>
        <w:spacing w:before="0" w:beforeAutospacing="0" w:after="0" w:afterAutospacing="0"/>
        <w:ind w:left="720"/>
        <w:contextualSpacing/>
        <w:jc w:val="both"/>
        <w:rPr>
          <w:rFonts w:ascii="Arial" w:hAnsi="Arial" w:cs="Arial"/>
          <w:bCs/>
          <w:sz w:val="22"/>
          <w:szCs w:val="22"/>
          <w:lang w:eastAsia="ar-SA"/>
        </w:rPr>
      </w:pPr>
      <w:r w:rsidRPr="00675F1A">
        <w:rPr>
          <w:rFonts w:ascii="Arial" w:hAnsi="Arial" w:cs="Arial"/>
          <w:bCs/>
          <w:sz w:val="22"/>
          <w:szCs w:val="22"/>
          <w:lang w:eastAsia="ar-SA"/>
        </w:rPr>
        <w:t>As of December 31, 201</w:t>
      </w:r>
      <w:r w:rsidR="00B03DCB" w:rsidRPr="00675F1A">
        <w:rPr>
          <w:rFonts w:ascii="Arial" w:hAnsi="Arial" w:cs="Arial"/>
          <w:bCs/>
          <w:sz w:val="22"/>
          <w:szCs w:val="22"/>
          <w:lang w:eastAsia="ar-SA"/>
        </w:rPr>
        <w:t>7</w:t>
      </w:r>
      <w:r w:rsidR="00974ACD" w:rsidRPr="00675F1A">
        <w:rPr>
          <w:rFonts w:ascii="Arial" w:hAnsi="Arial" w:cs="Arial"/>
          <w:bCs/>
          <w:sz w:val="22"/>
          <w:szCs w:val="22"/>
          <w:lang w:eastAsia="ar-SA"/>
        </w:rPr>
        <w:t>, there were</w:t>
      </w:r>
      <w:r w:rsidR="00B03DCB" w:rsidRPr="00675F1A">
        <w:rPr>
          <w:rFonts w:ascii="Arial" w:hAnsi="Arial" w:cs="Arial"/>
          <w:bCs/>
          <w:sz w:val="22"/>
          <w:szCs w:val="22"/>
          <w:lang w:eastAsia="ar-SA"/>
        </w:rPr>
        <w:t xml:space="preserve"> 1,775 active</w:t>
      </w:r>
      <w:r w:rsidRPr="00675F1A">
        <w:rPr>
          <w:rFonts w:ascii="Arial" w:hAnsi="Arial" w:cs="Arial"/>
          <w:bCs/>
          <w:sz w:val="22"/>
          <w:szCs w:val="22"/>
          <w:lang w:eastAsia="ar-SA"/>
        </w:rPr>
        <w:t xml:space="preserve"> outlets nationwide. The Keno game can be played from choosing your numbers or Lucky Pick from Spot 1 to Spot 10, Hi or Low. Twenty (20) Keno winning numbers, out of eighty (80) numbers, are electronically drawn thru an application program called “Random Number Generator” which is being simultaneously displayed in every outlet nationwide. The Keno dra</w:t>
      </w:r>
      <w:r w:rsidR="00364AF1" w:rsidRPr="00675F1A">
        <w:rPr>
          <w:rFonts w:ascii="Arial" w:hAnsi="Arial" w:cs="Arial"/>
          <w:bCs/>
          <w:sz w:val="22"/>
          <w:szCs w:val="22"/>
          <w:lang w:eastAsia="ar-SA"/>
        </w:rPr>
        <w:t xml:space="preserve">w is being held every 10 </w:t>
      </w:r>
      <w:r w:rsidR="00EA54C4" w:rsidRPr="00675F1A">
        <w:rPr>
          <w:rFonts w:ascii="Arial" w:hAnsi="Arial" w:cs="Arial"/>
          <w:bCs/>
          <w:sz w:val="22"/>
          <w:szCs w:val="22"/>
          <w:lang w:eastAsia="ar-SA"/>
        </w:rPr>
        <w:t>minutes’</w:t>
      </w:r>
      <w:r w:rsidR="00364AF1" w:rsidRPr="00675F1A">
        <w:rPr>
          <w:rFonts w:ascii="Arial" w:hAnsi="Arial" w:cs="Arial"/>
          <w:bCs/>
          <w:sz w:val="22"/>
          <w:szCs w:val="22"/>
          <w:lang w:eastAsia="ar-SA"/>
        </w:rPr>
        <w:t xml:space="preserve"> i</w:t>
      </w:r>
      <w:r w:rsidRPr="00675F1A">
        <w:rPr>
          <w:rFonts w:ascii="Arial" w:hAnsi="Arial" w:cs="Arial"/>
          <w:bCs/>
          <w:sz w:val="22"/>
          <w:szCs w:val="22"/>
          <w:lang w:eastAsia="ar-SA"/>
        </w:rPr>
        <w:t xml:space="preserve">nterval, from 7:00 am to 12:00 mn, from Monday to Sunday. With the base price of </w:t>
      </w:r>
      <w:r w:rsidR="00B33978" w:rsidRPr="00675F1A">
        <w:rPr>
          <w:rFonts w:ascii="Arial" w:hAnsi="Arial" w:cs="Arial"/>
          <w:bCs/>
          <w:sz w:val="22"/>
          <w:szCs w:val="22"/>
          <w:lang w:eastAsia="ar-SA"/>
        </w:rPr>
        <w:t>P</w:t>
      </w:r>
      <w:r w:rsidRPr="00675F1A">
        <w:rPr>
          <w:rFonts w:ascii="Arial" w:hAnsi="Arial" w:cs="Arial"/>
          <w:bCs/>
          <w:sz w:val="22"/>
          <w:szCs w:val="22"/>
          <w:lang w:eastAsia="ar-SA"/>
        </w:rPr>
        <w:t xml:space="preserve">10 only, jackpot prizes can be won ranging from a minimum of </w:t>
      </w:r>
      <w:r w:rsidR="004110D4" w:rsidRPr="00675F1A">
        <w:rPr>
          <w:rFonts w:ascii="Arial" w:hAnsi="Arial" w:cs="Arial"/>
          <w:bCs/>
          <w:sz w:val="22"/>
          <w:szCs w:val="22"/>
          <w:lang w:eastAsia="ar-SA"/>
        </w:rPr>
        <w:t>P</w:t>
      </w:r>
      <w:r w:rsidRPr="00675F1A">
        <w:rPr>
          <w:rFonts w:ascii="Arial" w:hAnsi="Arial" w:cs="Arial"/>
          <w:bCs/>
          <w:sz w:val="22"/>
          <w:szCs w:val="22"/>
          <w:lang w:eastAsia="ar-SA"/>
        </w:rPr>
        <w:t xml:space="preserve">25 (Spot 1) to as high as </w:t>
      </w:r>
      <w:r w:rsidR="004110D4" w:rsidRPr="00675F1A">
        <w:rPr>
          <w:rFonts w:ascii="Arial" w:hAnsi="Arial" w:cs="Arial"/>
          <w:bCs/>
          <w:sz w:val="22"/>
          <w:szCs w:val="22"/>
          <w:lang w:eastAsia="ar-SA"/>
        </w:rPr>
        <w:t>P</w:t>
      </w:r>
      <w:r w:rsidRPr="00675F1A">
        <w:rPr>
          <w:rFonts w:ascii="Arial" w:hAnsi="Arial" w:cs="Arial"/>
          <w:bCs/>
          <w:sz w:val="22"/>
          <w:szCs w:val="22"/>
          <w:lang w:eastAsia="ar-SA"/>
        </w:rPr>
        <w:t>1</w:t>
      </w:r>
      <w:r w:rsidR="00FF3A07" w:rsidRPr="00675F1A">
        <w:rPr>
          <w:rFonts w:ascii="Arial" w:hAnsi="Arial" w:cs="Arial"/>
          <w:bCs/>
          <w:sz w:val="22"/>
          <w:szCs w:val="22"/>
          <w:lang w:eastAsia="ar-SA"/>
        </w:rPr>
        <w:t>, 000,000</w:t>
      </w:r>
      <w:r w:rsidRPr="00675F1A">
        <w:rPr>
          <w:rFonts w:ascii="Arial" w:hAnsi="Arial" w:cs="Arial"/>
          <w:bCs/>
          <w:sz w:val="22"/>
          <w:szCs w:val="22"/>
          <w:lang w:eastAsia="ar-SA"/>
        </w:rPr>
        <w:t xml:space="preserve"> (Spot 10).</w:t>
      </w:r>
    </w:p>
    <w:p w:rsidR="00907BDD" w:rsidRPr="00675F1A" w:rsidRDefault="00907BDD" w:rsidP="00104C1C">
      <w:pPr>
        <w:pStyle w:val="NormalWeb"/>
        <w:shd w:val="clear" w:color="auto" w:fill="FFFFFF"/>
        <w:spacing w:before="0" w:beforeAutospacing="0" w:after="0" w:afterAutospacing="0"/>
        <w:ind w:left="720"/>
        <w:contextualSpacing/>
        <w:jc w:val="both"/>
        <w:rPr>
          <w:rFonts w:ascii="Arial" w:hAnsi="Arial" w:cs="Arial"/>
          <w:bCs/>
          <w:sz w:val="22"/>
          <w:szCs w:val="22"/>
          <w:lang w:eastAsia="ar-SA"/>
        </w:rPr>
      </w:pPr>
    </w:p>
    <w:p w:rsidR="00093DF7" w:rsidRPr="00675F1A" w:rsidRDefault="00695D96" w:rsidP="00104C1C">
      <w:pPr>
        <w:suppressAutoHyphens/>
        <w:spacing w:after="0" w:line="240" w:lineRule="auto"/>
        <w:ind w:left="360"/>
        <w:jc w:val="both"/>
        <w:rPr>
          <w:rFonts w:ascii="Arial" w:eastAsia="Times New Roman" w:hAnsi="Arial" w:cs="Arial"/>
          <w:b/>
          <w:bCs/>
          <w:lang w:val="en-US" w:eastAsia="ar-SA"/>
        </w:rPr>
      </w:pPr>
      <w:r w:rsidRPr="00675F1A">
        <w:rPr>
          <w:rFonts w:ascii="Arial" w:eastAsia="Times New Roman" w:hAnsi="Arial" w:cs="Arial"/>
          <w:b/>
          <w:bCs/>
          <w:lang w:val="en-US" w:eastAsia="ar-SA"/>
        </w:rPr>
        <w:t>D</w:t>
      </w:r>
      <w:r w:rsidR="00BB63D3" w:rsidRPr="00675F1A">
        <w:rPr>
          <w:rFonts w:ascii="Arial" w:eastAsia="Times New Roman" w:hAnsi="Arial" w:cs="Arial"/>
          <w:b/>
          <w:bCs/>
          <w:lang w:val="en-US" w:eastAsia="ar-SA"/>
        </w:rPr>
        <w:t xml:space="preserve">. </w:t>
      </w:r>
      <w:r w:rsidR="00297F87" w:rsidRPr="00675F1A">
        <w:rPr>
          <w:rFonts w:ascii="Arial" w:eastAsia="Times New Roman" w:hAnsi="Arial" w:cs="Arial"/>
          <w:b/>
          <w:bCs/>
          <w:lang w:val="en-US" w:eastAsia="ar-SA"/>
        </w:rPr>
        <w:t xml:space="preserve"> </w:t>
      </w:r>
      <w:r w:rsidR="00093DF7" w:rsidRPr="00675F1A">
        <w:rPr>
          <w:rFonts w:ascii="Arial" w:eastAsia="Times New Roman" w:hAnsi="Arial" w:cs="Arial"/>
          <w:b/>
          <w:bCs/>
          <w:lang w:val="en-US" w:eastAsia="ar-SA"/>
        </w:rPr>
        <w:t>Small Town Lottery</w:t>
      </w:r>
    </w:p>
    <w:p w:rsidR="00093DF7" w:rsidRPr="00675F1A" w:rsidRDefault="00093DF7" w:rsidP="00104C1C">
      <w:pPr>
        <w:suppressAutoHyphens/>
        <w:spacing w:after="0" w:line="240" w:lineRule="auto"/>
        <w:ind w:left="360"/>
        <w:jc w:val="both"/>
        <w:rPr>
          <w:rFonts w:ascii="Arial" w:eastAsia="Times New Roman" w:hAnsi="Arial" w:cs="Arial"/>
          <w:b/>
          <w:bCs/>
          <w:lang w:val="en-US" w:eastAsia="ar-SA"/>
        </w:rPr>
      </w:pPr>
    </w:p>
    <w:p w:rsidR="00093DF7" w:rsidRPr="00675F1A" w:rsidRDefault="00093DF7" w:rsidP="00104C1C">
      <w:pPr>
        <w:suppressAutoHyphens/>
        <w:spacing w:after="0" w:line="240" w:lineRule="auto"/>
        <w:ind w:left="720"/>
        <w:jc w:val="both"/>
        <w:rPr>
          <w:rFonts w:ascii="Arial" w:eastAsia="Times New Roman" w:hAnsi="Arial" w:cs="Arial"/>
          <w:bCs/>
          <w:lang w:val="en-US" w:eastAsia="ar-SA"/>
        </w:rPr>
      </w:pPr>
      <w:r w:rsidRPr="00675F1A">
        <w:rPr>
          <w:rFonts w:ascii="Arial" w:eastAsia="Times New Roman" w:hAnsi="Arial" w:cs="Arial"/>
          <w:bCs/>
          <w:lang w:val="en-US" w:eastAsia="ar-SA"/>
        </w:rPr>
        <w:t>In pursuit of its mandate and directives of the President of the Philippines, the PCSO Board of Directors conducted experimental test-run for the Small Town Lottery (STL) Operations, and thereafter evaluated its feasibility</w:t>
      </w:r>
      <w:r w:rsidR="00CB0837" w:rsidRPr="00675F1A">
        <w:rPr>
          <w:rFonts w:ascii="Arial" w:eastAsia="Times New Roman" w:hAnsi="Arial" w:cs="Arial"/>
          <w:bCs/>
          <w:lang w:val="en-US" w:eastAsia="ar-SA"/>
        </w:rPr>
        <w:t>. Through Board Resolution No. 2433, Series of 2009, approved on 18 December 2009, STL was declared as one of the regular products of the PCSO. Further, Board Resolution No. 019 Series of 2016, approved the expansion of STL operations in other provinces and cities.</w:t>
      </w:r>
    </w:p>
    <w:p w:rsidR="00CB0837" w:rsidRPr="00675F1A" w:rsidRDefault="00CB0837" w:rsidP="00104C1C">
      <w:pPr>
        <w:suppressAutoHyphens/>
        <w:spacing w:after="0" w:line="240" w:lineRule="auto"/>
        <w:ind w:left="720"/>
        <w:jc w:val="both"/>
        <w:rPr>
          <w:rFonts w:ascii="Arial" w:eastAsia="Times New Roman" w:hAnsi="Arial" w:cs="Arial"/>
          <w:bCs/>
          <w:lang w:val="en-US" w:eastAsia="ar-SA"/>
        </w:rPr>
      </w:pPr>
    </w:p>
    <w:p w:rsidR="00CB0837" w:rsidRPr="00675F1A" w:rsidRDefault="00CB0837" w:rsidP="00104C1C">
      <w:pPr>
        <w:suppressAutoHyphens/>
        <w:spacing w:after="0" w:line="240" w:lineRule="auto"/>
        <w:ind w:left="720"/>
        <w:jc w:val="both"/>
        <w:rPr>
          <w:rFonts w:ascii="Arial" w:eastAsia="Times New Roman" w:hAnsi="Arial" w:cs="Arial"/>
          <w:bCs/>
          <w:lang w:val="en-US" w:eastAsia="ar-SA"/>
        </w:rPr>
      </w:pPr>
      <w:r w:rsidRPr="00675F1A">
        <w:rPr>
          <w:rFonts w:ascii="Arial" w:eastAsia="Times New Roman" w:hAnsi="Arial" w:cs="Arial"/>
          <w:bCs/>
          <w:lang w:val="en-US" w:eastAsia="ar-SA"/>
        </w:rPr>
        <w:t>The STL shall be implemented locally all over the country through Authorized Agent Corporations (AAC), taking into consideration the manpower of the PCSO and other relevant factors, as may be determined by the PCSO Board of Directors. It shall be the only legal and authorized numbers game nationwide, and the PCSO Authorized Agent Corporations (AAC) are the only entities or persons authorized to operate and conduct STL in their areas operation.</w:t>
      </w:r>
    </w:p>
    <w:p w:rsidR="00CB0837" w:rsidRPr="00675F1A" w:rsidRDefault="00CB0837" w:rsidP="00104C1C">
      <w:pPr>
        <w:suppressAutoHyphens/>
        <w:spacing w:after="0" w:line="240" w:lineRule="auto"/>
        <w:ind w:left="720"/>
        <w:jc w:val="both"/>
        <w:rPr>
          <w:rFonts w:ascii="Arial" w:eastAsia="Times New Roman" w:hAnsi="Arial" w:cs="Arial"/>
          <w:bCs/>
          <w:lang w:val="en-US" w:eastAsia="ar-SA"/>
        </w:rPr>
      </w:pPr>
      <w:r w:rsidRPr="00675F1A">
        <w:rPr>
          <w:rFonts w:ascii="Arial" w:eastAsia="Times New Roman" w:hAnsi="Arial" w:cs="Arial"/>
          <w:bCs/>
          <w:lang w:val="en-US" w:eastAsia="ar-SA"/>
        </w:rPr>
        <w:t xml:space="preserve"> </w:t>
      </w:r>
    </w:p>
    <w:p w:rsidR="00543FCD" w:rsidRPr="00675F1A" w:rsidRDefault="00543FCD" w:rsidP="00104C1C">
      <w:pPr>
        <w:suppressAutoHyphens/>
        <w:spacing w:after="0" w:line="240" w:lineRule="auto"/>
        <w:ind w:left="720"/>
        <w:jc w:val="both"/>
        <w:rPr>
          <w:rFonts w:ascii="Arial" w:eastAsia="Times New Roman" w:hAnsi="Arial" w:cs="Arial"/>
          <w:lang w:val="en-US" w:eastAsia="ar-SA"/>
        </w:rPr>
      </w:pPr>
      <w:r w:rsidRPr="00675F1A">
        <w:rPr>
          <w:rFonts w:ascii="Arial" w:eastAsia="Times New Roman" w:hAnsi="Arial" w:cs="Arial"/>
          <w:bCs/>
          <w:lang w:val="en-US" w:eastAsia="ar-SA"/>
        </w:rPr>
        <w:t>The Small Town Lottery</w:t>
      </w:r>
      <w:r w:rsidRPr="00675F1A">
        <w:rPr>
          <w:rFonts w:ascii="Arial" w:eastAsia="Times New Roman" w:hAnsi="Arial" w:cs="Arial"/>
          <w:lang w:val="en-US" w:eastAsia="ar-SA"/>
        </w:rPr>
        <w:t xml:space="preserve"> (STL) </w:t>
      </w:r>
      <w:r w:rsidR="00CB0837" w:rsidRPr="00675F1A">
        <w:rPr>
          <w:rFonts w:ascii="Arial" w:eastAsia="Times New Roman" w:hAnsi="Arial" w:cs="Arial"/>
          <w:lang w:val="en-US" w:eastAsia="ar-SA"/>
        </w:rPr>
        <w:t>shall be implemented with</w:t>
      </w:r>
      <w:r w:rsidR="006F7437" w:rsidRPr="00675F1A">
        <w:rPr>
          <w:rFonts w:ascii="Arial" w:eastAsia="Times New Roman" w:hAnsi="Arial" w:cs="Arial"/>
          <w:lang w:val="en-US" w:eastAsia="ar-SA"/>
        </w:rPr>
        <w:t xml:space="preserve"> the following objectives:</w:t>
      </w:r>
    </w:p>
    <w:p w:rsidR="004A1391" w:rsidRPr="00675F1A" w:rsidRDefault="004A1391" w:rsidP="00104C1C">
      <w:pPr>
        <w:suppressAutoHyphens/>
        <w:spacing w:after="0" w:line="240" w:lineRule="auto"/>
        <w:ind w:left="720"/>
        <w:jc w:val="both"/>
        <w:rPr>
          <w:rFonts w:ascii="Arial" w:eastAsia="Times New Roman" w:hAnsi="Arial" w:cs="Arial"/>
          <w:lang w:val="en-US" w:eastAsia="ar-SA"/>
        </w:rPr>
      </w:pPr>
    </w:p>
    <w:p w:rsidR="006F7437" w:rsidRPr="00675F1A" w:rsidRDefault="006F7437" w:rsidP="00104C1C">
      <w:pPr>
        <w:numPr>
          <w:ilvl w:val="0"/>
          <w:numId w:val="28"/>
        </w:numPr>
        <w:suppressAutoHyphens/>
        <w:spacing w:after="0" w:line="240" w:lineRule="auto"/>
        <w:ind w:left="1368" w:right="576"/>
        <w:jc w:val="both"/>
        <w:rPr>
          <w:rFonts w:ascii="Arial" w:eastAsia="Times New Roman" w:hAnsi="Arial" w:cs="Arial"/>
          <w:lang w:val="en-US" w:eastAsia="ar-SA"/>
        </w:rPr>
      </w:pPr>
      <w:r w:rsidRPr="00675F1A">
        <w:rPr>
          <w:rFonts w:ascii="Arial" w:eastAsia="Times New Roman" w:hAnsi="Arial" w:cs="Arial"/>
          <w:lang w:val="en-US" w:eastAsia="ar-SA"/>
        </w:rPr>
        <w:t>To raise additional funds for PCSO’s health programs, medical assistance and services, and charities of national char</w:t>
      </w:r>
      <w:r w:rsidR="00B77841" w:rsidRPr="00675F1A">
        <w:rPr>
          <w:rFonts w:ascii="Arial" w:eastAsia="Times New Roman" w:hAnsi="Arial" w:cs="Arial"/>
          <w:lang w:val="en-US" w:eastAsia="ar-SA"/>
        </w:rPr>
        <w:t>a</w:t>
      </w:r>
      <w:r w:rsidRPr="00675F1A">
        <w:rPr>
          <w:rFonts w:ascii="Arial" w:eastAsia="Times New Roman" w:hAnsi="Arial" w:cs="Arial"/>
          <w:lang w:val="en-US" w:eastAsia="ar-SA"/>
        </w:rPr>
        <w:t>cter</w:t>
      </w:r>
      <w:r w:rsidR="0058250B" w:rsidRPr="00675F1A">
        <w:rPr>
          <w:rFonts w:ascii="Arial" w:eastAsia="Times New Roman" w:hAnsi="Arial" w:cs="Arial"/>
          <w:lang w:val="en-US" w:eastAsia="ar-SA"/>
        </w:rPr>
        <w:t>;</w:t>
      </w:r>
    </w:p>
    <w:p w:rsidR="006F7437" w:rsidRPr="00675F1A" w:rsidRDefault="006F7437" w:rsidP="00104C1C">
      <w:pPr>
        <w:numPr>
          <w:ilvl w:val="0"/>
          <w:numId w:val="28"/>
        </w:numPr>
        <w:suppressAutoHyphens/>
        <w:spacing w:after="0" w:line="240" w:lineRule="auto"/>
        <w:ind w:left="1368" w:right="576"/>
        <w:jc w:val="both"/>
        <w:rPr>
          <w:rFonts w:ascii="Arial" w:eastAsia="Times New Roman" w:hAnsi="Arial" w:cs="Arial"/>
          <w:lang w:val="en-US" w:eastAsia="ar-SA"/>
        </w:rPr>
      </w:pPr>
      <w:r w:rsidRPr="00675F1A">
        <w:rPr>
          <w:rFonts w:ascii="Arial" w:eastAsia="Times New Roman" w:hAnsi="Arial" w:cs="Arial"/>
          <w:lang w:val="en-US" w:eastAsia="ar-SA"/>
        </w:rPr>
        <w:t>To provide funds to various local government units for their health programs and medical assistance and services</w:t>
      </w:r>
      <w:r w:rsidR="0058250B" w:rsidRPr="00675F1A">
        <w:rPr>
          <w:rFonts w:ascii="Arial" w:eastAsia="Times New Roman" w:hAnsi="Arial" w:cs="Arial"/>
          <w:lang w:val="en-US" w:eastAsia="ar-SA"/>
        </w:rPr>
        <w:t>;</w:t>
      </w:r>
    </w:p>
    <w:p w:rsidR="006F7437" w:rsidRPr="00675F1A" w:rsidRDefault="006F7437" w:rsidP="00104C1C">
      <w:pPr>
        <w:numPr>
          <w:ilvl w:val="0"/>
          <w:numId w:val="28"/>
        </w:numPr>
        <w:suppressAutoHyphens/>
        <w:spacing w:after="0" w:line="240" w:lineRule="auto"/>
        <w:ind w:left="1368" w:right="576"/>
        <w:jc w:val="both"/>
        <w:rPr>
          <w:rFonts w:ascii="Arial" w:eastAsia="Times New Roman" w:hAnsi="Arial" w:cs="Arial"/>
          <w:lang w:val="en-US" w:eastAsia="ar-SA"/>
        </w:rPr>
      </w:pPr>
      <w:r w:rsidRPr="00675F1A">
        <w:rPr>
          <w:rFonts w:ascii="Arial" w:eastAsia="Times New Roman" w:hAnsi="Arial" w:cs="Arial"/>
          <w:lang w:val="en-US" w:eastAsia="ar-SA"/>
        </w:rPr>
        <w:t>To provide an alternative to illegal number games/operations and to aid their eradication</w:t>
      </w:r>
      <w:r w:rsidR="00364AF1" w:rsidRPr="00675F1A">
        <w:rPr>
          <w:rFonts w:ascii="Arial" w:eastAsia="Times New Roman" w:hAnsi="Arial" w:cs="Arial"/>
          <w:lang w:val="en-US" w:eastAsia="ar-SA"/>
        </w:rPr>
        <w:t xml:space="preserve"> (</w:t>
      </w:r>
      <w:r w:rsidR="00F95A97" w:rsidRPr="00675F1A">
        <w:rPr>
          <w:rFonts w:ascii="Arial" w:eastAsia="Times New Roman" w:hAnsi="Arial" w:cs="Arial"/>
          <w:lang w:val="en-US" w:eastAsia="ar-SA"/>
        </w:rPr>
        <w:t>to stamp out jueteng and “masiao”)</w:t>
      </w:r>
      <w:r w:rsidR="0058250B" w:rsidRPr="00675F1A">
        <w:rPr>
          <w:rFonts w:ascii="Arial" w:eastAsia="Times New Roman" w:hAnsi="Arial" w:cs="Arial"/>
          <w:lang w:val="en-US" w:eastAsia="ar-SA"/>
        </w:rPr>
        <w:t>; and</w:t>
      </w:r>
    </w:p>
    <w:p w:rsidR="0058250B" w:rsidRPr="00675F1A" w:rsidRDefault="0058250B" w:rsidP="00104C1C">
      <w:pPr>
        <w:numPr>
          <w:ilvl w:val="0"/>
          <w:numId w:val="28"/>
        </w:numPr>
        <w:suppressAutoHyphens/>
        <w:spacing w:after="0" w:line="240" w:lineRule="auto"/>
        <w:ind w:left="1368" w:right="576"/>
        <w:jc w:val="both"/>
        <w:rPr>
          <w:rFonts w:ascii="Arial" w:eastAsia="Times New Roman" w:hAnsi="Arial" w:cs="Arial"/>
          <w:lang w:val="en-US" w:eastAsia="ar-SA"/>
        </w:rPr>
      </w:pPr>
      <w:r w:rsidRPr="00675F1A">
        <w:rPr>
          <w:rFonts w:ascii="Arial" w:eastAsia="Times New Roman" w:hAnsi="Arial" w:cs="Arial"/>
          <w:lang w:val="en-US" w:eastAsia="ar-SA"/>
        </w:rPr>
        <w:t>To provide additional opportunities for employment.</w:t>
      </w:r>
    </w:p>
    <w:p w:rsidR="004E6CA5" w:rsidRPr="00675F1A" w:rsidRDefault="004E6CA5" w:rsidP="00104C1C">
      <w:pPr>
        <w:suppressAutoHyphens/>
        <w:spacing w:after="0" w:line="240" w:lineRule="auto"/>
        <w:ind w:left="720"/>
        <w:jc w:val="both"/>
        <w:rPr>
          <w:rFonts w:ascii="Arial" w:eastAsia="Times New Roman" w:hAnsi="Arial" w:cs="Arial"/>
          <w:lang w:val="en-US" w:eastAsia="ar-SA"/>
        </w:rPr>
      </w:pPr>
    </w:p>
    <w:p w:rsidR="00EA0A75" w:rsidRPr="00675F1A" w:rsidRDefault="00EA0A75" w:rsidP="00104C1C">
      <w:pPr>
        <w:suppressAutoHyphens/>
        <w:spacing w:after="0" w:line="240" w:lineRule="auto"/>
        <w:ind w:left="720"/>
        <w:jc w:val="both"/>
        <w:rPr>
          <w:rFonts w:ascii="Arial" w:eastAsia="Times New Roman" w:hAnsi="Arial" w:cs="Arial"/>
          <w:lang w:val="en-US" w:eastAsia="ar-SA"/>
        </w:rPr>
      </w:pPr>
      <w:r w:rsidRPr="00675F1A">
        <w:rPr>
          <w:rFonts w:ascii="Arial" w:eastAsia="Times New Roman" w:hAnsi="Arial" w:cs="Arial"/>
          <w:lang w:val="en-US" w:eastAsia="ar-SA"/>
        </w:rPr>
        <w:t>STL Area of Operation applied for by the AAC could be a province or a chartered city; provided, however, that in the case of Metro Manila, the STL area of Operation shall be in accordance with the following districts:</w:t>
      </w:r>
    </w:p>
    <w:p w:rsidR="00EA0A75" w:rsidRPr="00675F1A" w:rsidRDefault="00EA0A75" w:rsidP="00104C1C">
      <w:pPr>
        <w:suppressAutoHyphens/>
        <w:spacing w:after="0" w:line="240" w:lineRule="auto"/>
        <w:ind w:firstLine="720"/>
        <w:jc w:val="both"/>
        <w:rPr>
          <w:rFonts w:ascii="Arial" w:eastAsia="Times New Roman" w:hAnsi="Arial" w:cs="Arial"/>
          <w:lang w:val="en-US" w:eastAsia="ar-SA"/>
        </w:rPr>
      </w:pPr>
    </w:p>
    <w:p w:rsidR="00EA0A75" w:rsidRPr="00675F1A" w:rsidRDefault="00EA0A75" w:rsidP="00104C1C">
      <w:pPr>
        <w:pStyle w:val="ListParagraph"/>
        <w:numPr>
          <w:ilvl w:val="0"/>
          <w:numId w:val="37"/>
        </w:numPr>
        <w:suppressAutoHyphens/>
        <w:spacing w:after="0" w:line="240" w:lineRule="auto"/>
        <w:jc w:val="both"/>
        <w:rPr>
          <w:rFonts w:ascii="Arial" w:eastAsia="Times New Roman" w:hAnsi="Arial" w:cs="Arial"/>
          <w:bCs/>
          <w:lang w:val="en-US" w:eastAsia="ar-SA"/>
        </w:rPr>
      </w:pPr>
      <w:r w:rsidRPr="00675F1A">
        <w:rPr>
          <w:rFonts w:ascii="Arial" w:eastAsia="Times New Roman" w:hAnsi="Arial" w:cs="Arial"/>
          <w:bCs/>
          <w:lang w:val="en-US" w:eastAsia="ar-SA"/>
        </w:rPr>
        <w:t>Southern District comprising of the Cities Makati, Pateros, Taguig, Muntinlupa, Las Pinas, Paranaque, and Pasay</w:t>
      </w:r>
    </w:p>
    <w:p w:rsidR="00EA0A75" w:rsidRPr="00675F1A" w:rsidRDefault="00EA0A75" w:rsidP="00104C1C">
      <w:pPr>
        <w:pStyle w:val="ListParagraph"/>
        <w:numPr>
          <w:ilvl w:val="0"/>
          <w:numId w:val="37"/>
        </w:numPr>
        <w:suppressAutoHyphens/>
        <w:spacing w:after="0" w:line="240" w:lineRule="auto"/>
        <w:jc w:val="both"/>
        <w:rPr>
          <w:rFonts w:ascii="Arial" w:eastAsia="Times New Roman" w:hAnsi="Arial" w:cs="Arial"/>
          <w:bCs/>
          <w:lang w:val="en-US" w:eastAsia="ar-SA"/>
        </w:rPr>
      </w:pPr>
      <w:r w:rsidRPr="00675F1A">
        <w:rPr>
          <w:rFonts w:ascii="Arial" w:eastAsia="Times New Roman" w:hAnsi="Arial" w:cs="Arial"/>
          <w:bCs/>
          <w:lang w:val="en-US" w:eastAsia="ar-SA"/>
        </w:rPr>
        <w:t>Western District comprising the City of Manila only;</w:t>
      </w:r>
    </w:p>
    <w:p w:rsidR="00EA0A75" w:rsidRPr="00675F1A" w:rsidRDefault="00EA0A75" w:rsidP="00104C1C">
      <w:pPr>
        <w:pStyle w:val="ListParagraph"/>
        <w:suppressAutoHyphens/>
        <w:spacing w:after="0" w:line="240" w:lineRule="auto"/>
        <w:ind w:left="2790"/>
        <w:jc w:val="both"/>
        <w:rPr>
          <w:rFonts w:ascii="Arial" w:eastAsia="Times New Roman" w:hAnsi="Arial" w:cs="Arial"/>
          <w:bCs/>
          <w:lang w:val="en-US" w:eastAsia="ar-SA"/>
        </w:rPr>
      </w:pPr>
      <w:r w:rsidRPr="00675F1A">
        <w:rPr>
          <w:rFonts w:ascii="Arial" w:eastAsia="Times New Roman" w:hAnsi="Arial" w:cs="Arial"/>
          <w:bCs/>
          <w:lang w:val="en-US" w:eastAsia="ar-SA"/>
        </w:rPr>
        <w:t>Central District comprising Quezon City only;</w:t>
      </w:r>
    </w:p>
    <w:p w:rsidR="00EA0A75" w:rsidRPr="00675F1A" w:rsidRDefault="00EA0A75" w:rsidP="00104C1C">
      <w:pPr>
        <w:pStyle w:val="ListParagraph"/>
        <w:numPr>
          <w:ilvl w:val="0"/>
          <w:numId w:val="35"/>
        </w:numPr>
        <w:suppressAutoHyphens/>
        <w:spacing w:after="0" w:line="240" w:lineRule="auto"/>
        <w:ind w:left="2790"/>
        <w:jc w:val="both"/>
        <w:rPr>
          <w:rFonts w:ascii="Arial" w:eastAsia="Times New Roman" w:hAnsi="Arial" w:cs="Arial"/>
          <w:bCs/>
          <w:lang w:val="en-US" w:eastAsia="ar-SA"/>
        </w:rPr>
      </w:pPr>
      <w:r w:rsidRPr="00675F1A">
        <w:rPr>
          <w:rFonts w:ascii="Arial" w:eastAsia="Times New Roman" w:hAnsi="Arial" w:cs="Arial"/>
          <w:bCs/>
          <w:lang w:val="en-US" w:eastAsia="ar-SA"/>
        </w:rPr>
        <w:t>Northern District comprising the Cities of Caloocan, Malabon, Navotas and Valenzuela; and,</w:t>
      </w:r>
    </w:p>
    <w:p w:rsidR="00EA0A75" w:rsidRPr="00675F1A" w:rsidRDefault="00EA0A75" w:rsidP="00104C1C">
      <w:pPr>
        <w:pStyle w:val="ListParagraph"/>
        <w:numPr>
          <w:ilvl w:val="0"/>
          <w:numId w:val="35"/>
        </w:numPr>
        <w:suppressAutoHyphens/>
        <w:spacing w:after="0" w:line="240" w:lineRule="auto"/>
        <w:ind w:left="2790"/>
        <w:jc w:val="both"/>
        <w:rPr>
          <w:rFonts w:ascii="Arial" w:eastAsia="Times New Roman" w:hAnsi="Arial" w:cs="Arial"/>
          <w:bCs/>
          <w:lang w:val="en-US" w:eastAsia="ar-SA"/>
        </w:rPr>
      </w:pPr>
      <w:r w:rsidRPr="00675F1A">
        <w:rPr>
          <w:rFonts w:ascii="Arial" w:eastAsia="Times New Roman" w:hAnsi="Arial" w:cs="Arial"/>
          <w:bCs/>
          <w:lang w:val="en-US" w:eastAsia="ar-SA"/>
        </w:rPr>
        <w:t>Eastern District comprising the Cities of Pasig, Mandaluyong, San Juan and Marikina;</w:t>
      </w:r>
    </w:p>
    <w:p w:rsidR="00EA0A75" w:rsidRPr="00675F1A" w:rsidRDefault="00EA0A75" w:rsidP="00104C1C">
      <w:pPr>
        <w:suppressAutoHyphens/>
        <w:spacing w:after="0" w:line="240" w:lineRule="auto"/>
        <w:ind w:firstLine="720"/>
        <w:jc w:val="both"/>
        <w:rPr>
          <w:rFonts w:ascii="Arial" w:hAnsi="Arial" w:cs="Arial"/>
          <w:bCs/>
          <w:lang w:eastAsia="ar-SA"/>
        </w:rPr>
      </w:pPr>
    </w:p>
    <w:p w:rsidR="00EA0A75" w:rsidRPr="00675F1A" w:rsidRDefault="00EA0A75" w:rsidP="00104C1C">
      <w:pPr>
        <w:suppressAutoHyphens/>
        <w:spacing w:after="0" w:line="240" w:lineRule="auto"/>
        <w:ind w:firstLine="720"/>
        <w:jc w:val="both"/>
        <w:rPr>
          <w:rFonts w:ascii="Arial" w:hAnsi="Arial" w:cs="Arial"/>
          <w:bCs/>
          <w:lang w:eastAsia="ar-SA"/>
        </w:rPr>
      </w:pPr>
      <w:r w:rsidRPr="00675F1A">
        <w:rPr>
          <w:rFonts w:ascii="Arial" w:hAnsi="Arial" w:cs="Arial"/>
          <w:bCs/>
          <w:lang w:eastAsia="ar-SA"/>
        </w:rPr>
        <w:t>As of December 31, 2017, there were 84 operational STL AAC nationwide:</w:t>
      </w:r>
    </w:p>
    <w:p w:rsidR="00EA0A75" w:rsidRPr="00675F1A" w:rsidRDefault="00EA0A75" w:rsidP="00104C1C">
      <w:pPr>
        <w:pStyle w:val="ListParagraph"/>
        <w:suppressAutoHyphens/>
        <w:spacing w:after="0" w:line="240" w:lineRule="auto"/>
        <w:ind w:left="1080" w:firstLine="720"/>
        <w:jc w:val="both"/>
        <w:rPr>
          <w:rFonts w:ascii="Arial" w:eastAsia="Times New Roman" w:hAnsi="Arial" w:cs="Arial"/>
          <w:bCs/>
          <w:lang w:val="en-US" w:eastAsia="ar-SA"/>
        </w:rPr>
      </w:pPr>
    </w:p>
    <w:tbl>
      <w:tblPr>
        <w:tblStyle w:val="TableGrid"/>
        <w:tblW w:w="0" w:type="auto"/>
        <w:tblInd w:w="9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2812"/>
      </w:tblGrid>
      <w:tr w:rsidR="00EA0A75" w:rsidRPr="00675F1A" w:rsidTr="00F51007">
        <w:tc>
          <w:tcPr>
            <w:tcW w:w="4500" w:type="dxa"/>
          </w:tcPr>
          <w:p w:rsidR="00EA0A75" w:rsidRPr="00675F1A" w:rsidRDefault="00EA0A75" w:rsidP="00104C1C">
            <w:pPr>
              <w:pStyle w:val="ListParagraph"/>
              <w:suppressAutoHyphens/>
              <w:spacing w:after="0" w:line="240" w:lineRule="auto"/>
              <w:ind w:left="0" w:firstLine="720"/>
              <w:jc w:val="both"/>
              <w:rPr>
                <w:rFonts w:ascii="Arial" w:eastAsia="Times New Roman" w:hAnsi="Arial" w:cs="Arial"/>
                <w:bCs/>
                <w:lang w:val="en-US" w:eastAsia="ar-SA"/>
              </w:rPr>
            </w:pPr>
            <w:r w:rsidRPr="00675F1A">
              <w:rPr>
                <w:rFonts w:ascii="Arial" w:eastAsia="Times New Roman" w:hAnsi="Arial" w:cs="Arial"/>
                <w:bCs/>
                <w:lang w:val="en-US" w:eastAsia="ar-SA"/>
              </w:rPr>
              <w:t>National Capital Region</w:t>
            </w:r>
          </w:p>
        </w:tc>
        <w:tc>
          <w:tcPr>
            <w:tcW w:w="2812" w:type="dxa"/>
          </w:tcPr>
          <w:p w:rsidR="00EA0A75" w:rsidRPr="00675F1A" w:rsidRDefault="00EA0A75" w:rsidP="00104C1C">
            <w:pPr>
              <w:pStyle w:val="ListParagraph"/>
              <w:suppressAutoHyphens/>
              <w:spacing w:after="0" w:line="240" w:lineRule="auto"/>
              <w:ind w:left="0" w:firstLine="720"/>
              <w:jc w:val="both"/>
              <w:rPr>
                <w:rFonts w:ascii="Arial" w:eastAsia="Times New Roman" w:hAnsi="Arial" w:cs="Arial"/>
                <w:bCs/>
                <w:lang w:val="en-US" w:eastAsia="ar-SA"/>
              </w:rPr>
            </w:pPr>
            <w:r w:rsidRPr="00675F1A">
              <w:rPr>
                <w:rFonts w:ascii="Arial" w:eastAsia="Times New Roman" w:hAnsi="Arial" w:cs="Arial"/>
                <w:bCs/>
                <w:lang w:val="en-US" w:eastAsia="ar-SA"/>
              </w:rPr>
              <w:t xml:space="preserve">  5</w:t>
            </w:r>
          </w:p>
        </w:tc>
      </w:tr>
      <w:tr w:rsidR="00EA0A75" w:rsidRPr="00675F1A" w:rsidTr="00F51007">
        <w:tc>
          <w:tcPr>
            <w:tcW w:w="4500" w:type="dxa"/>
          </w:tcPr>
          <w:p w:rsidR="00EA0A75" w:rsidRPr="00675F1A" w:rsidRDefault="00EA0A75" w:rsidP="00104C1C">
            <w:pPr>
              <w:pStyle w:val="ListParagraph"/>
              <w:suppressAutoHyphens/>
              <w:spacing w:after="0" w:line="240" w:lineRule="auto"/>
              <w:ind w:left="0" w:firstLine="720"/>
              <w:jc w:val="both"/>
              <w:rPr>
                <w:rFonts w:ascii="Arial" w:eastAsia="Times New Roman" w:hAnsi="Arial" w:cs="Arial"/>
                <w:bCs/>
                <w:lang w:val="en-US" w:eastAsia="ar-SA"/>
              </w:rPr>
            </w:pPr>
            <w:r w:rsidRPr="00675F1A">
              <w:rPr>
                <w:rFonts w:ascii="Arial" w:eastAsia="Times New Roman" w:hAnsi="Arial" w:cs="Arial"/>
                <w:bCs/>
                <w:lang w:val="en-US" w:eastAsia="ar-SA"/>
              </w:rPr>
              <w:t>Northern and Central Luzon</w:t>
            </w:r>
          </w:p>
        </w:tc>
        <w:tc>
          <w:tcPr>
            <w:tcW w:w="2812" w:type="dxa"/>
          </w:tcPr>
          <w:p w:rsidR="00EA0A75" w:rsidRPr="00675F1A" w:rsidRDefault="00EA0A75" w:rsidP="00104C1C">
            <w:pPr>
              <w:pStyle w:val="ListParagraph"/>
              <w:suppressAutoHyphens/>
              <w:spacing w:after="0" w:line="240" w:lineRule="auto"/>
              <w:ind w:left="0" w:firstLine="720"/>
              <w:jc w:val="both"/>
              <w:rPr>
                <w:rFonts w:ascii="Arial" w:eastAsia="Times New Roman" w:hAnsi="Arial" w:cs="Arial"/>
                <w:bCs/>
                <w:lang w:val="en-US" w:eastAsia="ar-SA"/>
              </w:rPr>
            </w:pPr>
            <w:r w:rsidRPr="00675F1A">
              <w:rPr>
                <w:rFonts w:ascii="Arial" w:eastAsia="Times New Roman" w:hAnsi="Arial" w:cs="Arial"/>
                <w:bCs/>
                <w:lang w:val="en-US" w:eastAsia="ar-SA"/>
              </w:rPr>
              <w:t>21</w:t>
            </w:r>
          </w:p>
        </w:tc>
      </w:tr>
      <w:tr w:rsidR="00EA0A75" w:rsidRPr="00675F1A" w:rsidTr="00F51007">
        <w:tc>
          <w:tcPr>
            <w:tcW w:w="4500" w:type="dxa"/>
          </w:tcPr>
          <w:p w:rsidR="00EA0A75" w:rsidRPr="00675F1A" w:rsidRDefault="00EA0A75" w:rsidP="00104C1C">
            <w:pPr>
              <w:pStyle w:val="ListParagraph"/>
              <w:suppressAutoHyphens/>
              <w:spacing w:after="0" w:line="240" w:lineRule="auto"/>
              <w:ind w:left="0" w:firstLine="720"/>
              <w:jc w:val="both"/>
              <w:rPr>
                <w:rFonts w:ascii="Arial" w:eastAsia="Times New Roman" w:hAnsi="Arial" w:cs="Arial"/>
                <w:bCs/>
                <w:lang w:val="en-US" w:eastAsia="ar-SA"/>
              </w:rPr>
            </w:pPr>
            <w:r w:rsidRPr="00675F1A">
              <w:rPr>
                <w:rFonts w:ascii="Arial" w:eastAsia="Times New Roman" w:hAnsi="Arial" w:cs="Arial"/>
                <w:bCs/>
                <w:lang w:val="en-US" w:eastAsia="ar-SA"/>
              </w:rPr>
              <w:t>Southern Tagalog and Bicol Region</w:t>
            </w:r>
          </w:p>
        </w:tc>
        <w:tc>
          <w:tcPr>
            <w:tcW w:w="2812" w:type="dxa"/>
          </w:tcPr>
          <w:p w:rsidR="00EA0A75" w:rsidRPr="00675F1A" w:rsidRDefault="00EA0A75" w:rsidP="00104C1C">
            <w:pPr>
              <w:pStyle w:val="ListParagraph"/>
              <w:suppressAutoHyphens/>
              <w:spacing w:after="0" w:line="240" w:lineRule="auto"/>
              <w:ind w:left="0" w:firstLine="720"/>
              <w:jc w:val="both"/>
              <w:rPr>
                <w:rFonts w:ascii="Arial" w:eastAsia="Times New Roman" w:hAnsi="Arial" w:cs="Arial"/>
                <w:bCs/>
                <w:lang w:val="en-US" w:eastAsia="ar-SA"/>
              </w:rPr>
            </w:pPr>
            <w:r w:rsidRPr="00675F1A">
              <w:rPr>
                <w:rFonts w:ascii="Arial" w:eastAsia="Times New Roman" w:hAnsi="Arial" w:cs="Arial"/>
                <w:bCs/>
                <w:lang w:val="en-US" w:eastAsia="ar-SA"/>
              </w:rPr>
              <w:t>16</w:t>
            </w:r>
          </w:p>
        </w:tc>
      </w:tr>
      <w:tr w:rsidR="00EA0A75" w:rsidRPr="00675F1A" w:rsidTr="00F51007">
        <w:tc>
          <w:tcPr>
            <w:tcW w:w="4500" w:type="dxa"/>
          </w:tcPr>
          <w:p w:rsidR="00EA0A75" w:rsidRPr="00675F1A" w:rsidRDefault="00EA0A75" w:rsidP="00104C1C">
            <w:pPr>
              <w:pStyle w:val="ListParagraph"/>
              <w:suppressAutoHyphens/>
              <w:spacing w:after="0" w:line="240" w:lineRule="auto"/>
              <w:ind w:left="0" w:firstLine="720"/>
              <w:jc w:val="both"/>
              <w:rPr>
                <w:rFonts w:ascii="Arial" w:eastAsia="Times New Roman" w:hAnsi="Arial" w:cs="Arial"/>
                <w:bCs/>
                <w:lang w:val="en-US" w:eastAsia="ar-SA"/>
              </w:rPr>
            </w:pPr>
            <w:r w:rsidRPr="00675F1A">
              <w:rPr>
                <w:rFonts w:ascii="Arial" w:eastAsia="Times New Roman" w:hAnsi="Arial" w:cs="Arial"/>
                <w:bCs/>
                <w:lang w:val="en-US" w:eastAsia="ar-SA"/>
              </w:rPr>
              <w:t>Visayas Region</w:t>
            </w:r>
          </w:p>
        </w:tc>
        <w:tc>
          <w:tcPr>
            <w:tcW w:w="2812" w:type="dxa"/>
          </w:tcPr>
          <w:p w:rsidR="00EA0A75" w:rsidRPr="00675F1A" w:rsidRDefault="00EA0A75" w:rsidP="00104C1C">
            <w:pPr>
              <w:pStyle w:val="ListParagraph"/>
              <w:suppressAutoHyphens/>
              <w:spacing w:after="0" w:line="240" w:lineRule="auto"/>
              <w:ind w:left="0" w:firstLine="720"/>
              <w:jc w:val="both"/>
              <w:rPr>
                <w:rFonts w:ascii="Arial" w:eastAsia="Times New Roman" w:hAnsi="Arial" w:cs="Arial"/>
                <w:bCs/>
                <w:lang w:val="en-US" w:eastAsia="ar-SA"/>
              </w:rPr>
            </w:pPr>
            <w:r w:rsidRPr="00675F1A">
              <w:rPr>
                <w:rFonts w:ascii="Arial" w:eastAsia="Times New Roman" w:hAnsi="Arial" w:cs="Arial"/>
                <w:bCs/>
                <w:lang w:val="en-US" w:eastAsia="ar-SA"/>
              </w:rPr>
              <w:t>21</w:t>
            </w:r>
          </w:p>
        </w:tc>
      </w:tr>
      <w:tr w:rsidR="00EA0A75" w:rsidRPr="00675F1A" w:rsidTr="00F51007">
        <w:tc>
          <w:tcPr>
            <w:tcW w:w="4500" w:type="dxa"/>
          </w:tcPr>
          <w:p w:rsidR="00EA0A75" w:rsidRPr="00675F1A" w:rsidRDefault="00EA0A75" w:rsidP="00104C1C">
            <w:pPr>
              <w:pStyle w:val="ListParagraph"/>
              <w:suppressAutoHyphens/>
              <w:spacing w:after="0" w:line="240" w:lineRule="auto"/>
              <w:ind w:left="0" w:firstLine="720"/>
              <w:jc w:val="both"/>
              <w:rPr>
                <w:rFonts w:ascii="Arial" w:eastAsia="Times New Roman" w:hAnsi="Arial" w:cs="Arial"/>
                <w:bCs/>
                <w:lang w:val="en-US" w:eastAsia="ar-SA"/>
              </w:rPr>
            </w:pPr>
            <w:r w:rsidRPr="00675F1A">
              <w:rPr>
                <w:rFonts w:ascii="Arial" w:eastAsia="Times New Roman" w:hAnsi="Arial" w:cs="Arial"/>
                <w:bCs/>
                <w:lang w:val="en-US" w:eastAsia="ar-SA"/>
              </w:rPr>
              <w:t>Mindanao Region</w:t>
            </w:r>
          </w:p>
        </w:tc>
        <w:tc>
          <w:tcPr>
            <w:tcW w:w="2812" w:type="dxa"/>
          </w:tcPr>
          <w:p w:rsidR="00EA0A75" w:rsidRPr="00675F1A" w:rsidRDefault="00EA0A75" w:rsidP="00104C1C">
            <w:pPr>
              <w:pStyle w:val="ListParagraph"/>
              <w:suppressAutoHyphens/>
              <w:spacing w:after="0" w:line="240" w:lineRule="auto"/>
              <w:ind w:left="0" w:firstLine="720"/>
              <w:jc w:val="both"/>
              <w:rPr>
                <w:rFonts w:ascii="Arial" w:eastAsia="Times New Roman" w:hAnsi="Arial" w:cs="Arial"/>
                <w:bCs/>
                <w:lang w:val="en-US" w:eastAsia="ar-SA"/>
              </w:rPr>
            </w:pPr>
            <w:r w:rsidRPr="00675F1A">
              <w:rPr>
                <w:rFonts w:ascii="Arial" w:eastAsia="Times New Roman" w:hAnsi="Arial" w:cs="Arial"/>
                <w:bCs/>
                <w:lang w:val="en-US" w:eastAsia="ar-SA"/>
              </w:rPr>
              <w:t>21</w:t>
            </w:r>
          </w:p>
        </w:tc>
      </w:tr>
    </w:tbl>
    <w:p w:rsidR="00BF7AAC" w:rsidRPr="00675F1A" w:rsidRDefault="00BF7AAC" w:rsidP="00104C1C">
      <w:pPr>
        <w:suppressAutoHyphens/>
        <w:spacing w:after="0" w:line="240" w:lineRule="auto"/>
        <w:jc w:val="both"/>
        <w:rPr>
          <w:rFonts w:ascii="Arial" w:eastAsia="Times New Roman" w:hAnsi="Arial" w:cs="Arial"/>
          <w:lang w:val="en-US" w:eastAsia="ar-SA"/>
        </w:rPr>
      </w:pPr>
    </w:p>
    <w:p w:rsidR="00173DEA" w:rsidRPr="00675F1A" w:rsidRDefault="00173DEA" w:rsidP="00104C1C">
      <w:pPr>
        <w:suppressAutoHyphens/>
        <w:spacing w:after="0" w:line="240" w:lineRule="auto"/>
        <w:jc w:val="both"/>
        <w:rPr>
          <w:rFonts w:ascii="Arial" w:eastAsia="Times New Roman" w:hAnsi="Arial" w:cs="Arial"/>
          <w:lang w:val="en-US" w:eastAsia="ar-SA"/>
        </w:rPr>
      </w:pPr>
    </w:p>
    <w:p w:rsidR="00173DEA" w:rsidRPr="00675F1A" w:rsidRDefault="00173DEA" w:rsidP="00104C1C">
      <w:pPr>
        <w:suppressAutoHyphens/>
        <w:spacing w:after="0" w:line="240" w:lineRule="auto"/>
        <w:jc w:val="both"/>
        <w:rPr>
          <w:rFonts w:ascii="Arial" w:eastAsia="Times New Roman" w:hAnsi="Arial" w:cs="Arial"/>
          <w:lang w:val="en-US" w:eastAsia="ar-SA"/>
        </w:rPr>
      </w:pPr>
    </w:p>
    <w:p w:rsidR="00DC2050" w:rsidRDefault="00DC2050">
      <w:pPr>
        <w:spacing w:after="0" w:line="240" w:lineRule="auto"/>
        <w:rPr>
          <w:rFonts w:ascii="Arial" w:eastAsia="Times New Roman" w:hAnsi="Arial" w:cs="Arial"/>
          <w:bCs/>
          <w:lang w:val="en-US" w:eastAsia="ar-SA"/>
        </w:rPr>
      </w:pPr>
      <w:r>
        <w:rPr>
          <w:rFonts w:ascii="Arial" w:eastAsia="Times New Roman" w:hAnsi="Arial" w:cs="Arial"/>
          <w:bCs/>
          <w:lang w:val="en-US" w:eastAsia="ar-SA"/>
        </w:rPr>
        <w:br w:type="page"/>
      </w:r>
    </w:p>
    <w:p w:rsidR="00BF7AAC" w:rsidRPr="00675F1A" w:rsidRDefault="00BF7AAC" w:rsidP="00DC2050">
      <w:pPr>
        <w:suppressAutoHyphens/>
        <w:spacing w:after="0" w:line="240" w:lineRule="auto"/>
        <w:ind w:firstLine="720"/>
        <w:jc w:val="both"/>
        <w:rPr>
          <w:rFonts w:ascii="Arial" w:eastAsia="Times New Roman" w:hAnsi="Arial" w:cs="Arial"/>
          <w:lang w:val="en-US" w:eastAsia="ar-SA"/>
        </w:rPr>
      </w:pPr>
      <w:r w:rsidRPr="00675F1A">
        <w:rPr>
          <w:rFonts w:ascii="Arial" w:eastAsia="Times New Roman" w:hAnsi="Arial" w:cs="Arial"/>
          <w:bCs/>
          <w:lang w:val="en-US" w:eastAsia="ar-SA"/>
        </w:rPr>
        <w:lastRenderedPageBreak/>
        <w:t>The Small Town Lottery</w:t>
      </w:r>
      <w:r w:rsidRPr="00675F1A">
        <w:rPr>
          <w:rFonts w:ascii="Arial" w:eastAsia="Times New Roman" w:hAnsi="Arial" w:cs="Arial"/>
          <w:lang w:val="en-US" w:eastAsia="ar-SA"/>
        </w:rPr>
        <w:t xml:space="preserve"> (STL) Games;</w:t>
      </w:r>
    </w:p>
    <w:p w:rsidR="007E0820" w:rsidRPr="00675F1A" w:rsidRDefault="007E0820" w:rsidP="00104C1C">
      <w:pPr>
        <w:suppressAutoHyphens/>
        <w:spacing w:after="0" w:line="240" w:lineRule="auto"/>
        <w:ind w:left="720"/>
        <w:jc w:val="both"/>
        <w:rPr>
          <w:rFonts w:ascii="Arial" w:eastAsia="Times New Roman" w:hAnsi="Arial" w:cs="Arial"/>
          <w:lang w:val="en-US" w:eastAsia="ar-SA"/>
        </w:rPr>
      </w:pPr>
    </w:p>
    <w:tbl>
      <w:tblPr>
        <w:tblStyle w:val="TableGrid"/>
        <w:tblW w:w="7470" w:type="dxa"/>
        <w:tblInd w:w="805" w:type="dxa"/>
        <w:tblLayout w:type="fixed"/>
        <w:tblLook w:val="04A0" w:firstRow="1" w:lastRow="0" w:firstColumn="1" w:lastColumn="0" w:noHBand="0" w:noVBand="1"/>
      </w:tblPr>
      <w:tblGrid>
        <w:gridCol w:w="1260"/>
        <w:gridCol w:w="1530"/>
        <w:gridCol w:w="3690"/>
        <w:gridCol w:w="990"/>
      </w:tblGrid>
      <w:tr w:rsidR="00BF7AAC" w:rsidRPr="00675F1A" w:rsidTr="00BF7AAC">
        <w:trPr>
          <w:trHeight w:val="80"/>
        </w:trPr>
        <w:tc>
          <w:tcPr>
            <w:tcW w:w="1260" w:type="dxa"/>
          </w:tcPr>
          <w:p w:rsidR="00FF3A07" w:rsidRPr="00675F1A" w:rsidRDefault="00FF3A07"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Name</w:t>
            </w:r>
          </w:p>
        </w:tc>
        <w:tc>
          <w:tcPr>
            <w:tcW w:w="1530" w:type="dxa"/>
          </w:tcPr>
          <w:p w:rsidR="00FF3A07" w:rsidRPr="00675F1A" w:rsidRDefault="00FF3A07"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Number Range</w:t>
            </w:r>
          </w:p>
        </w:tc>
        <w:tc>
          <w:tcPr>
            <w:tcW w:w="3690" w:type="dxa"/>
          </w:tcPr>
          <w:p w:rsidR="00FF3A07" w:rsidRPr="00675F1A" w:rsidRDefault="00FF3A07"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Description</w:t>
            </w:r>
          </w:p>
        </w:tc>
        <w:tc>
          <w:tcPr>
            <w:tcW w:w="990" w:type="dxa"/>
          </w:tcPr>
          <w:p w:rsidR="00FF3A07" w:rsidRPr="00675F1A" w:rsidRDefault="00FF3A07"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Pay-Out</w:t>
            </w:r>
          </w:p>
        </w:tc>
      </w:tr>
      <w:tr w:rsidR="00BF7AAC" w:rsidRPr="00675F1A" w:rsidTr="00BF7AAC">
        <w:trPr>
          <w:trHeight w:val="1682"/>
        </w:trPr>
        <w:tc>
          <w:tcPr>
            <w:tcW w:w="1260" w:type="dxa"/>
          </w:tcPr>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FF3A07" w:rsidRPr="00675F1A" w:rsidRDefault="00FF3A07"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2-Number Game</w:t>
            </w:r>
          </w:p>
        </w:tc>
        <w:tc>
          <w:tcPr>
            <w:tcW w:w="1530" w:type="dxa"/>
          </w:tcPr>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FF3A07" w:rsidRPr="00675F1A" w:rsidRDefault="00FF3A07"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1 – 31</w:t>
            </w:r>
          </w:p>
        </w:tc>
        <w:tc>
          <w:tcPr>
            <w:tcW w:w="3690" w:type="dxa"/>
          </w:tcPr>
          <w:p w:rsidR="00FF3A07" w:rsidRPr="00675F1A" w:rsidRDefault="00FF3A07" w:rsidP="00104C1C">
            <w:pPr>
              <w:pStyle w:val="NormalWeb"/>
              <w:spacing w:before="0" w:beforeAutospacing="0" w:after="0" w:afterAutospacing="0"/>
              <w:rPr>
                <w:rFonts w:ascii="Arial" w:hAnsi="Arial" w:cs="Arial"/>
                <w:bCs/>
                <w:sz w:val="20"/>
                <w:szCs w:val="20"/>
                <w:lang w:eastAsia="ar-SA"/>
              </w:rPr>
            </w:pPr>
            <w:r w:rsidRPr="00675F1A">
              <w:rPr>
                <w:rFonts w:ascii="Arial" w:hAnsi="Arial" w:cs="Arial"/>
                <w:bCs/>
                <w:sz w:val="20"/>
                <w:szCs w:val="20"/>
                <w:lang w:eastAsia="ar-SA"/>
              </w:rPr>
              <w:t>A combination of two (2) numbers is drawn, one from ea</w:t>
            </w:r>
            <w:r w:rsidR="00B13CA2" w:rsidRPr="00675F1A">
              <w:rPr>
                <w:rFonts w:ascii="Arial" w:hAnsi="Arial" w:cs="Arial"/>
                <w:bCs/>
                <w:sz w:val="20"/>
                <w:szCs w:val="20"/>
                <w:lang w:eastAsia="ar-SA"/>
              </w:rPr>
              <w:t>ch set within the number range.</w:t>
            </w:r>
          </w:p>
          <w:p w:rsidR="00B13CA2" w:rsidRPr="00675F1A" w:rsidRDefault="00B13CA2" w:rsidP="00104C1C">
            <w:pPr>
              <w:pStyle w:val="NormalWeb"/>
              <w:spacing w:before="0" w:beforeAutospacing="0" w:after="0" w:afterAutospacing="0"/>
              <w:rPr>
                <w:rFonts w:ascii="Arial" w:hAnsi="Arial" w:cs="Arial"/>
                <w:bCs/>
                <w:sz w:val="20"/>
                <w:szCs w:val="20"/>
                <w:lang w:eastAsia="ar-SA"/>
              </w:rPr>
            </w:pPr>
          </w:p>
          <w:p w:rsidR="00FF3A07" w:rsidRPr="00675F1A" w:rsidRDefault="00FF3A07" w:rsidP="00104C1C">
            <w:pPr>
              <w:pStyle w:val="NormalWeb"/>
              <w:spacing w:before="0" w:beforeAutospacing="0" w:after="0" w:afterAutospacing="0"/>
              <w:rPr>
                <w:rFonts w:ascii="Arial" w:hAnsi="Arial" w:cs="Arial"/>
                <w:bCs/>
                <w:sz w:val="20"/>
                <w:szCs w:val="20"/>
                <w:lang w:eastAsia="ar-SA"/>
              </w:rPr>
            </w:pPr>
            <w:r w:rsidRPr="00675F1A">
              <w:rPr>
                <w:rFonts w:ascii="Arial" w:hAnsi="Arial" w:cs="Arial"/>
                <w:bCs/>
                <w:sz w:val="20"/>
                <w:szCs w:val="20"/>
                <w:lang w:eastAsia="ar-SA"/>
              </w:rPr>
              <w:t>A player wins if his chosen combination matches that of the drawn combination in exact order.</w:t>
            </w:r>
          </w:p>
        </w:tc>
        <w:tc>
          <w:tcPr>
            <w:tcW w:w="990" w:type="dxa"/>
          </w:tcPr>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FF3A07" w:rsidRPr="00675F1A" w:rsidRDefault="00FF3A07"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P1:P400</w:t>
            </w:r>
          </w:p>
        </w:tc>
      </w:tr>
      <w:tr w:rsidR="00BF7AAC" w:rsidRPr="00675F1A" w:rsidTr="00BF7AAC">
        <w:trPr>
          <w:trHeight w:val="1673"/>
        </w:trPr>
        <w:tc>
          <w:tcPr>
            <w:tcW w:w="1260" w:type="dxa"/>
          </w:tcPr>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FF3A07" w:rsidRPr="00675F1A" w:rsidRDefault="00B13CA2"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Suwer3</w:t>
            </w:r>
          </w:p>
        </w:tc>
        <w:tc>
          <w:tcPr>
            <w:tcW w:w="1530" w:type="dxa"/>
          </w:tcPr>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FF3A07" w:rsidRPr="00675F1A" w:rsidRDefault="00BF7AAC"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0 – 9</w:t>
            </w:r>
          </w:p>
        </w:tc>
        <w:tc>
          <w:tcPr>
            <w:tcW w:w="3690" w:type="dxa"/>
          </w:tcPr>
          <w:p w:rsidR="00BF7AAC" w:rsidRPr="00675F1A" w:rsidRDefault="00BF7AAC" w:rsidP="00104C1C">
            <w:pPr>
              <w:pStyle w:val="NormalWeb"/>
              <w:spacing w:before="0" w:beforeAutospacing="0" w:after="0" w:afterAutospacing="0"/>
              <w:rPr>
                <w:rFonts w:ascii="Arial" w:hAnsi="Arial" w:cs="Arial"/>
                <w:bCs/>
                <w:sz w:val="20"/>
                <w:szCs w:val="20"/>
                <w:lang w:eastAsia="ar-SA"/>
              </w:rPr>
            </w:pPr>
            <w:r w:rsidRPr="00675F1A">
              <w:rPr>
                <w:rFonts w:ascii="Arial" w:hAnsi="Arial" w:cs="Arial"/>
                <w:bCs/>
                <w:sz w:val="20"/>
                <w:szCs w:val="20"/>
                <w:lang w:eastAsia="ar-SA"/>
              </w:rPr>
              <w:t>A combination of three (3) numbers is drawn, one from each set within the number range.</w:t>
            </w:r>
          </w:p>
          <w:p w:rsidR="00BF7AAC" w:rsidRPr="00675F1A" w:rsidRDefault="00BF7AAC" w:rsidP="00104C1C">
            <w:pPr>
              <w:pStyle w:val="NormalWeb"/>
              <w:spacing w:before="0" w:beforeAutospacing="0" w:after="0" w:afterAutospacing="0"/>
              <w:rPr>
                <w:rFonts w:ascii="Arial" w:hAnsi="Arial" w:cs="Arial"/>
                <w:bCs/>
                <w:sz w:val="20"/>
                <w:szCs w:val="20"/>
                <w:lang w:eastAsia="ar-SA"/>
              </w:rPr>
            </w:pPr>
          </w:p>
          <w:p w:rsidR="00B13CA2" w:rsidRPr="00675F1A" w:rsidRDefault="00BF7AAC" w:rsidP="00104C1C">
            <w:pPr>
              <w:pStyle w:val="NormalWeb"/>
              <w:spacing w:before="0" w:beforeAutospacing="0" w:after="0" w:afterAutospacing="0"/>
              <w:rPr>
                <w:rFonts w:ascii="Arial" w:hAnsi="Arial" w:cs="Arial"/>
                <w:bCs/>
                <w:sz w:val="20"/>
                <w:szCs w:val="20"/>
                <w:lang w:eastAsia="ar-SA"/>
              </w:rPr>
            </w:pPr>
            <w:r w:rsidRPr="00675F1A">
              <w:rPr>
                <w:rFonts w:ascii="Arial" w:hAnsi="Arial" w:cs="Arial"/>
                <w:bCs/>
                <w:sz w:val="20"/>
                <w:szCs w:val="20"/>
                <w:lang w:eastAsia="ar-SA"/>
              </w:rPr>
              <w:t>A player wins if his chosen combination matches that of the drawn combination in exact order</w:t>
            </w:r>
            <w:r w:rsidR="00B13CA2" w:rsidRPr="00675F1A">
              <w:rPr>
                <w:rFonts w:ascii="Arial" w:hAnsi="Arial" w:cs="Arial"/>
                <w:bCs/>
                <w:sz w:val="20"/>
                <w:szCs w:val="20"/>
                <w:lang w:eastAsia="ar-SA"/>
              </w:rPr>
              <w:t>.</w:t>
            </w:r>
          </w:p>
        </w:tc>
        <w:tc>
          <w:tcPr>
            <w:tcW w:w="990" w:type="dxa"/>
          </w:tcPr>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FF3A07" w:rsidRPr="00675F1A" w:rsidRDefault="00B13CA2"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P1:</w:t>
            </w:r>
            <w:r w:rsidR="00BF7AAC" w:rsidRPr="00675F1A">
              <w:rPr>
                <w:rFonts w:ascii="Arial" w:hAnsi="Arial" w:cs="Arial"/>
                <w:bCs/>
                <w:sz w:val="20"/>
                <w:szCs w:val="20"/>
                <w:lang w:eastAsia="ar-SA"/>
              </w:rPr>
              <w:t>P45</w:t>
            </w:r>
            <w:r w:rsidRPr="00675F1A">
              <w:rPr>
                <w:rFonts w:ascii="Arial" w:hAnsi="Arial" w:cs="Arial"/>
                <w:bCs/>
                <w:sz w:val="20"/>
                <w:szCs w:val="20"/>
                <w:lang w:eastAsia="ar-SA"/>
              </w:rPr>
              <w:t>0</w:t>
            </w:r>
          </w:p>
        </w:tc>
      </w:tr>
      <w:tr w:rsidR="00BF7AAC" w:rsidRPr="00675F1A" w:rsidTr="00BF7AAC">
        <w:trPr>
          <w:trHeight w:val="1691"/>
        </w:trPr>
        <w:tc>
          <w:tcPr>
            <w:tcW w:w="1260" w:type="dxa"/>
          </w:tcPr>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FF3A07" w:rsidRPr="00675F1A" w:rsidRDefault="00BF7AAC"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Pares</w:t>
            </w:r>
          </w:p>
        </w:tc>
        <w:tc>
          <w:tcPr>
            <w:tcW w:w="1530" w:type="dxa"/>
          </w:tcPr>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FF3A07" w:rsidRPr="00675F1A" w:rsidRDefault="00BF7AAC"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1 – 38</w:t>
            </w:r>
          </w:p>
        </w:tc>
        <w:tc>
          <w:tcPr>
            <w:tcW w:w="3690" w:type="dxa"/>
          </w:tcPr>
          <w:p w:rsidR="00BF7AAC" w:rsidRPr="00675F1A" w:rsidRDefault="00BF7AAC" w:rsidP="00104C1C">
            <w:pPr>
              <w:pStyle w:val="NormalWeb"/>
              <w:spacing w:before="0" w:beforeAutospacing="0" w:after="0" w:afterAutospacing="0"/>
              <w:rPr>
                <w:rFonts w:ascii="Arial" w:hAnsi="Arial" w:cs="Arial"/>
                <w:bCs/>
                <w:sz w:val="20"/>
                <w:szCs w:val="20"/>
                <w:lang w:eastAsia="ar-SA"/>
              </w:rPr>
            </w:pPr>
            <w:r w:rsidRPr="00675F1A">
              <w:rPr>
                <w:rFonts w:ascii="Arial" w:hAnsi="Arial" w:cs="Arial"/>
                <w:bCs/>
                <w:sz w:val="20"/>
                <w:szCs w:val="20"/>
                <w:lang w:eastAsia="ar-SA"/>
              </w:rPr>
              <w:t>A combination of two (2) numbers is drawn, one from each set within the number range.</w:t>
            </w:r>
          </w:p>
          <w:p w:rsidR="00BF7AAC" w:rsidRPr="00675F1A" w:rsidRDefault="00BF7AAC" w:rsidP="00104C1C">
            <w:pPr>
              <w:pStyle w:val="NormalWeb"/>
              <w:spacing w:before="0" w:beforeAutospacing="0" w:after="0" w:afterAutospacing="0"/>
              <w:rPr>
                <w:rFonts w:ascii="Arial" w:hAnsi="Arial" w:cs="Arial"/>
                <w:bCs/>
                <w:sz w:val="20"/>
                <w:szCs w:val="20"/>
                <w:lang w:eastAsia="ar-SA"/>
              </w:rPr>
            </w:pPr>
          </w:p>
          <w:p w:rsidR="00FF3A07" w:rsidRPr="00675F1A" w:rsidRDefault="00BF7AAC" w:rsidP="00104C1C">
            <w:pPr>
              <w:pStyle w:val="NormalWeb"/>
              <w:spacing w:before="0" w:beforeAutospacing="0" w:after="0" w:afterAutospacing="0"/>
              <w:rPr>
                <w:rFonts w:ascii="Arial" w:hAnsi="Arial" w:cs="Arial"/>
                <w:bCs/>
                <w:sz w:val="20"/>
                <w:szCs w:val="20"/>
                <w:lang w:eastAsia="ar-SA"/>
              </w:rPr>
            </w:pPr>
            <w:r w:rsidRPr="00675F1A">
              <w:rPr>
                <w:rFonts w:ascii="Arial" w:hAnsi="Arial" w:cs="Arial"/>
                <w:bCs/>
                <w:sz w:val="20"/>
                <w:szCs w:val="20"/>
                <w:lang w:eastAsia="ar-SA"/>
              </w:rPr>
              <w:t>A player wins if his chosen combination matches that of the drawn combination in exact order.</w:t>
            </w:r>
          </w:p>
        </w:tc>
        <w:tc>
          <w:tcPr>
            <w:tcW w:w="990" w:type="dxa"/>
          </w:tcPr>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BF7AAC" w:rsidRPr="00675F1A" w:rsidRDefault="00BF7AAC" w:rsidP="00104C1C">
            <w:pPr>
              <w:pStyle w:val="NormalWeb"/>
              <w:spacing w:before="0" w:beforeAutospacing="0" w:after="0" w:afterAutospacing="0"/>
              <w:jc w:val="center"/>
              <w:rPr>
                <w:rFonts w:ascii="Arial" w:hAnsi="Arial" w:cs="Arial"/>
                <w:bCs/>
                <w:sz w:val="20"/>
                <w:szCs w:val="20"/>
                <w:lang w:eastAsia="ar-SA"/>
              </w:rPr>
            </w:pPr>
          </w:p>
          <w:p w:rsidR="00FF3A07" w:rsidRPr="00675F1A" w:rsidRDefault="00BF7AAC" w:rsidP="00104C1C">
            <w:pPr>
              <w:pStyle w:val="NormalWeb"/>
              <w:spacing w:before="0" w:beforeAutospacing="0" w:after="0" w:afterAutospacing="0"/>
              <w:jc w:val="center"/>
              <w:rPr>
                <w:rFonts w:ascii="Arial" w:hAnsi="Arial" w:cs="Arial"/>
                <w:bCs/>
                <w:sz w:val="20"/>
                <w:szCs w:val="20"/>
                <w:lang w:eastAsia="ar-SA"/>
              </w:rPr>
            </w:pPr>
            <w:r w:rsidRPr="00675F1A">
              <w:rPr>
                <w:rFonts w:ascii="Arial" w:hAnsi="Arial" w:cs="Arial"/>
                <w:bCs/>
                <w:sz w:val="20"/>
                <w:szCs w:val="20"/>
                <w:lang w:eastAsia="ar-SA"/>
              </w:rPr>
              <w:t>P1:P800</w:t>
            </w:r>
          </w:p>
        </w:tc>
      </w:tr>
      <w:tr w:rsidR="00BF7AAC" w:rsidRPr="00675F1A" w:rsidTr="00BF7AAC">
        <w:trPr>
          <w:trHeight w:val="602"/>
        </w:trPr>
        <w:tc>
          <w:tcPr>
            <w:tcW w:w="7470" w:type="dxa"/>
            <w:gridSpan w:val="4"/>
          </w:tcPr>
          <w:p w:rsidR="00BF7AAC" w:rsidRPr="00675F1A" w:rsidRDefault="00BF7AAC" w:rsidP="00104C1C">
            <w:pPr>
              <w:pStyle w:val="NormalWeb"/>
              <w:spacing w:before="0" w:beforeAutospacing="0" w:after="0" w:afterAutospacing="0"/>
              <w:rPr>
                <w:rFonts w:ascii="Arial" w:hAnsi="Arial" w:cs="Arial"/>
                <w:bCs/>
                <w:sz w:val="20"/>
                <w:szCs w:val="20"/>
                <w:lang w:eastAsia="ar-SA"/>
              </w:rPr>
            </w:pPr>
            <w:r w:rsidRPr="00675F1A">
              <w:rPr>
                <w:rFonts w:ascii="Arial" w:hAnsi="Arial" w:cs="Arial"/>
                <w:bCs/>
                <w:sz w:val="20"/>
                <w:szCs w:val="20"/>
                <w:lang w:eastAsia="ar-SA"/>
              </w:rPr>
              <w:t>Other variations or games with designs and features which may hereafter be requested by the AAC and authorized by the PCSO Board of Directors.</w:t>
            </w:r>
          </w:p>
        </w:tc>
      </w:tr>
    </w:tbl>
    <w:p w:rsidR="00FF3A07" w:rsidRPr="00675F1A" w:rsidRDefault="00FF3A07" w:rsidP="00104C1C">
      <w:pPr>
        <w:suppressAutoHyphens/>
        <w:spacing w:after="0" w:line="240" w:lineRule="auto"/>
        <w:ind w:left="720"/>
        <w:jc w:val="both"/>
        <w:rPr>
          <w:rFonts w:ascii="Arial" w:eastAsia="Times New Roman" w:hAnsi="Arial" w:cs="Arial"/>
          <w:lang w:val="en-US" w:eastAsia="ar-SA"/>
        </w:rPr>
      </w:pPr>
    </w:p>
    <w:p w:rsidR="00A83B1E" w:rsidRPr="00675F1A" w:rsidRDefault="00F73E98" w:rsidP="00104C1C">
      <w:pPr>
        <w:suppressAutoHyphens/>
        <w:spacing w:after="0" w:line="240" w:lineRule="auto"/>
        <w:ind w:left="720"/>
        <w:jc w:val="both"/>
        <w:rPr>
          <w:rFonts w:ascii="Arial" w:eastAsia="Times New Roman" w:hAnsi="Arial" w:cs="Arial"/>
          <w:lang w:val="en-US" w:eastAsia="ar-SA"/>
        </w:rPr>
      </w:pPr>
      <w:r w:rsidRPr="00675F1A">
        <w:rPr>
          <w:rFonts w:ascii="Arial" w:eastAsia="Times New Roman" w:hAnsi="Arial" w:cs="Arial"/>
          <w:lang w:val="en-US" w:eastAsia="ar-SA"/>
        </w:rPr>
        <w:t>The PCSO monthly Gross Sales Receipts for STL would be based on approved minimum Presumptive Monthly Retail Receipts (PMRR) of an AAC subject to periodic review.</w:t>
      </w:r>
    </w:p>
    <w:p w:rsidR="00A83B1E" w:rsidRPr="00675F1A" w:rsidRDefault="00A83B1E" w:rsidP="00104C1C">
      <w:pPr>
        <w:suppressAutoHyphens/>
        <w:spacing w:after="0" w:line="240" w:lineRule="auto"/>
        <w:ind w:left="720"/>
        <w:jc w:val="both"/>
        <w:rPr>
          <w:rFonts w:ascii="Arial" w:eastAsia="Times New Roman" w:hAnsi="Arial" w:cs="Arial"/>
          <w:lang w:val="en-US" w:eastAsia="ar-SA"/>
        </w:rPr>
      </w:pPr>
    </w:p>
    <w:p w:rsidR="00B312D8" w:rsidRPr="00675F1A" w:rsidRDefault="00F73E98" w:rsidP="00104C1C">
      <w:pPr>
        <w:suppressAutoHyphens/>
        <w:spacing w:after="0" w:line="240" w:lineRule="auto"/>
        <w:ind w:left="720"/>
        <w:jc w:val="both"/>
        <w:rPr>
          <w:rFonts w:ascii="Arial" w:eastAsia="Times New Roman" w:hAnsi="Arial" w:cs="Arial"/>
          <w:lang w:val="en-US" w:eastAsia="ar-SA"/>
        </w:rPr>
      </w:pPr>
      <w:r w:rsidRPr="00675F1A">
        <w:rPr>
          <w:rFonts w:ascii="Arial" w:eastAsia="Times New Roman" w:hAnsi="Arial" w:cs="Arial"/>
          <w:lang w:val="en-US" w:eastAsia="ar-SA"/>
        </w:rPr>
        <w:t xml:space="preserve">The </w:t>
      </w:r>
      <w:r w:rsidR="00543FCD" w:rsidRPr="00675F1A">
        <w:rPr>
          <w:rFonts w:ascii="Arial" w:eastAsia="Times New Roman" w:hAnsi="Arial" w:cs="Arial"/>
          <w:lang w:val="en-US" w:eastAsia="ar-SA"/>
        </w:rPr>
        <w:t xml:space="preserve">monthly </w:t>
      </w:r>
      <w:r w:rsidR="00787832" w:rsidRPr="00675F1A">
        <w:rPr>
          <w:rFonts w:ascii="Arial" w:eastAsia="Times New Roman" w:hAnsi="Arial" w:cs="Arial"/>
          <w:lang w:val="en-US" w:eastAsia="ar-SA"/>
        </w:rPr>
        <w:t>share</w:t>
      </w:r>
      <w:r w:rsidR="00745785" w:rsidRPr="00675F1A">
        <w:rPr>
          <w:rFonts w:ascii="Arial" w:eastAsia="Times New Roman" w:hAnsi="Arial" w:cs="Arial"/>
          <w:lang w:val="en-US" w:eastAsia="ar-SA"/>
        </w:rPr>
        <w:t xml:space="preserve"> from STL </w:t>
      </w:r>
      <w:r w:rsidR="00492B84" w:rsidRPr="00675F1A">
        <w:rPr>
          <w:rFonts w:ascii="Arial" w:eastAsia="Times New Roman" w:hAnsi="Arial" w:cs="Arial"/>
          <w:lang w:val="en-US" w:eastAsia="ar-SA"/>
        </w:rPr>
        <w:t xml:space="preserve">sales </w:t>
      </w:r>
      <w:r w:rsidR="00745785" w:rsidRPr="00675F1A">
        <w:rPr>
          <w:rFonts w:ascii="Arial" w:eastAsia="Times New Roman" w:hAnsi="Arial" w:cs="Arial"/>
          <w:lang w:val="en-US" w:eastAsia="ar-SA"/>
        </w:rPr>
        <w:t xml:space="preserve">is </w:t>
      </w:r>
      <w:r w:rsidR="00492B84" w:rsidRPr="00675F1A">
        <w:rPr>
          <w:rFonts w:ascii="Arial" w:eastAsia="Times New Roman" w:hAnsi="Arial" w:cs="Arial"/>
          <w:lang w:val="en-US" w:eastAsia="ar-SA"/>
        </w:rPr>
        <w:t xml:space="preserve">equivalent to </w:t>
      </w:r>
      <w:r w:rsidR="00A83B1E" w:rsidRPr="00675F1A">
        <w:rPr>
          <w:rFonts w:ascii="Arial" w:eastAsia="Times New Roman" w:hAnsi="Arial" w:cs="Arial"/>
          <w:lang w:val="en-US" w:eastAsia="ar-SA"/>
        </w:rPr>
        <w:t xml:space="preserve">12.15% </w:t>
      </w:r>
      <w:r w:rsidR="00543FCD" w:rsidRPr="00675F1A">
        <w:rPr>
          <w:rFonts w:ascii="Arial" w:eastAsia="Times New Roman" w:hAnsi="Arial" w:cs="Arial"/>
          <w:lang w:val="en-US" w:eastAsia="ar-SA"/>
        </w:rPr>
        <w:t xml:space="preserve">of the </w:t>
      </w:r>
      <w:r w:rsidR="00492B84" w:rsidRPr="00675F1A">
        <w:rPr>
          <w:rFonts w:ascii="Arial" w:eastAsia="Times New Roman" w:hAnsi="Arial" w:cs="Arial"/>
          <w:lang w:val="en-US" w:eastAsia="ar-SA"/>
        </w:rPr>
        <w:t>Gross</w:t>
      </w:r>
      <w:r w:rsidR="00543FCD" w:rsidRPr="00675F1A">
        <w:rPr>
          <w:rFonts w:ascii="Arial" w:eastAsia="Times New Roman" w:hAnsi="Arial" w:cs="Arial"/>
          <w:lang w:val="en-US" w:eastAsia="ar-SA"/>
        </w:rPr>
        <w:t xml:space="preserve"> Receipts for the STL Charity Fund and </w:t>
      </w:r>
      <w:r w:rsidR="00787832" w:rsidRPr="00675F1A">
        <w:rPr>
          <w:rFonts w:ascii="Arial" w:eastAsia="Times New Roman" w:hAnsi="Arial" w:cs="Arial"/>
          <w:lang w:val="en-US" w:eastAsia="ar-SA"/>
        </w:rPr>
        <w:t>4</w:t>
      </w:r>
      <w:r w:rsidR="00A83B1E" w:rsidRPr="00675F1A">
        <w:rPr>
          <w:rFonts w:ascii="Arial" w:eastAsia="Times New Roman" w:hAnsi="Arial" w:cs="Arial"/>
          <w:lang w:val="en-US" w:eastAsia="ar-SA"/>
        </w:rPr>
        <w:t>.7% for the Operating Fund. On 24</w:t>
      </w:r>
      <w:r w:rsidR="00787832" w:rsidRPr="00675F1A">
        <w:rPr>
          <w:rFonts w:ascii="Arial" w:eastAsia="Times New Roman" w:hAnsi="Arial" w:cs="Arial"/>
          <w:lang w:val="en-US" w:eastAsia="ar-SA"/>
        </w:rPr>
        <w:t xml:space="preserve"> </w:t>
      </w:r>
      <w:r w:rsidR="00A83B1E" w:rsidRPr="00675F1A">
        <w:rPr>
          <w:rFonts w:ascii="Arial" w:eastAsia="Times New Roman" w:hAnsi="Arial" w:cs="Arial"/>
          <w:lang w:val="en-US" w:eastAsia="ar-SA"/>
        </w:rPr>
        <w:t>April 2017</w:t>
      </w:r>
      <w:r w:rsidR="00787832" w:rsidRPr="00675F1A">
        <w:rPr>
          <w:rFonts w:ascii="Arial" w:eastAsia="Times New Roman" w:hAnsi="Arial" w:cs="Arial"/>
          <w:lang w:val="en-US" w:eastAsia="ar-SA"/>
        </w:rPr>
        <w:t xml:space="preserve">, under Board Resolution No. </w:t>
      </w:r>
      <w:r w:rsidR="00A83B1E" w:rsidRPr="00675F1A">
        <w:rPr>
          <w:rFonts w:ascii="Arial" w:eastAsia="Times New Roman" w:hAnsi="Arial" w:cs="Arial"/>
          <w:lang w:val="en-US" w:eastAsia="ar-SA"/>
        </w:rPr>
        <w:t>0063, s. 2017</w:t>
      </w:r>
      <w:r w:rsidR="00787832" w:rsidRPr="00675F1A">
        <w:rPr>
          <w:rFonts w:ascii="Arial" w:eastAsia="Times New Roman" w:hAnsi="Arial" w:cs="Arial"/>
          <w:lang w:val="en-US" w:eastAsia="ar-SA"/>
        </w:rPr>
        <w:t>, PCSO’s monthly share</w:t>
      </w:r>
      <w:r w:rsidR="00745785" w:rsidRPr="00675F1A">
        <w:rPr>
          <w:rFonts w:ascii="Arial" w:eastAsia="Times New Roman" w:hAnsi="Arial" w:cs="Arial"/>
          <w:lang w:val="en-US" w:eastAsia="ar-SA"/>
        </w:rPr>
        <w:t xml:space="preserve"> for the STL Charity Fund was </w:t>
      </w:r>
      <w:r w:rsidR="00A83B1E" w:rsidRPr="00675F1A">
        <w:rPr>
          <w:rFonts w:ascii="Arial" w:eastAsia="Times New Roman" w:hAnsi="Arial" w:cs="Arial"/>
          <w:lang w:val="en-US" w:eastAsia="ar-SA"/>
        </w:rPr>
        <w:t>decreased from 12.9</w:t>
      </w:r>
      <w:r w:rsidR="007354B9" w:rsidRPr="00675F1A">
        <w:rPr>
          <w:rFonts w:ascii="Arial" w:eastAsia="Times New Roman" w:hAnsi="Arial" w:cs="Arial"/>
          <w:lang w:val="en-US" w:eastAsia="ar-SA"/>
        </w:rPr>
        <w:t>0</w:t>
      </w:r>
      <w:r w:rsidR="00A83B1E" w:rsidRPr="00675F1A">
        <w:rPr>
          <w:rFonts w:ascii="Arial" w:eastAsia="Times New Roman" w:hAnsi="Arial" w:cs="Arial"/>
          <w:lang w:val="en-US" w:eastAsia="ar-SA"/>
        </w:rPr>
        <w:t>%</w:t>
      </w:r>
      <w:r w:rsidR="007354B9" w:rsidRPr="00675F1A">
        <w:rPr>
          <w:rFonts w:ascii="Arial" w:eastAsia="Times New Roman" w:hAnsi="Arial" w:cs="Arial"/>
          <w:lang w:val="en-US" w:eastAsia="ar-SA"/>
        </w:rPr>
        <w:t xml:space="preserve"> on the First Quarter of 2017 to provide better</w:t>
      </w:r>
      <w:r w:rsidR="00B312D8" w:rsidRPr="00675F1A">
        <w:rPr>
          <w:rFonts w:ascii="Arial" w:eastAsia="Times New Roman" w:hAnsi="Arial" w:cs="Arial"/>
          <w:lang w:val="en-US" w:eastAsia="ar-SA"/>
        </w:rPr>
        <w:t xml:space="preserve"> assistance to </w:t>
      </w:r>
      <w:r w:rsidR="007354B9" w:rsidRPr="00675F1A">
        <w:rPr>
          <w:rFonts w:ascii="Arial" w:eastAsia="Times New Roman" w:hAnsi="Arial" w:cs="Arial"/>
          <w:lang w:val="en-US" w:eastAsia="ar-SA"/>
        </w:rPr>
        <w:t>Congressional District and Provincial Government</w:t>
      </w:r>
      <w:r w:rsidR="00B312D8" w:rsidRPr="00675F1A">
        <w:rPr>
          <w:rFonts w:ascii="Arial" w:eastAsia="Times New Roman" w:hAnsi="Arial" w:cs="Arial"/>
          <w:lang w:val="en-US" w:eastAsia="ar-SA"/>
        </w:rPr>
        <w:t>.</w:t>
      </w:r>
    </w:p>
    <w:p w:rsidR="00CC2285" w:rsidRPr="00675F1A" w:rsidRDefault="00CC2285" w:rsidP="00104C1C">
      <w:pPr>
        <w:suppressAutoHyphens/>
        <w:spacing w:after="0" w:line="240" w:lineRule="auto"/>
        <w:ind w:left="720"/>
        <w:jc w:val="both"/>
        <w:rPr>
          <w:rFonts w:ascii="Arial" w:eastAsia="Times New Roman" w:hAnsi="Arial" w:cs="Arial"/>
          <w:lang w:val="en-US" w:eastAsia="ar-SA"/>
        </w:rPr>
      </w:pPr>
    </w:p>
    <w:p w:rsidR="00B312D8" w:rsidRPr="00675F1A" w:rsidRDefault="00C07C63" w:rsidP="00104C1C">
      <w:pPr>
        <w:suppressAutoHyphens/>
        <w:spacing w:after="0" w:line="240" w:lineRule="auto"/>
        <w:ind w:left="720"/>
        <w:contextualSpacing/>
        <w:jc w:val="both"/>
        <w:rPr>
          <w:rFonts w:ascii="Arial" w:eastAsia="Times New Roman" w:hAnsi="Arial" w:cs="Arial"/>
          <w:lang w:val="en-US" w:eastAsia="ar-SA"/>
        </w:rPr>
      </w:pPr>
      <w:r w:rsidRPr="00675F1A">
        <w:rPr>
          <w:rFonts w:ascii="Arial" w:eastAsia="Times New Roman" w:hAnsi="Arial" w:cs="Arial"/>
          <w:lang w:val="en-US" w:eastAsia="ar-SA"/>
        </w:rPr>
        <w:t>The</w:t>
      </w:r>
      <w:r w:rsidR="00B312D8" w:rsidRPr="00675F1A">
        <w:rPr>
          <w:rFonts w:ascii="Arial" w:eastAsia="Times New Roman" w:hAnsi="Arial" w:cs="Arial"/>
          <w:lang w:val="en-US" w:eastAsia="ar-SA"/>
        </w:rPr>
        <w:t xml:space="preserve"> revised </w:t>
      </w:r>
      <w:r w:rsidR="00CA2596" w:rsidRPr="00675F1A">
        <w:rPr>
          <w:rFonts w:ascii="Arial" w:eastAsia="Times New Roman" w:hAnsi="Arial" w:cs="Arial"/>
          <w:lang w:val="en-US" w:eastAsia="ar-SA"/>
        </w:rPr>
        <w:t xml:space="preserve">STL </w:t>
      </w:r>
      <w:r w:rsidR="0058250B" w:rsidRPr="00675F1A">
        <w:rPr>
          <w:rFonts w:ascii="Arial" w:eastAsia="Times New Roman" w:hAnsi="Arial" w:cs="Arial"/>
          <w:lang w:val="en-US" w:eastAsia="ar-SA"/>
        </w:rPr>
        <w:t>Implementing Rules and Regulations (</w:t>
      </w:r>
      <w:r w:rsidR="00CA2596" w:rsidRPr="00675F1A">
        <w:rPr>
          <w:rFonts w:ascii="Arial" w:eastAsia="Times New Roman" w:hAnsi="Arial" w:cs="Arial"/>
          <w:lang w:val="en-US" w:eastAsia="ar-SA"/>
        </w:rPr>
        <w:t>IRR</w:t>
      </w:r>
      <w:r w:rsidR="0058250B" w:rsidRPr="00675F1A">
        <w:rPr>
          <w:rFonts w:ascii="Arial" w:eastAsia="Times New Roman" w:hAnsi="Arial" w:cs="Arial"/>
          <w:lang w:val="en-US" w:eastAsia="ar-SA"/>
        </w:rPr>
        <w:t>)</w:t>
      </w:r>
      <w:r w:rsidR="00CA2596" w:rsidRPr="00675F1A">
        <w:rPr>
          <w:rFonts w:ascii="Arial" w:eastAsia="Times New Roman" w:hAnsi="Arial" w:cs="Arial"/>
          <w:lang w:val="en-US" w:eastAsia="ar-SA"/>
        </w:rPr>
        <w:t xml:space="preserve"> </w:t>
      </w:r>
      <w:r w:rsidR="00B312D8" w:rsidRPr="00675F1A">
        <w:rPr>
          <w:rFonts w:ascii="Arial" w:eastAsia="Times New Roman" w:hAnsi="Arial" w:cs="Arial"/>
          <w:lang w:val="en-US" w:eastAsia="ar-SA"/>
        </w:rPr>
        <w:t>aims to improve the STL operations and cover the nationwide expansion of STL operations</w:t>
      </w:r>
      <w:r w:rsidR="003F553A" w:rsidRPr="00675F1A">
        <w:rPr>
          <w:rFonts w:ascii="Arial" w:eastAsia="Times New Roman" w:hAnsi="Arial" w:cs="Arial"/>
          <w:lang w:val="en-US" w:eastAsia="ar-SA"/>
        </w:rPr>
        <w:t>.</w:t>
      </w:r>
    </w:p>
    <w:p w:rsidR="00BF7AAC" w:rsidRPr="00675F1A" w:rsidRDefault="00BF7AAC" w:rsidP="00104C1C">
      <w:pPr>
        <w:suppressAutoHyphens/>
        <w:spacing w:after="0" w:line="240" w:lineRule="auto"/>
        <w:ind w:left="720"/>
        <w:contextualSpacing/>
        <w:jc w:val="both"/>
        <w:rPr>
          <w:rFonts w:ascii="Arial" w:eastAsia="Times New Roman" w:hAnsi="Arial" w:cs="Arial"/>
          <w:lang w:val="en-US" w:eastAsia="ar-SA"/>
        </w:rPr>
      </w:pPr>
    </w:p>
    <w:p w:rsidR="00D06E6E" w:rsidRPr="00675F1A" w:rsidRDefault="00B312D8" w:rsidP="00104C1C">
      <w:pPr>
        <w:suppressAutoHyphens/>
        <w:spacing w:after="0" w:line="240" w:lineRule="auto"/>
        <w:ind w:left="720"/>
        <w:contextualSpacing/>
        <w:jc w:val="both"/>
        <w:rPr>
          <w:rFonts w:ascii="Arial" w:eastAsia="Times New Roman" w:hAnsi="Arial" w:cs="Arial"/>
          <w:lang w:val="en-US" w:eastAsia="ar-SA"/>
        </w:rPr>
      </w:pPr>
      <w:r w:rsidRPr="00675F1A">
        <w:rPr>
          <w:rFonts w:ascii="Arial" w:eastAsia="Times New Roman" w:hAnsi="Arial" w:cs="Arial"/>
          <w:lang w:val="en-US" w:eastAsia="ar-SA"/>
        </w:rPr>
        <w:t xml:space="preserve">Hereunder are the changes in Revenue Allocation </w:t>
      </w:r>
      <w:r w:rsidR="00D65CC6" w:rsidRPr="00675F1A">
        <w:rPr>
          <w:rFonts w:ascii="Arial" w:eastAsia="Times New Roman" w:hAnsi="Arial" w:cs="Arial"/>
          <w:lang w:val="en-US" w:eastAsia="ar-SA"/>
        </w:rPr>
        <w:t>based on</w:t>
      </w:r>
      <w:r w:rsidR="003F553A" w:rsidRPr="00675F1A">
        <w:rPr>
          <w:rFonts w:ascii="Arial" w:eastAsia="Times New Roman" w:hAnsi="Arial" w:cs="Arial"/>
          <w:lang w:val="en-US" w:eastAsia="ar-SA"/>
        </w:rPr>
        <w:t xml:space="preserve"> </w:t>
      </w:r>
      <w:r w:rsidR="00CA2596" w:rsidRPr="00675F1A">
        <w:rPr>
          <w:rFonts w:ascii="Arial" w:eastAsia="Times New Roman" w:hAnsi="Arial" w:cs="Arial"/>
          <w:lang w:val="en-US" w:eastAsia="ar-SA"/>
        </w:rPr>
        <w:t xml:space="preserve">Board Resolution </w:t>
      </w:r>
      <w:r w:rsidR="0058250B" w:rsidRPr="00675F1A">
        <w:rPr>
          <w:rFonts w:ascii="Arial" w:eastAsia="Times New Roman" w:hAnsi="Arial" w:cs="Arial"/>
          <w:lang w:val="en-US" w:eastAsia="ar-SA"/>
        </w:rPr>
        <w:t>No. 51</w:t>
      </w:r>
      <w:r w:rsidR="00C07C63" w:rsidRPr="00675F1A">
        <w:rPr>
          <w:rFonts w:ascii="Arial" w:eastAsia="Times New Roman" w:hAnsi="Arial" w:cs="Arial"/>
          <w:lang w:val="en-US" w:eastAsia="ar-SA"/>
        </w:rPr>
        <w:t xml:space="preserve">1 series of 2014 </w:t>
      </w:r>
      <w:r w:rsidR="00D65CC6" w:rsidRPr="00675F1A">
        <w:rPr>
          <w:rFonts w:ascii="Arial" w:eastAsia="Times New Roman" w:hAnsi="Arial" w:cs="Arial"/>
          <w:lang w:val="en-US" w:eastAsia="ar-SA"/>
        </w:rPr>
        <w:t>and</w:t>
      </w:r>
      <w:r w:rsidR="003F553A" w:rsidRPr="00675F1A">
        <w:rPr>
          <w:rFonts w:ascii="Arial" w:eastAsia="Times New Roman" w:hAnsi="Arial" w:cs="Arial"/>
          <w:lang w:val="en-US" w:eastAsia="ar-SA"/>
        </w:rPr>
        <w:t xml:space="preserve"> its revised version under Board Resolution No. D-0020, s. 2016. Please note that the PNP Share was further revised </w:t>
      </w:r>
      <w:r w:rsidR="00C07C63" w:rsidRPr="00675F1A">
        <w:rPr>
          <w:rFonts w:ascii="Arial" w:eastAsia="Times New Roman" w:hAnsi="Arial" w:cs="Arial"/>
          <w:lang w:val="en-US" w:eastAsia="ar-SA"/>
        </w:rPr>
        <w:t xml:space="preserve">on 24 November 2016 because of the </w:t>
      </w:r>
      <w:r w:rsidR="00D65CC6" w:rsidRPr="00675F1A">
        <w:rPr>
          <w:rFonts w:ascii="Arial" w:eastAsia="Times New Roman" w:hAnsi="Arial" w:cs="Arial"/>
          <w:lang w:val="en-US" w:eastAsia="ar-SA"/>
        </w:rPr>
        <w:t>PNP-</w:t>
      </w:r>
      <w:r w:rsidR="00C07C63" w:rsidRPr="00675F1A">
        <w:rPr>
          <w:rFonts w:ascii="Arial" w:eastAsia="Times New Roman" w:hAnsi="Arial" w:cs="Arial"/>
          <w:lang w:val="en-US" w:eastAsia="ar-SA"/>
        </w:rPr>
        <w:t>intens</w:t>
      </w:r>
      <w:r w:rsidR="003F553A" w:rsidRPr="00675F1A">
        <w:rPr>
          <w:rFonts w:ascii="Arial" w:eastAsia="Times New Roman" w:hAnsi="Arial" w:cs="Arial"/>
          <w:lang w:val="en-US" w:eastAsia="ar-SA"/>
        </w:rPr>
        <w:t>ified activities</w:t>
      </w:r>
      <w:r w:rsidR="007354B9" w:rsidRPr="00675F1A">
        <w:rPr>
          <w:rFonts w:ascii="Arial" w:eastAsia="Times New Roman" w:hAnsi="Arial" w:cs="Arial"/>
          <w:lang w:val="en-US" w:eastAsia="ar-SA"/>
        </w:rPr>
        <w:t>. Also under Board Resolution No. 0063, s. 2017 Congressional District and Provincial Government share were revised on April 24, 2017,</w:t>
      </w:r>
      <w:r w:rsidR="00787832" w:rsidRPr="00675F1A">
        <w:rPr>
          <w:rFonts w:ascii="Arial" w:eastAsia="Times New Roman" w:hAnsi="Arial" w:cs="Arial"/>
          <w:lang w:val="en-US" w:eastAsia="ar-SA"/>
        </w:rPr>
        <w:t xml:space="preserve"> as follows</w:t>
      </w:r>
      <w:r w:rsidR="00C07C63" w:rsidRPr="00675F1A">
        <w:rPr>
          <w:rFonts w:ascii="Arial" w:eastAsia="Times New Roman" w:hAnsi="Arial" w:cs="Arial"/>
          <w:lang w:val="en-US" w:eastAsia="ar-SA"/>
        </w:rPr>
        <w:t>:</w:t>
      </w:r>
    </w:p>
    <w:p w:rsidR="002E458F" w:rsidRPr="00675F1A" w:rsidRDefault="002E458F" w:rsidP="00104C1C">
      <w:pPr>
        <w:suppressAutoHyphens/>
        <w:spacing w:after="0" w:line="240" w:lineRule="auto"/>
        <w:contextualSpacing/>
        <w:jc w:val="both"/>
        <w:rPr>
          <w:rFonts w:ascii="Arial" w:eastAsia="Times New Roman" w:hAnsi="Arial" w:cs="Arial"/>
          <w:lang w:val="en-US" w:eastAsia="ar-SA"/>
        </w:rPr>
      </w:pPr>
    </w:p>
    <w:p w:rsidR="00173DEA" w:rsidRPr="00675F1A" w:rsidRDefault="00173DEA" w:rsidP="00104C1C">
      <w:pPr>
        <w:suppressAutoHyphens/>
        <w:spacing w:after="0" w:line="240" w:lineRule="auto"/>
        <w:contextualSpacing/>
        <w:jc w:val="both"/>
        <w:rPr>
          <w:rFonts w:ascii="Arial" w:eastAsia="Times New Roman" w:hAnsi="Arial" w:cs="Arial"/>
          <w:lang w:val="en-US" w:eastAsia="ar-SA"/>
        </w:rPr>
      </w:pPr>
    </w:p>
    <w:p w:rsidR="00173DEA" w:rsidRPr="00675F1A" w:rsidRDefault="00173DEA" w:rsidP="00104C1C">
      <w:pPr>
        <w:suppressAutoHyphens/>
        <w:spacing w:after="0" w:line="240" w:lineRule="auto"/>
        <w:contextualSpacing/>
        <w:jc w:val="both"/>
        <w:rPr>
          <w:rFonts w:ascii="Arial" w:eastAsia="Times New Roman" w:hAnsi="Arial" w:cs="Arial"/>
          <w:lang w:val="en-US" w:eastAsia="ar-SA"/>
        </w:rPr>
      </w:pPr>
    </w:p>
    <w:p w:rsidR="00173DEA" w:rsidRPr="00675F1A" w:rsidRDefault="00173DEA" w:rsidP="00104C1C">
      <w:pPr>
        <w:suppressAutoHyphens/>
        <w:spacing w:after="0" w:line="240" w:lineRule="auto"/>
        <w:contextualSpacing/>
        <w:jc w:val="both"/>
        <w:rPr>
          <w:rFonts w:ascii="Arial" w:eastAsia="Times New Roman" w:hAnsi="Arial" w:cs="Arial"/>
          <w:lang w:val="en-US" w:eastAsia="ar-SA"/>
        </w:rPr>
      </w:pPr>
    </w:p>
    <w:tbl>
      <w:tblPr>
        <w:tblpPr w:leftFromText="180" w:rightFromText="180" w:vertAnchor="text" w:horzAnchor="margin" w:tblpX="828"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1128"/>
        <w:gridCol w:w="1080"/>
        <w:gridCol w:w="1170"/>
        <w:gridCol w:w="1006"/>
      </w:tblGrid>
      <w:tr w:rsidR="002C636A" w:rsidRPr="00675F1A" w:rsidTr="00104C1C">
        <w:tc>
          <w:tcPr>
            <w:tcW w:w="3930" w:type="dxa"/>
            <w:shd w:val="clear" w:color="auto" w:fill="auto"/>
          </w:tcPr>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p>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Particulars</w:t>
            </w:r>
          </w:p>
        </w:tc>
        <w:tc>
          <w:tcPr>
            <w:tcW w:w="1128" w:type="dxa"/>
            <w:shd w:val="clear" w:color="auto" w:fill="auto"/>
          </w:tcPr>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 xml:space="preserve">BR No. </w:t>
            </w:r>
          </w:p>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511</w:t>
            </w:r>
          </w:p>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s. 2014</w:t>
            </w:r>
          </w:p>
        </w:tc>
        <w:tc>
          <w:tcPr>
            <w:tcW w:w="1080" w:type="dxa"/>
            <w:shd w:val="clear" w:color="auto" w:fill="auto"/>
          </w:tcPr>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 xml:space="preserve">BR No. </w:t>
            </w:r>
          </w:p>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D-0020</w:t>
            </w:r>
          </w:p>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s. 2016</w:t>
            </w:r>
          </w:p>
        </w:tc>
        <w:tc>
          <w:tcPr>
            <w:tcW w:w="1170" w:type="dxa"/>
            <w:shd w:val="clear" w:color="auto" w:fill="auto"/>
          </w:tcPr>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 xml:space="preserve">BR No. </w:t>
            </w:r>
          </w:p>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D-0063</w:t>
            </w:r>
          </w:p>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s. 2016</w:t>
            </w:r>
          </w:p>
        </w:tc>
        <w:tc>
          <w:tcPr>
            <w:tcW w:w="1006" w:type="dxa"/>
          </w:tcPr>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 xml:space="preserve">BR No. </w:t>
            </w:r>
          </w:p>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D-0063</w:t>
            </w:r>
          </w:p>
          <w:p w:rsidR="002C636A" w:rsidRPr="00675F1A" w:rsidRDefault="002C636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 xml:space="preserve">s. 2017 </w:t>
            </w:r>
          </w:p>
        </w:tc>
      </w:tr>
      <w:tr w:rsidR="006F749A" w:rsidRPr="00675F1A" w:rsidTr="00104C1C">
        <w:tc>
          <w:tcPr>
            <w:tcW w:w="3930" w:type="dxa"/>
            <w:shd w:val="clear" w:color="auto" w:fill="auto"/>
          </w:tcPr>
          <w:p w:rsidR="006F749A" w:rsidRPr="00675F1A" w:rsidRDefault="006F749A" w:rsidP="00104C1C">
            <w:pPr>
              <w:pStyle w:val="NormalWeb"/>
              <w:spacing w:before="0" w:beforeAutospacing="0" w:after="0" w:afterAutospacing="0"/>
              <w:rPr>
                <w:rFonts w:ascii="Arial" w:hAnsi="Arial" w:cs="Arial"/>
                <w:b/>
                <w:bCs/>
                <w:sz w:val="20"/>
                <w:szCs w:val="20"/>
                <w:lang w:eastAsia="ar-SA"/>
              </w:rPr>
            </w:pPr>
            <w:r w:rsidRPr="00675F1A">
              <w:rPr>
                <w:rFonts w:ascii="Arial" w:hAnsi="Arial" w:cs="Arial"/>
                <w:b/>
                <w:bCs/>
                <w:sz w:val="20"/>
                <w:szCs w:val="20"/>
                <w:lang w:eastAsia="ar-SA"/>
              </w:rPr>
              <w:t>I. Gross Sales</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100.00%</w:t>
            </w:r>
          </w:p>
        </w:tc>
      </w:tr>
      <w:tr w:rsidR="006F749A" w:rsidRPr="00675F1A" w:rsidTr="00104C1C">
        <w:tc>
          <w:tcPr>
            <w:tcW w:w="3930" w:type="dxa"/>
            <w:shd w:val="clear" w:color="auto" w:fill="auto"/>
          </w:tcPr>
          <w:p w:rsidR="006F749A" w:rsidRPr="00675F1A" w:rsidRDefault="006F749A" w:rsidP="00104C1C">
            <w:pPr>
              <w:pStyle w:val="NormalWeb"/>
              <w:spacing w:before="0" w:beforeAutospacing="0" w:after="0" w:afterAutospacing="0"/>
              <w:rPr>
                <w:rFonts w:ascii="Arial" w:hAnsi="Arial" w:cs="Arial"/>
                <w:bCs/>
                <w:sz w:val="20"/>
                <w:szCs w:val="20"/>
                <w:lang w:eastAsia="ar-SA"/>
              </w:rPr>
            </w:pPr>
            <w:r w:rsidRPr="00675F1A">
              <w:rPr>
                <w:rFonts w:ascii="Arial" w:hAnsi="Arial" w:cs="Arial"/>
                <w:bCs/>
                <w:sz w:val="20"/>
                <w:szCs w:val="20"/>
                <w:lang w:eastAsia="ar-SA"/>
              </w:rPr>
              <w:t xml:space="preserve">     Printing Cost</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2.00%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2.00%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2.00%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2.00%</w:t>
            </w:r>
          </w:p>
        </w:tc>
      </w:tr>
      <w:tr w:rsidR="006F749A" w:rsidRPr="00675F1A" w:rsidTr="00104C1C">
        <w:tc>
          <w:tcPr>
            <w:tcW w:w="3930" w:type="dxa"/>
            <w:shd w:val="clear" w:color="auto" w:fill="auto"/>
          </w:tcPr>
          <w:p w:rsidR="006F749A" w:rsidRPr="00675F1A" w:rsidRDefault="006F749A" w:rsidP="00104C1C">
            <w:pPr>
              <w:pStyle w:val="NormalWeb"/>
              <w:spacing w:before="0" w:beforeAutospacing="0" w:after="0" w:afterAutospacing="0"/>
              <w:rPr>
                <w:rFonts w:ascii="Arial" w:hAnsi="Arial" w:cs="Arial"/>
                <w:b/>
                <w:bCs/>
                <w:sz w:val="20"/>
                <w:szCs w:val="20"/>
                <w:lang w:eastAsia="ar-SA"/>
              </w:rPr>
            </w:pPr>
            <w:r w:rsidRPr="00675F1A">
              <w:rPr>
                <w:rFonts w:ascii="Arial" w:hAnsi="Arial" w:cs="Arial"/>
                <w:b/>
                <w:bCs/>
                <w:sz w:val="20"/>
                <w:szCs w:val="20"/>
                <w:lang w:eastAsia="ar-SA"/>
              </w:rPr>
              <w:t>II. Net Sales</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98.00%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98.00%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98.00%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98.00%</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jc w:val="both"/>
              <w:rPr>
                <w:rFonts w:ascii="Arial" w:eastAsia="Times New Roman" w:hAnsi="Arial" w:cs="Arial"/>
                <w:sz w:val="20"/>
                <w:szCs w:val="20"/>
                <w:lang w:val="en-US" w:eastAsia="ar-SA"/>
              </w:rPr>
            </w:pP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p>
        </w:tc>
      </w:tr>
      <w:tr w:rsidR="006F749A" w:rsidRPr="00675F1A" w:rsidTr="00104C1C">
        <w:tc>
          <w:tcPr>
            <w:tcW w:w="3930" w:type="dxa"/>
            <w:shd w:val="clear" w:color="auto" w:fill="auto"/>
          </w:tcPr>
          <w:p w:rsidR="006F749A" w:rsidRPr="00675F1A" w:rsidRDefault="006F749A" w:rsidP="00104C1C">
            <w:pPr>
              <w:pStyle w:val="NormalWeb"/>
              <w:spacing w:before="0" w:beforeAutospacing="0" w:after="0" w:afterAutospacing="0"/>
              <w:rPr>
                <w:rFonts w:ascii="Arial" w:hAnsi="Arial" w:cs="Arial"/>
                <w:b/>
                <w:bCs/>
                <w:sz w:val="20"/>
                <w:szCs w:val="20"/>
                <w:lang w:eastAsia="ar-SA"/>
              </w:rPr>
            </w:pPr>
            <w:r w:rsidRPr="00675F1A">
              <w:rPr>
                <w:rFonts w:ascii="Arial" w:hAnsi="Arial" w:cs="Arial"/>
                <w:b/>
                <w:bCs/>
                <w:sz w:val="20"/>
                <w:szCs w:val="20"/>
                <w:lang w:eastAsia="ar-SA"/>
              </w:rPr>
              <w:t>III. PRIZE FUND (55% of Net Sales)</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53.90%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53.90%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53.90%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53.90%</w:t>
            </w:r>
          </w:p>
        </w:tc>
      </w:tr>
      <w:tr w:rsidR="006F749A" w:rsidRPr="00675F1A" w:rsidTr="00104C1C">
        <w:tc>
          <w:tcPr>
            <w:tcW w:w="3930" w:type="dxa"/>
            <w:shd w:val="clear" w:color="auto" w:fill="auto"/>
          </w:tcPr>
          <w:p w:rsidR="006F749A" w:rsidRPr="00675F1A" w:rsidRDefault="006F749A" w:rsidP="00104C1C">
            <w:pPr>
              <w:pStyle w:val="NormalWeb"/>
              <w:spacing w:before="0" w:beforeAutospacing="0" w:after="0" w:afterAutospacing="0"/>
              <w:rPr>
                <w:rFonts w:ascii="Arial" w:hAnsi="Arial" w:cs="Arial"/>
                <w:bCs/>
                <w:sz w:val="20"/>
                <w:szCs w:val="20"/>
                <w:lang w:eastAsia="ar-SA"/>
              </w:rPr>
            </w:pPr>
            <w:r w:rsidRPr="00675F1A">
              <w:rPr>
                <w:rFonts w:ascii="Arial" w:hAnsi="Arial" w:cs="Arial"/>
                <w:bCs/>
                <w:sz w:val="20"/>
                <w:szCs w:val="20"/>
                <w:lang w:eastAsia="ar-SA"/>
              </w:rPr>
              <w:t xml:space="preserve">     Agency Commission</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r>
      <w:tr w:rsidR="006F749A" w:rsidRPr="00675F1A" w:rsidTr="00104C1C">
        <w:tc>
          <w:tcPr>
            <w:tcW w:w="3930" w:type="dxa"/>
            <w:shd w:val="clear" w:color="auto" w:fill="auto"/>
          </w:tcPr>
          <w:p w:rsidR="006F749A" w:rsidRPr="00675F1A" w:rsidRDefault="006F749A" w:rsidP="00104C1C">
            <w:pPr>
              <w:pStyle w:val="NormalWeb"/>
              <w:spacing w:before="0" w:beforeAutospacing="0" w:after="0" w:afterAutospacing="0"/>
              <w:jc w:val="right"/>
              <w:rPr>
                <w:rFonts w:ascii="Arial" w:hAnsi="Arial" w:cs="Arial"/>
                <w:bCs/>
                <w:sz w:val="20"/>
                <w:szCs w:val="20"/>
                <w:lang w:eastAsia="ar-SA"/>
              </w:rPr>
            </w:pPr>
            <w:r w:rsidRPr="00675F1A">
              <w:rPr>
                <w:rFonts w:ascii="Arial" w:hAnsi="Arial" w:cs="Arial"/>
                <w:bCs/>
                <w:sz w:val="20"/>
                <w:szCs w:val="20"/>
                <w:lang w:eastAsia="ar-SA"/>
              </w:rPr>
              <w:t>Net Agency Fee</w:t>
            </w:r>
          </w:p>
        </w:tc>
        <w:tc>
          <w:tcPr>
            <w:tcW w:w="1128" w:type="dxa"/>
            <w:shd w:val="clear" w:color="auto" w:fill="auto"/>
          </w:tcPr>
          <w:p w:rsidR="006F749A" w:rsidRPr="00675F1A" w:rsidRDefault="006F749A" w:rsidP="00104C1C">
            <w:pPr>
              <w:suppressAutoHyphens/>
              <w:spacing w:after="0" w:line="240" w:lineRule="auto"/>
              <w:contextualSpacing/>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9.00%</w:t>
            </w:r>
          </w:p>
        </w:tc>
        <w:tc>
          <w:tcPr>
            <w:tcW w:w="1080" w:type="dxa"/>
            <w:shd w:val="clear" w:color="auto" w:fill="auto"/>
          </w:tcPr>
          <w:p w:rsidR="006F749A" w:rsidRPr="00675F1A" w:rsidRDefault="006F749A" w:rsidP="00104C1C">
            <w:pPr>
              <w:suppressAutoHyphens/>
              <w:spacing w:after="0" w:line="240" w:lineRule="auto"/>
              <w:contextualSpacing/>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9.00%</w:t>
            </w:r>
          </w:p>
        </w:tc>
        <w:tc>
          <w:tcPr>
            <w:tcW w:w="1170" w:type="dxa"/>
            <w:shd w:val="clear" w:color="auto" w:fill="auto"/>
          </w:tcPr>
          <w:p w:rsidR="006F749A" w:rsidRPr="00675F1A" w:rsidRDefault="006F749A" w:rsidP="00104C1C">
            <w:pPr>
              <w:suppressAutoHyphens/>
              <w:spacing w:after="0" w:line="240" w:lineRule="auto"/>
              <w:contextualSpacing/>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9.00%</w:t>
            </w:r>
          </w:p>
        </w:tc>
        <w:tc>
          <w:tcPr>
            <w:tcW w:w="1006" w:type="dxa"/>
          </w:tcPr>
          <w:p w:rsidR="006F749A" w:rsidRPr="00675F1A" w:rsidRDefault="006F749A" w:rsidP="00104C1C">
            <w:pPr>
              <w:suppressAutoHyphens/>
              <w:spacing w:after="0" w:line="240" w:lineRule="auto"/>
              <w:contextualSpacing/>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9.00%</w:t>
            </w:r>
          </w:p>
        </w:tc>
      </w:tr>
      <w:tr w:rsidR="006F749A" w:rsidRPr="00675F1A" w:rsidTr="00104C1C">
        <w:tc>
          <w:tcPr>
            <w:tcW w:w="3930" w:type="dxa"/>
            <w:shd w:val="clear" w:color="auto" w:fill="auto"/>
          </w:tcPr>
          <w:p w:rsidR="006F749A" w:rsidRPr="00675F1A" w:rsidRDefault="006F749A" w:rsidP="00104C1C">
            <w:pPr>
              <w:pStyle w:val="NormalWeb"/>
              <w:spacing w:before="0" w:beforeAutospacing="0" w:after="0" w:afterAutospacing="0"/>
              <w:rPr>
                <w:rFonts w:ascii="Arial" w:hAnsi="Arial" w:cs="Arial"/>
                <w:bCs/>
                <w:sz w:val="20"/>
                <w:szCs w:val="20"/>
                <w:lang w:eastAsia="ar-SA"/>
              </w:rPr>
            </w:pPr>
            <w:r w:rsidRPr="00675F1A">
              <w:rPr>
                <w:rFonts w:ascii="Arial" w:hAnsi="Arial" w:cs="Arial"/>
                <w:bCs/>
                <w:sz w:val="20"/>
                <w:szCs w:val="20"/>
                <w:lang w:eastAsia="ar-SA"/>
              </w:rPr>
              <w:t xml:space="preserve">     BIR Tax (5% of PF)</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2.695%</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2.695%</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2.695%</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2.695%</w:t>
            </w:r>
          </w:p>
        </w:tc>
      </w:tr>
      <w:tr w:rsidR="006F749A" w:rsidRPr="00675F1A" w:rsidTr="00104C1C">
        <w:tc>
          <w:tcPr>
            <w:tcW w:w="3930" w:type="dxa"/>
            <w:shd w:val="clear" w:color="auto" w:fill="auto"/>
          </w:tcPr>
          <w:p w:rsidR="006F749A" w:rsidRPr="00675F1A" w:rsidRDefault="006F749A" w:rsidP="00104C1C">
            <w:pPr>
              <w:pStyle w:val="NormalWeb"/>
              <w:spacing w:before="0" w:beforeAutospacing="0" w:after="0" w:afterAutospacing="0"/>
              <w:jc w:val="right"/>
              <w:rPr>
                <w:rFonts w:ascii="Arial" w:hAnsi="Arial" w:cs="Arial"/>
                <w:bCs/>
                <w:sz w:val="20"/>
                <w:szCs w:val="20"/>
                <w:lang w:eastAsia="ar-SA"/>
              </w:rPr>
            </w:pPr>
            <w:r w:rsidRPr="00675F1A">
              <w:rPr>
                <w:rFonts w:ascii="Arial" w:hAnsi="Arial" w:cs="Arial"/>
                <w:bCs/>
                <w:sz w:val="20"/>
                <w:szCs w:val="20"/>
                <w:lang w:eastAsia="ar-SA"/>
              </w:rPr>
              <w:t>Net Prize Fund</w:t>
            </w:r>
          </w:p>
        </w:tc>
        <w:tc>
          <w:tcPr>
            <w:tcW w:w="1128" w:type="dxa"/>
            <w:shd w:val="clear" w:color="auto" w:fill="auto"/>
          </w:tcPr>
          <w:p w:rsidR="006F749A" w:rsidRPr="00675F1A" w:rsidRDefault="006F749A" w:rsidP="00104C1C">
            <w:pPr>
              <w:suppressAutoHyphens/>
              <w:spacing w:after="0" w:line="240" w:lineRule="auto"/>
              <w:contextualSpacing/>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41.205%</w:t>
            </w:r>
          </w:p>
        </w:tc>
        <w:tc>
          <w:tcPr>
            <w:tcW w:w="1080" w:type="dxa"/>
            <w:shd w:val="clear" w:color="auto" w:fill="auto"/>
          </w:tcPr>
          <w:p w:rsidR="006F749A" w:rsidRPr="00675F1A" w:rsidRDefault="006F749A" w:rsidP="00104C1C">
            <w:pPr>
              <w:suppressAutoHyphens/>
              <w:spacing w:after="0" w:line="240" w:lineRule="auto"/>
              <w:contextualSpacing/>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41.205%</w:t>
            </w:r>
          </w:p>
        </w:tc>
        <w:tc>
          <w:tcPr>
            <w:tcW w:w="1170" w:type="dxa"/>
            <w:shd w:val="clear" w:color="auto" w:fill="auto"/>
          </w:tcPr>
          <w:p w:rsidR="006F749A" w:rsidRPr="00675F1A" w:rsidRDefault="006F749A" w:rsidP="00104C1C">
            <w:pPr>
              <w:suppressAutoHyphens/>
              <w:spacing w:after="0" w:line="240" w:lineRule="auto"/>
              <w:contextualSpacing/>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41.205%</w:t>
            </w:r>
          </w:p>
        </w:tc>
        <w:tc>
          <w:tcPr>
            <w:tcW w:w="1006" w:type="dxa"/>
          </w:tcPr>
          <w:p w:rsidR="006F749A" w:rsidRPr="00675F1A" w:rsidRDefault="006F749A" w:rsidP="00104C1C">
            <w:pPr>
              <w:suppressAutoHyphens/>
              <w:spacing w:after="0" w:line="240" w:lineRule="auto"/>
              <w:contextualSpacing/>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41.205%</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jc w:val="both"/>
              <w:rPr>
                <w:rFonts w:ascii="Arial" w:eastAsia="Times New Roman" w:hAnsi="Arial" w:cs="Arial"/>
                <w:sz w:val="20"/>
                <w:szCs w:val="20"/>
                <w:lang w:val="en-US" w:eastAsia="ar-SA"/>
              </w:rPr>
            </w:pP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p>
        </w:tc>
      </w:tr>
      <w:tr w:rsidR="006F749A" w:rsidRPr="00675F1A" w:rsidTr="00104C1C">
        <w:tc>
          <w:tcPr>
            <w:tcW w:w="3930" w:type="dxa"/>
            <w:shd w:val="clear" w:color="auto" w:fill="auto"/>
          </w:tcPr>
          <w:p w:rsidR="006F749A" w:rsidRPr="00675F1A" w:rsidRDefault="006F749A" w:rsidP="00104C1C">
            <w:pPr>
              <w:pStyle w:val="NormalWeb"/>
              <w:spacing w:before="0" w:beforeAutospacing="0" w:after="0" w:afterAutospacing="0"/>
              <w:rPr>
                <w:rFonts w:ascii="Arial" w:hAnsi="Arial" w:cs="Arial"/>
                <w:b/>
                <w:bCs/>
                <w:sz w:val="20"/>
                <w:szCs w:val="20"/>
                <w:lang w:eastAsia="ar-SA"/>
              </w:rPr>
            </w:pPr>
            <w:r w:rsidRPr="00675F1A">
              <w:rPr>
                <w:rFonts w:ascii="Arial" w:hAnsi="Arial" w:cs="Arial"/>
                <w:b/>
                <w:bCs/>
                <w:sz w:val="20"/>
                <w:szCs w:val="20"/>
                <w:lang w:eastAsia="ar-SA"/>
              </w:rPr>
              <w:t>IV. CHARITY FUND (30% of Net Sales)</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29.40%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29.40%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29.40%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29.40%</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 xml:space="preserve">     City/Municipality</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7.00%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3.00%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3.00%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3.00%</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 xml:space="preserve">     Congressional District</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1.00%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0.25%</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0.25%</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0.75%</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 xml:space="preserve">     Provincial Government</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1.50%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0.75%</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0.75%</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1.00%</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 xml:space="preserve">     Philippine National Police</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3.00%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2.50%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2.50%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2.50%</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ind w:left="720"/>
              <w:contextualSpacing/>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National Headquarters</w:t>
            </w:r>
          </w:p>
          <w:p w:rsidR="006F749A" w:rsidRPr="00675F1A" w:rsidRDefault="006F749A" w:rsidP="00104C1C">
            <w:pPr>
              <w:suppressAutoHyphens/>
              <w:spacing w:after="0" w:line="240" w:lineRule="auto"/>
              <w:ind w:left="720"/>
              <w:contextualSpacing/>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Police Regional Office</w:t>
            </w:r>
          </w:p>
          <w:p w:rsidR="006F749A" w:rsidRPr="00675F1A" w:rsidRDefault="006F749A" w:rsidP="00104C1C">
            <w:pPr>
              <w:suppressAutoHyphens/>
              <w:spacing w:after="0" w:line="240" w:lineRule="auto"/>
              <w:ind w:left="720"/>
              <w:contextualSpacing/>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Police Provincial Office</w:t>
            </w:r>
          </w:p>
          <w:p w:rsidR="006F749A" w:rsidRPr="00675F1A" w:rsidRDefault="006F749A" w:rsidP="00104C1C">
            <w:pPr>
              <w:suppressAutoHyphens/>
              <w:spacing w:after="0" w:line="240" w:lineRule="auto"/>
              <w:ind w:left="720"/>
              <w:contextualSpacing/>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Local Police Station</w:t>
            </w:r>
          </w:p>
          <w:p w:rsidR="006F749A" w:rsidRPr="00675F1A" w:rsidRDefault="006F749A" w:rsidP="00104C1C">
            <w:pPr>
              <w:suppressAutoHyphens/>
              <w:spacing w:after="0" w:line="240" w:lineRule="auto"/>
              <w:ind w:left="720"/>
              <w:contextualSpacing/>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CIDG-National</w:t>
            </w:r>
          </w:p>
          <w:p w:rsidR="006F749A" w:rsidRPr="00675F1A" w:rsidRDefault="006F749A" w:rsidP="00104C1C">
            <w:pPr>
              <w:suppressAutoHyphens/>
              <w:spacing w:after="0" w:line="240" w:lineRule="auto"/>
              <w:ind w:left="720"/>
              <w:contextualSpacing/>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CIDG-Regional</w:t>
            </w:r>
          </w:p>
          <w:p w:rsidR="006F749A" w:rsidRPr="00675F1A" w:rsidRDefault="006F749A" w:rsidP="00104C1C">
            <w:pPr>
              <w:suppressAutoHyphens/>
              <w:spacing w:after="0" w:line="240" w:lineRule="auto"/>
              <w:ind w:left="720"/>
              <w:contextualSpacing/>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CIDG-Provincial</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0.50%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0.50%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1.00%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1.00%</w:t>
            </w:r>
          </w:p>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0.20%</w:t>
            </w:r>
          </w:p>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0.20%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sz w:val="20"/>
                <w:szCs w:val="20"/>
                <w:lang w:val="en-US" w:eastAsia="ar-SA"/>
              </w:rPr>
              <w:t>0.10%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0.40%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0.40%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0.60%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0.60%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0.20%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0.20%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0.10%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0.40%</w:t>
            </w:r>
          </w:p>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0.40%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0.50%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0.70%</w:t>
            </w:r>
          </w:p>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0.20%</w:t>
            </w:r>
          </w:p>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0.20%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sz w:val="20"/>
                <w:szCs w:val="20"/>
                <w:lang w:val="en-US" w:eastAsia="ar-SA"/>
              </w:rPr>
              <w:t>0.10%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0.40%</w:t>
            </w:r>
          </w:p>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0.40%</w:t>
            </w:r>
          </w:p>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0.50%</w:t>
            </w:r>
          </w:p>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0.70%</w:t>
            </w:r>
          </w:p>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0.20%</w:t>
            </w:r>
          </w:p>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0.20%</w:t>
            </w:r>
          </w:p>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sz w:val="20"/>
                <w:szCs w:val="20"/>
                <w:lang w:val="en-US" w:eastAsia="ar-SA"/>
              </w:rPr>
              <w:t>0.10%</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 xml:space="preserve">     Documentary Stamp Tax</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 xml:space="preserve">     PCSO Charity Fund</w:t>
            </w:r>
          </w:p>
        </w:tc>
        <w:tc>
          <w:tcPr>
            <w:tcW w:w="1128" w:type="dxa"/>
            <w:shd w:val="clear" w:color="auto" w:fill="auto"/>
          </w:tcPr>
          <w:p w:rsidR="006F749A" w:rsidRPr="00675F1A" w:rsidRDefault="00FF3A07"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6.90%</w:t>
            </w:r>
          </w:p>
        </w:tc>
        <w:tc>
          <w:tcPr>
            <w:tcW w:w="1080" w:type="dxa"/>
            <w:shd w:val="clear" w:color="auto" w:fill="auto"/>
          </w:tcPr>
          <w:p w:rsidR="006F749A" w:rsidRPr="00675F1A" w:rsidRDefault="00FF3A07"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12.90%</w:t>
            </w:r>
          </w:p>
        </w:tc>
        <w:tc>
          <w:tcPr>
            <w:tcW w:w="1170" w:type="dxa"/>
            <w:shd w:val="clear" w:color="auto" w:fill="auto"/>
          </w:tcPr>
          <w:p w:rsidR="006F749A" w:rsidRPr="00675F1A" w:rsidRDefault="00FF3A07"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12.90%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12.15%</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rPr>
                <w:rFonts w:ascii="Arial" w:eastAsia="Times New Roman" w:hAnsi="Arial" w:cs="Arial"/>
                <w:sz w:val="20"/>
                <w:szCs w:val="20"/>
                <w:lang w:val="en-US" w:eastAsia="ar-SA"/>
              </w:rPr>
            </w:pPr>
            <w:r w:rsidRPr="00675F1A">
              <w:rPr>
                <w:rFonts w:ascii="Arial" w:hAnsi="Arial" w:cs="Arial"/>
                <w:b/>
                <w:bCs/>
                <w:sz w:val="20"/>
                <w:szCs w:val="20"/>
                <w:lang w:eastAsia="ar-SA"/>
              </w:rPr>
              <w:t>V. OPERATING FUND (15% of Net Sales)</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14.70%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14.70%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14.70%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14.70%</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rPr>
                <w:rFonts w:ascii="Arial" w:hAnsi="Arial" w:cs="Arial"/>
                <w:bCs/>
                <w:sz w:val="20"/>
                <w:szCs w:val="20"/>
                <w:lang w:eastAsia="ar-SA"/>
              </w:rPr>
            </w:pPr>
            <w:r w:rsidRPr="00675F1A">
              <w:rPr>
                <w:rFonts w:ascii="Arial" w:hAnsi="Arial" w:cs="Arial"/>
                <w:bCs/>
                <w:sz w:val="20"/>
                <w:szCs w:val="20"/>
                <w:lang w:eastAsia="ar-SA"/>
              </w:rPr>
              <w:t xml:space="preserve">     Operating Fund Expenses (AAC)</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10.00%</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rPr>
                <w:rFonts w:ascii="Arial" w:hAnsi="Arial" w:cs="Arial"/>
                <w:bCs/>
                <w:sz w:val="20"/>
                <w:szCs w:val="20"/>
                <w:lang w:eastAsia="ar-SA"/>
              </w:rPr>
            </w:pPr>
            <w:r w:rsidRPr="00675F1A">
              <w:rPr>
                <w:rFonts w:ascii="Arial" w:hAnsi="Arial" w:cs="Arial"/>
                <w:bCs/>
                <w:sz w:val="20"/>
                <w:szCs w:val="20"/>
                <w:lang w:eastAsia="ar-SA"/>
              </w:rPr>
              <w:t xml:space="preserve">     Operating Fund Expenses (PCSO)</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4.70%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4.70%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4.70%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4.70%</w:t>
            </w:r>
          </w:p>
        </w:tc>
      </w:tr>
      <w:tr w:rsidR="006F749A" w:rsidRPr="00675F1A" w:rsidTr="00104C1C">
        <w:tc>
          <w:tcPr>
            <w:tcW w:w="3930" w:type="dxa"/>
            <w:shd w:val="clear" w:color="auto" w:fill="auto"/>
          </w:tcPr>
          <w:p w:rsidR="006F749A" w:rsidRPr="00675F1A" w:rsidRDefault="006F749A" w:rsidP="00104C1C">
            <w:pPr>
              <w:suppressAutoHyphens/>
              <w:spacing w:after="0" w:line="240" w:lineRule="auto"/>
              <w:contextualSpacing/>
              <w:jc w:val="right"/>
              <w:rPr>
                <w:rFonts w:ascii="Arial" w:hAnsi="Arial" w:cs="Arial"/>
                <w:b/>
                <w:bCs/>
                <w:sz w:val="20"/>
                <w:szCs w:val="20"/>
                <w:lang w:eastAsia="ar-SA"/>
              </w:rPr>
            </w:pPr>
            <w:r w:rsidRPr="00675F1A">
              <w:rPr>
                <w:rFonts w:ascii="Arial" w:hAnsi="Arial" w:cs="Arial"/>
                <w:b/>
                <w:bCs/>
                <w:sz w:val="20"/>
                <w:szCs w:val="20"/>
                <w:lang w:eastAsia="ar-SA"/>
              </w:rPr>
              <w:t>TOTAL</w:t>
            </w:r>
          </w:p>
        </w:tc>
        <w:tc>
          <w:tcPr>
            <w:tcW w:w="1128"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98.00%</w:t>
            </w:r>
          </w:p>
        </w:tc>
        <w:tc>
          <w:tcPr>
            <w:tcW w:w="108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98.00%</w:t>
            </w:r>
          </w:p>
        </w:tc>
        <w:tc>
          <w:tcPr>
            <w:tcW w:w="1170" w:type="dxa"/>
            <w:shd w:val="clear" w:color="auto" w:fill="auto"/>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98.00%</w:t>
            </w:r>
          </w:p>
        </w:tc>
        <w:tc>
          <w:tcPr>
            <w:tcW w:w="1006" w:type="dxa"/>
          </w:tcPr>
          <w:p w:rsidR="006F749A" w:rsidRPr="00675F1A" w:rsidRDefault="006F749A" w:rsidP="00104C1C">
            <w:pPr>
              <w:suppressAutoHyphens/>
              <w:spacing w:after="0" w:line="240" w:lineRule="auto"/>
              <w:contextualSpacing/>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98.00%</w:t>
            </w:r>
          </w:p>
        </w:tc>
      </w:tr>
    </w:tbl>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104C1C" w:rsidRPr="00675F1A" w:rsidRDefault="00104C1C" w:rsidP="00104C1C">
      <w:pPr>
        <w:suppressAutoHyphens/>
        <w:spacing w:after="0" w:line="240" w:lineRule="auto"/>
        <w:ind w:left="720" w:hanging="360"/>
        <w:jc w:val="both"/>
        <w:rPr>
          <w:rFonts w:ascii="Arial" w:eastAsia="Times New Roman" w:hAnsi="Arial" w:cs="Arial"/>
          <w:b/>
          <w:bCs/>
          <w:lang w:val="en-US" w:eastAsia="ar-SA"/>
        </w:rPr>
      </w:pPr>
    </w:p>
    <w:p w:rsidR="0052397A" w:rsidRPr="00675F1A" w:rsidRDefault="0052397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720" w:hanging="360"/>
        <w:jc w:val="both"/>
        <w:rPr>
          <w:rFonts w:ascii="Arial" w:eastAsia="Times New Roman" w:hAnsi="Arial" w:cs="Arial"/>
          <w:b/>
          <w:bCs/>
          <w:lang w:val="en-US" w:eastAsia="ar-SA"/>
        </w:rPr>
      </w:pPr>
    </w:p>
    <w:p w:rsidR="00297F87" w:rsidRPr="00675F1A" w:rsidRDefault="00DD462D" w:rsidP="00104C1C">
      <w:pPr>
        <w:suppressAutoHyphens/>
        <w:spacing w:after="0" w:line="240" w:lineRule="auto"/>
        <w:ind w:left="720" w:hanging="360"/>
        <w:jc w:val="both"/>
        <w:rPr>
          <w:rFonts w:ascii="Arial" w:eastAsia="Times New Roman" w:hAnsi="Arial" w:cs="Arial"/>
          <w:b/>
          <w:bCs/>
          <w:lang w:val="en-US" w:eastAsia="ar-SA"/>
        </w:rPr>
      </w:pPr>
      <w:r w:rsidRPr="00675F1A">
        <w:rPr>
          <w:rFonts w:ascii="Arial" w:eastAsia="Times New Roman" w:hAnsi="Arial" w:cs="Arial"/>
          <w:b/>
          <w:bCs/>
          <w:lang w:val="en-US" w:eastAsia="ar-SA"/>
        </w:rPr>
        <w:t>E</w:t>
      </w:r>
      <w:r w:rsidR="009B459C" w:rsidRPr="00675F1A">
        <w:rPr>
          <w:rFonts w:ascii="Arial" w:eastAsia="Times New Roman" w:hAnsi="Arial" w:cs="Arial"/>
          <w:b/>
          <w:bCs/>
          <w:lang w:val="en-US" w:eastAsia="ar-SA"/>
        </w:rPr>
        <w:t>.  Scratch-</w:t>
      </w:r>
      <w:r w:rsidR="00297F87" w:rsidRPr="00675F1A">
        <w:rPr>
          <w:rFonts w:ascii="Arial" w:eastAsia="Times New Roman" w:hAnsi="Arial" w:cs="Arial"/>
          <w:b/>
          <w:bCs/>
          <w:lang w:val="en-US" w:eastAsia="ar-SA"/>
        </w:rPr>
        <w:t>It</w:t>
      </w:r>
    </w:p>
    <w:p w:rsidR="00297F87" w:rsidRPr="00675F1A" w:rsidRDefault="00297F87" w:rsidP="00104C1C">
      <w:pPr>
        <w:suppressAutoHyphens/>
        <w:spacing w:after="0" w:line="240" w:lineRule="auto"/>
        <w:ind w:left="720" w:hanging="360"/>
        <w:jc w:val="both"/>
        <w:rPr>
          <w:rFonts w:ascii="Arial" w:eastAsia="Times New Roman" w:hAnsi="Arial" w:cs="Arial"/>
          <w:b/>
          <w:bCs/>
          <w:lang w:val="en-US" w:eastAsia="ar-SA"/>
        </w:rPr>
      </w:pPr>
      <w:r w:rsidRPr="00675F1A">
        <w:rPr>
          <w:rFonts w:ascii="Arial" w:eastAsia="Times New Roman" w:hAnsi="Arial" w:cs="Arial"/>
          <w:b/>
          <w:bCs/>
          <w:lang w:val="en-US" w:eastAsia="ar-SA"/>
        </w:rPr>
        <w:t xml:space="preserve">      </w:t>
      </w:r>
    </w:p>
    <w:p w:rsidR="008A0DE2" w:rsidRPr="00675F1A" w:rsidRDefault="009B459C" w:rsidP="00104C1C">
      <w:pPr>
        <w:suppressAutoHyphens/>
        <w:spacing w:after="0" w:line="240" w:lineRule="auto"/>
        <w:ind w:left="720"/>
        <w:jc w:val="both"/>
        <w:rPr>
          <w:rFonts w:ascii="Arial" w:hAnsi="Arial" w:cs="Arial"/>
        </w:rPr>
      </w:pPr>
      <w:r w:rsidRPr="00675F1A">
        <w:rPr>
          <w:rFonts w:ascii="Arial" w:hAnsi="Arial" w:cs="Arial"/>
        </w:rPr>
        <w:t>Scratch-</w:t>
      </w:r>
      <w:r w:rsidR="00297F87" w:rsidRPr="00675F1A">
        <w:rPr>
          <w:rFonts w:ascii="Arial" w:hAnsi="Arial" w:cs="Arial"/>
        </w:rPr>
        <w:t xml:space="preserve">It is a PCSO lottery game that involves </w:t>
      </w:r>
      <w:r w:rsidR="00297F87" w:rsidRPr="00675F1A">
        <w:rPr>
          <w:rStyle w:val="Strong"/>
          <w:rFonts w:ascii="Arial" w:hAnsi="Arial" w:cs="Arial"/>
          <w:b w:val="0"/>
        </w:rPr>
        <w:t>scratching a play area</w:t>
      </w:r>
      <w:r w:rsidR="002C5FE6" w:rsidRPr="00675F1A">
        <w:rPr>
          <w:rFonts w:ascii="Arial" w:hAnsi="Arial" w:cs="Arial"/>
        </w:rPr>
        <w:t xml:space="preserve"> on a ticket </w:t>
      </w:r>
      <w:r w:rsidR="00297F87" w:rsidRPr="00675F1A">
        <w:rPr>
          <w:rFonts w:ascii="Arial" w:hAnsi="Arial" w:cs="Arial"/>
        </w:rPr>
        <w:t xml:space="preserve">to reveal a winning symbol or pattern equivalent to a cash prize that is </w:t>
      </w:r>
      <w:r w:rsidR="00297F87" w:rsidRPr="00675F1A">
        <w:rPr>
          <w:rStyle w:val="Strong"/>
          <w:rFonts w:ascii="Arial" w:hAnsi="Arial" w:cs="Arial"/>
          <w:b w:val="0"/>
        </w:rPr>
        <w:t>paid to the player immediately.</w:t>
      </w:r>
      <w:r w:rsidR="00297F87" w:rsidRPr="00675F1A">
        <w:rPr>
          <w:rFonts w:ascii="Arial" w:hAnsi="Arial" w:cs="Arial"/>
        </w:rPr>
        <w:t xml:space="preserve"> Ther</w:t>
      </w:r>
      <w:r w:rsidR="00364AF1" w:rsidRPr="00675F1A">
        <w:rPr>
          <w:rFonts w:ascii="Arial" w:hAnsi="Arial" w:cs="Arial"/>
        </w:rPr>
        <w:t xml:space="preserve">e are two (2) price points for </w:t>
      </w:r>
      <w:r w:rsidR="00297F87" w:rsidRPr="00675F1A">
        <w:rPr>
          <w:rFonts w:ascii="Arial" w:hAnsi="Arial" w:cs="Arial"/>
        </w:rPr>
        <w:t>Scratch</w:t>
      </w:r>
      <w:r w:rsidR="001D2D5A" w:rsidRPr="00675F1A">
        <w:rPr>
          <w:rFonts w:ascii="Arial" w:hAnsi="Arial" w:cs="Arial"/>
        </w:rPr>
        <w:t xml:space="preserve"> </w:t>
      </w:r>
      <w:r w:rsidR="00297F87" w:rsidRPr="00675F1A">
        <w:rPr>
          <w:rFonts w:ascii="Arial" w:hAnsi="Arial" w:cs="Arial"/>
        </w:rPr>
        <w:t xml:space="preserve">it tickets: </w:t>
      </w:r>
      <w:r w:rsidR="004110D4" w:rsidRPr="00675F1A">
        <w:rPr>
          <w:rStyle w:val="Strong"/>
          <w:rFonts w:ascii="Arial" w:hAnsi="Arial" w:cs="Arial"/>
          <w:b w:val="0"/>
        </w:rPr>
        <w:t>P</w:t>
      </w:r>
      <w:r w:rsidR="00297F87" w:rsidRPr="00675F1A">
        <w:rPr>
          <w:rStyle w:val="Strong"/>
          <w:rFonts w:ascii="Arial" w:hAnsi="Arial" w:cs="Arial"/>
          <w:b w:val="0"/>
        </w:rPr>
        <w:t>20</w:t>
      </w:r>
      <w:r w:rsidR="00297F87" w:rsidRPr="00675F1A">
        <w:rPr>
          <w:rFonts w:ascii="Arial" w:hAnsi="Arial" w:cs="Arial"/>
          <w:b/>
        </w:rPr>
        <w:t xml:space="preserve"> </w:t>
      </w:r>
      <w:r w:rsidR="000D0B3A" w:rsidRPr="00675F1A">
        <w:rPr>
          <w:rFonts w:ascii="Arial" w:hAnsi="Arial" w:cs="Arial"/>
        </w:rPr>
        <w:t xml:space="preserve">with </w:t>
      </w:r>
      <w:r w:rsidR="00297F87" w:rsidRPr="00675F1A">
        <w:rPr>
          <w:rFonts w:ascii="Arial" w:hAnsi="Arial" w:cs="Arial"/>
        </w:rPr>
        <w:t xml:space="preserve">prizes of up to </w:t>
      </w:r>
      <w:r w:rsidR="004110D4" w:rsidRPr="00675F1A">
        <w:rPr>
          <w:rStyle w:val="Strong"/>
          <w:rFonts w:ascii="Arial" w:hAnsi="Arial" w:cs="Arial"/>
          <w:b w:val="0"/>
        </w:rPr>
        <w:t>P</w:t>
      </w:r>
      <w:r w:rsidR="00297F87" w:rsidRPr="00675F1A">
        <w:rPr>
          <w:rFonts w:ascii="Arial" w:hAnsi="Arial" w:cs="Arial"/>
        </w:rPr>
        <w:t>200</w:t>
      </w:r>
      <w:r w:rsidR="00FF3A07" w:rsidRPr="00675F1A">
        <w:rPr>
          <w:rFonts w:ascii="Arial" w:hAnsi="Arial" w:cs="Arial"/>
        </w:rPr>
        <w:t>, 000</w:t>
      </w:r>
      <w:r w:rsidR="00297F87" w:rsidRPr="00675F1A">
        <w:rPr>
          <w:rFonts w:ascii="Arial" w:hAnsi="Arial" w:cs="Arial"/>
        </w:rPr>
        <w:t xml:space="preserve"> and </w:t>
      </w:r>
      <w:r w:rsidR="004110D4" w:rsidRPr="00675F1A">
        <w:rPr>
          <w:rStyle w:val="Strong"/>
          <w:rFonts w:ascii="Arial" w:hAnsi="Arial" w:cs="Arial"/>
          <w:b w:val="0"/>
        </w:rPr>
        <w:t>P</w:t>
      </w:r>
      <w:r w:rsidR="00297F87" w:rsidRPr="00675F1A">
        <w:rPr>
          <w:rStyle w:val="Strong"/>
          <w:rFonts w:ascii="Arial" w:hAnsi="Arial" w:cs="Arial"/>
          <w:b w:val="0"/>
        </w:rPr>
        <w:t>50</w:t>
      </w:r>
      <w:r w:rsidR="00297F87" w:rsidRPr="00675F1A">
        <w:rPr>
          <w:rFonts w:ascii="Arial" w:hAnsi="Arial" w:cs="Arial"/>
        </w:rPr>
        <w:t xml:space="preserve"> which can win up to </w:t>
      </w:r>
      <w:r w:rsidR="004110D4" w:rsidRPr="00675F1A">
        <w:rPr>
          <w:rStyle w:val="Strong"/>
          <w:rFonts w:ascii="Arial" w:hAnsi="Arial" w:cs="Arial"/>
          <w:b w:val="0"/>
        </w:rPr>
        <w:t>P</w:t>
      </w:r>
      <w:r w:rsidR="00297F87" w:rsidRPr="00675F1A">
        <w:rPr>
          <w:rFonts w:ascii="Arial" w:hAnsi="Arial" w:cs="Arial"/>
        </w:rPr>
        <w:t>500,000.</w:t>
      </w:r>
      <w:r w:rsidR="00364AF1" w:rsidRPr="00675F1A">
        <w:rPr>
          <w:rFonts w:ascii="Arial" w:hAnsi="Arial" w:cs="Arial"/>
        </w:rPr>
        <w:t xml:space="preserve"> </w:t>
      </w:r>
      <w:r w:rsidR="00297F87" w:rsidRPr="00675F1A">
        <w:rPr>
          <w:rFonts w:ascii="Arial" w:hAnsi="Arial" w:cs="Arial"/>
        </w:rPr>
        <w:t>The game’s prize tiers differ from each other, ran</w:t>
      </w:r>
      <w:r w:rsidR="007F36DB" w:rsidRPr="00675F1A">
        <w:rPr>
          <w:rFonts w:ascii="Arial" w:hAnsi="Arial" w:cs="Arial"/>
        </w:rPr>
        <w:t xml:space="preserve">ging from P20 (balik-taya) to </w:t>
      </w:r>
      <w:r w:rsidR="00297F87" w:rsidRPr="00675F1A">
        <w:rPr>
          <w:rFonts w:ascii="Arial" w:hAnsi="Arial" w:cs="Arial"/>
        </w:rPr>
        <w:t>P500</w:t>
      </w:r>
      <w:r w:rsidR="00FF3A07" w:rsidRPr="00675F1A">
        <w:rPr>
          <w:rFonts w:ascii="Arial" w:hAnsi="Arial" w:cs="Arial"/>
        </w:rPr>
        <w:t>, 000</w:t>
      </w:r>
      <w:r w:rsidR="00297F87" w:rsidRPr="00675F1A">
        <w:rPr>
          <w:rFonts w:ascii="Arial" w:hAnsi="Arial" w:cs="Arial"/>
        </w:rPr>
        <w:t xml:space="preserve"> jackpot prize. All prizes paid are </w:t>
      </w:r>
      <w:r w:rsidR="00297F87" w:rsidRPr="00675F1A">
        <w:rPr>
          <w:rStyle w:val="Strong"/>
          <w:rFonts w:ascii="Arial" w:hAnsi="Arial" w:cs="Arial"/>
          <w:b w:val="0"/>
        </w:rPr>
        <w:t>tax-free</w:t>
      </w:r>
      <w:r w:rsidR="00D65CC6" w:rsidRPr="00675F1A">
        <w:rPr>
          <w:rFonts w:ascii="Arial" w:hAnsi="Arial" w:cs="Arial"/>
        </w:rPr>
        <w:t xml:space="preserve"> as provided for under</w:t>
      </w:r>
      <w:r w:rsidR="00297F87" w:rsidRPr="00675F1A">
        <w:rPr>
          <w:rFonts w:ascii="Arial" w:hAnsi="Arial" w:cs="Arial"/>
        </w:rPr>
        <w:t xml:space="preserve"> S</w:t>
      </w:r>
      <w:r w:rsidR="008A0DE2" w:rsidRPr="00675F1A">
        <w:rPr>
          <w:rFonts w:ascii="Arial" w:hAnsi="Arial" w:cs="Arial"/>
        </w:rPr>
        <w:t>ection 4 of RA 1169, as amended.</w:t>
      </w:r>
    </w:p>
    <w:p w:rsidR="00463D33" w:rsidRPr="00675F1A" w:rsidRDefault="00463D33" w:rsidP="00104C1C">
      <w:pPr>
        <w:suppressAutoHyphens/>
        <w:spacing w:after="0" w:line="240" w:lineRule="auto"/>
        <w:ind w:left="720"/>
        <w:jc w:val="both"/>
        <w:rPr>
          <w:rFonts w:ascii="Arial" w:hAnsi="Arial" w:cs="Arial"/>
        </w:rPr>
      </w:pPr>
    </w:p>
    <w:p w:rsidR="00463D33" w:rsidRPr="00675F1A" w:rsidRDefault="00463D33" w:rsidP="00104C1C">
      <w:pPr>
        <w:suppressAutoHyphens/>
        <w:spacing w:after="0" w:line="240" w:lineRule="auto"/>
        <w:ind w:left="720"/>
        <w:jc w:val="both"/>
        <w:rPr>
          <w:rFonts w:ascii="Arial" w:hAnsi="Arial" w:cs="Arial"/>
        </w:rPr>
      </w:pPr>
      <w:r w:rsidRPr="00675F1A">
        <w:rPr>
          <w:rFonts w:ascii="Arial" w:hAnsi="Arial" w:cs="Arial"/>
        </w:rPr>
        <w:t>The Memorandum of Agreement (MOA) with Pacific Online Systems Corporation has expired on 30 November 2016, however, Article 1 of the MOA provides that “all tickets disbursed within the aforesaid period shall be allowed to be marketed continuously until fully-sold and the corresponding winnings thereof shall be honored and paid even after the period herein provided.”</w:t>
      </w:r>
    </w:p>
    <w:p w:rsidR="00104C1C" w:rsidRPr="00675F1A" w:rsidRDefault="00104C1C" w:rsidP="00104C1C">
      <w:pPr>
        <w:suppressAutoHyphens/>
        <w:spacing w:after="0" w:line="240" w:lineRule="auto"/>
        <w:ind w:left="270"/>
        <w:jc w:val="both"/>
        <w:rPr>
          <w:rFonts w:ascii="Arial" w:hAnsi="Arial" w:cs="Arial"/>
          <w:b/>
        </w:rPr>
      </w:pPr>
    </w:p>
    <w:p w:rsidR="00173DEA" w:rsidRPr="00675F1A" w:rsidRDefault="00173DEA" w:rsidP="00104C1C">
      <w:pPr>
        <w:suppressAutoHyphens/>
        <w:spacing w:after="0" w:line="240" w:lineRule="auto"/>
        <w:ind w:left="270"/>
        <w:jc w:val="both"/>
        <w:rPr>
          <w:rFonts w:ascii="Arial" w:hAnsi="Arial" w:cs="Arial"/>
          <w:b/>
        </w:rPr>
      </w:pPr>
    </w:p>
    <w:p w:rsidR="00173DEA" w:rsidRPr="00675F1A" w:rsidRDefault="00173DEA" w:rsidP="00104C1C">
      <w:pPr>
        <w:suppressAutoHyphens/>
        <w:spacing w:after="0" w:line="240" w:lineRule="auto"/>
        <w:ind w:left="270"/>
        <w:jc w:val="both"/>
        <w:rPr>
          <w:rFonts w:ascii="Arial" w:hAnsi="Arial" w:cs="Arial"/>
          <w:b/>
        </w:rPr>
      </w:pPr>
    </w:p>
    <w:p w:rsidR="00173DEA" w:rsidRPr="00675F1A" w:rsidRDefault="00173DEA" w:rsidP="00104C1C">
      <w:pPr>
        <w:suppressAutoHyphens/>
        <w:spacing w:after="0" w:line="240" w:lineRule="auto"/>
        <w:ind w:left="270"/>
        <w:jc w:val="both"/>
        <w:rPr>
          <w:rFonts w:ascii="Arial" w:hAnsi="Arial" w:cs="Arial"/>
          <w:b/>
        </w:rPr>
      </w:pPr>
    </w:p>
    <w:p w:rsidR="00FC5353" w:rsidRPr="00675F1A" w:rsidRDefault="00874E9B">
      <w:pPr>
        <w:suppressAutoHyphens/>
        <w:spacing w:after="0" w:line="240" w:lineRule="auto"/>
        <w:ind w:left="720" w:hanging="360"/>
        <w:jc w:val="both"/>
        <w:rPr>
          <w:rFonts w:ascii="Arial" w:hAnsi="Arial" w:cs="Arial"/>
          <w:b/>
        </w:rPr>
      </w:pPr>
      <w:r w:rsidRPr="00675F1A">
        <w:rPr>
          <w:rFonts w:ascii="Arial" w:hAnsi="Arial" w:cs="Arial"/>
          <w:b/>
        </w:rPr>
        <w:lastRenderedPageBreak/>
        <w:t>F</w:t>
      </w:r>
      <w:r w:rsidR="00D33EC4" w:rsidRPr="00675F1A">
        <w:rPr>
          <w:rFonts w:ascii="Arial" w:hAnsi="Arial" w:cs="Arial"/>
          <w:b/>
        </w:rPr>
        <w:t xml:space="preserve">. </w:t>
      </w:r>
      <w:r w:rsidR="00C779DC" w:rsidRPr="00675F1A">
        <w:rPr>
          <w:rFonts w:ascii="Arial" w:hAnsi="Arial" w:cs="Arial"/>
          <w:b/>
        </w:rPr>
        <w:t>Peryahan Game</w:t>
      </w:r>
    </w:p>
    <w:p w:rsidR="00C779DC" w:rsidRPr="00675F1A" w:rsidRDefault="00C779DC" w:rsidP="00104C1C">
      <w:pPr>
        <w:suppressAutoHyphens/>
        <w:spacing w:after="0" w:line="240" w:lineRule="auto"/>
        <w:ind w:left="450" w:hanging="90"/>
        <w:jc w:val="both"/>
        <w:rPr>
          <w:rFonts w:ascii="Arial" w:hAnsi="Arial" w:cs="Arial"/>
          <w:b/>
        </w:rPr>
      </w:pPr>
    </w:p>
    <w:p w:rsidR="00C779DC" w:rsidRPr="00675F1A" w:rsidRDefault="00C779DC" w:rsidP="00104C1C">
      <w:pPr>
        <w:suppressAutoHyphens/>
        <w:spacing w:after="0" w:line="240" w:lineRule="auto"/>
        <w:ind w:left="720"/>
        <w:jc w:val="both"/>
        <w:rPr>
          <w:rFonts w:ascii="Arial" w:hAnsi="Arial" w:cs="Arial"/>
        </w:rPr>
      </w:pPr>
      <w:r w:rsidRPr="00675F1A">
        <w:rPr>
          <w:rFonts w:ascii="Arial" w:hAnsi="Arial" w:cs="Arial"/>
        </w:rPr>
        <w:t xml:space="preserve">The Peryahan game is on a one (1) year experimental/test run period, approved by virtue of a Deed of Authority dated April 2, 2014 executed by PCSO and Globaltech Mobile Online Corporation (Globaltech).  It started its selling operation on June 28, 2014 until June 27, 2015. It has three (3) games namely: “Hulog Holen”, Throw Coins and “Gulong ng Swertes.”  </w:t>
      </w:r>
    </w:p>
    <w:p w:rsidR="00C779DC" w:rsidRPr="00675F1A" w:rsidRDefault="00C779DC" w:rsidP="00104C1C">
      <w:pPr>
        <w:suppressAutoHyphens/>
        <w:spacing w:after="0" w:line="240" w:lineRule="auto"/>
        <w:ind w:left="720"/>
        <w:jc w:val="both"/>
        <w:rPr>
          <w:rFonts w:ascii="Arial" w:hAnsi="Arial" w:cs="Arial"/>
        </w:rPr>
      </w:pPr>
    </w:p>
    <w:p w:rsidR="00C779DC" w:rsidRPr="00675F1A" w:rsidRDefault="00C779DC" w:rsidP="00104C1C">
      <w:pPr>
        <w:suppressAutoHyphens/>
        <w:spacing w:after="0" w:line="240" w:lineRule="auto"/>
        <w:ind w:left="720"/>
        <w:jc w:val="both"/>
        <w:rPr>
          <w:rFonts w:ascii="Arial" w:hAnsi="Arial" w:cs="Arial"/>
        </w:rPr>
      </w:pPr>
      <w:r w:rsidRPr="00675F1A">
        <w:rPr>
          <w:rFonts w:ascii="Arial" w:hAnsi="Arial" w:cs="Arial"/>
        </w:rPr>
        <w:t>The games shall be conducted nationwide through authorized agents/retailers but it will be implemented on a local government level, e.g. Autonomous Region, Region, Province, City, Municipality and Barangay.  The draw will be held daily in all draw centers every 11am, 4pm and 9pm.</w:t>
      </w:r>
    </w:p>
    <w:p w:rsidR="00C779DC" w:rsidRPr="00675F1A" w:rsidRDefault="00C779DC" w:rsidP="00104C1C">
      <w:pPr>
        <w:suppressAutoHyphens/>
        <w:spacing w:after="0" w:line="240" w:lineRule="auto"/>
        <w:ind w:left="720"/>
        <w:jc w:val="both"/>
        <w:rPr>
          <w:rFonts w:ascii="Arial" w:hAnsi="Arial" w:cs="Arial"/>
        </w:rPr>
      </w:pPr>
    </w:p>
    <w:p w:rsidR="00C779DC" w:rsidRPr="00675F1A" w:rsidRDefault="00C779DC" w:rsidP="00104C1C">
      <w:pPr>
        <w:suppressAutoHyphens/>
        <w:spacing w:after="0" w:line="240" w:lineRule="auto"/>
        <w:ind w:left="720"/>
        <w:jc w:val="both"/>
        <w:rPr>
          <w:rFonts w:ascii="Arial" w:hAnsi="Arial" w:cs="Arial"/>
        </w:rPr>
      </w:pPr>
      <w:r w:rsidRPr="00675F1A">
        <w:rPr>
          <w:rFonts w:ascii="Arial" w:hAnsi="Arial" w:cs="Arial"/>
        </w:rPr>
        <w:t>As of December 31, 2015, there were fifteen (15) Peryahan draw centers and more than one hundred eighty five (185) active agents nationwide.</w:t>
      </w:r>
    </w:p>
    <w:p w:rsidR="00C779DC" w:rsidRPr="00675F1A" w:rsidRDefault="00C779DC" w:rsidP="00104C1C">
      <w:pPr>
        <w:suppressAutoHyphens/>
        <w:spacing w:after="0" w:line="240" w:lineRule="auto"/>
        <w:ind w:left="720"/>
        <w:jc w:val="both"/>
        <w:rPr>
          <w:rFonts w:ascii="Arial" w:hAnsi="Arial" w:cs="Arial"/>
        </w:rPr>
      </w:pPr>
    </w:p>
    <w:p w:rsidR="00C779DC" w:rsidRPr="00675F1A" w:rsidRDefault="00C779DC" w:rsidP="00104C1C">
      <w:pPr>
        <w:suppressAutoHyphens/>
        <w:spacing w:after="0" w:line="240" w:lineRule="auto"/>
        <w:ind w:left="720"/>
        <w:jc w:val="both"/>
        <w:rPr>
          <w:rFonts w:ascii="Arial" w:hAnsi="Arial" w:cs="Arial"/>
        </w:rPr>
      </w:pPr>
      <w:r w:rsidRPr="00675F1A">
        <w:rPr>
          <w:rFonts w:ascii="Arial" w:hAnsi="Arial" w:cs="Arial"/>
        </w:rPr>
        <w:t>The Board approved the request of Globaltech for an extension of the experimental/test run period three (3) times in order to give them ample time to evaluate the feasibility of regularizing the said game. However, during the evaluation, it was established that on several times between July to December 2015, Globaltech failed to remit Peryahan Sales.</w:t>
      </w:r>
    </w:p>
    <w:p w:rsidR="00C779DC" w:rsidRPr="00675F1A" w:rsidRDefault="00C779DC" w:rsidP="00104C1C">
      <w:pPr>
        <w:pStyle w:val="ListParagraph"/>
        <w:jc w:val="both"/>
        <w:rPr>
          <w:rFonts w:ascii="Arial" w:hAnsi="Arial" w:cs="Arial"/>
        </w:rPr>
      </w:pPr>
    </w:p>
    <w:p w:rsidR="00C779DC" w:rsidRPr="00675F1A" w:rsidRDefault="00C779DC" w:rsidP="00104C1C">
      <w:pPr>
        <w:pStyle w:val="ListParagraph"/>
        <w:spacing w:line="240" w:lineRule="auto"/>
        <w:jc w:val="both"/>
        <w:rPr>
          <w:rFonts w:ascii="Arial" w:hAnsi="Arial" w:cs="Arial"/>
        </w:rPr>
      </w:pPr>
      <w:r w:rsidRPr="00675F1A">
        <w:rPr>
          <w:rFonts w:ascii="Arial" w:hAnsi="Arial" w:cs="Arial"/>
        </w:rPr>
        <w:t xml:space="preserve">PCSO Board Resolution No. 51, series of 2016, terminated Globaltech’s Deed of Authority effective 17 February 2016. The game concluded </w:t>
      </w:r>
      <w:r w:rsidR="00FF3A07" w:rsidRPr="00675F1A">
        <w:rPr>
          <w:rFonts w:ascii="Arial" w:hAnsi="Arial" w:cs="Arial"/>
        </w:rPr>
        <w:t>its</w:t>
      </w:r>
      <w:r w:rsidRPr="00675F1A">
        <w:rPr>
          <w:rFonts w:ascii="Arial" w:hAnsi="Arial" w:cs="Arial"/>
        </w:rPr>
        <w:t xml:space="preserve"> experimental/test run operation on February 24, 2016.</w:t>
      </w:r>
    </w:p>
    <w:p w:rsidR="00C779DC" w:rsidRPr="00675F1A" w:rsidRDefault="00C779DC" w:rsidP="00104C1C">
      <w:pPr>
        <w:pStyle w:val="ListParagraph"/>
        <w:spacing w:line="240" w:lineRule="auto"/>
        <w:ind w:right="720"/>
        <w:jc w:val="both"/>
        <w:rPr>
          <w:rFonts w:ascii="Arial" w:hAnsi="Arial" w:cs="Arial"/>
        </w:rPr>
      </w:pPr>
    </w:p>
    <w:p w:rsidR="00C779DC" w:rsidRPr="00675F1A" w:rsidRDefault="00C779DC" w:rsidP="00104C1C">
      <w:pPr>
        <w:pStyle w:val="ListParagraph"/>
        <w:spacing w:line="240" w:lineRule="auto"/>
        <w:ind w:right="144"/>
        <w:jc w:val="both"/>
        <w:rPr>
          <w:rFonts w:ascii="Arial" w:hAnsi="Arial" w:cs="Arial"/>
        </w:rPr>
      </w:pPr>
      <w:r w:rsidRPr="00675F1A">
        <w:rPr>
          <w:rFonts w:ascii="Arial" w:hAnsi="Arial" w:cs="Arial"/>
        </w:rPr>
        <w:t>The Accounting and Budget Department did not recognize Peryahan Sales in CY</w:t>
      </w:r>
      <w:r w:rsidR="00141E2C" w:rsidRPr="00675F1A">
        <w:rPr>
          <w:rFonts w:ascii="Arial" w:hAnsi="Arial" w:cs="Arial"/>
        </w:rPr>
        <w:t xml:space="preserve">2016 because the </w:t>
      </w:r>
      <w:r w:rsidRPr="00675F1A">
        <w:rPr>
          <w:rFonts w:ascii="Arial" w:hAnsi="Arial" w:cs="Arial"/>
        </w:rPr>
        <w:t xml:space="preserve">remittance of </w:t>
      </w:r>
      <w:r w:rsidR="00141E2C" w:rsidRPr="00675F1A">
        <w:rPr>
          <w:rFonts w:ascii="Arial" w:hAnsi="Arial" w:cs="Arial"/>
        </w:rPr>
        <w:t>PCSO share from its sales cannot be ascertained.</w:t>
      </w:r>
    </w:p>
    <w:p w:rsidR="00141E2C" w:rsidRPr="00675F1A" w:rsidRDefault="00141E2C" w:rsidP="00104C1C">
      <w:pPr>
        <w:pStyle w:val="ListParagraph"/>
        <w:spacing w:line="240" w:lineRule="auto"/>
        <w:ind w:right="144"/>
        <w:jc w:val="both"/>
        <w:rPr>
          <w:rFonts w:ascii="Arial" w:hAnsi="Arial" w:cs="Arial"/>
        </w:rPr>
      </w:pPr>
    </w:p>
    <w:p w:rsidR="00B22DF3" w:rsidRPr="00675F1A" w:rsidRDefault="00141E2C" w:rsidP="00104C1C">
      <w:pPr>
        <w:pStyle w:val="ListParagraph"/>
        <w:spacing w:line="240" w:lineRule="auto"/>
        <w:ind w:right="144"/>
        <w:jc w:val="both"/>
        <w:rPr>
          <w:rFonts w:ascii="Arial" w:hAnsi="Arial" w:cs="Arial"/>
        </w:rPr>
      </w:pPr>
      <w:r w:rsidRPr="00675F1A">
        <w:rPr>
          <w:rFonts w:ascii="Arial" w:hAnsi="Arial" w:cs="Arial"/>
        </w:rPr>
        <w:t xml:space="preserve">Order dated 11 October 2016 of the Regional Trial Court of Pasig City, Branch 161 in Civil Case No. 75148 (Globaltech Online Corporation vs PCSO), </w:t>
      </w:r>
      <w:r w:rsidR="002B0BAF" w:rsidRPr="00675F1A">
        <w:rPr>
          <w:rFonts w:ascii="Arial" w:hAnsi="Arial" w:cs="Arial"/>
        </w:rPr>
        <w:t xml:space="preserve">suspending the termination of Globaltech’s Deed of Authority </w:t>
      </w:r>
      <w:r w:rsidRPr="00675F1A">
        <w:rPr>
          <w:rFonts w:ascii="Arial" w:hAnsi="Arial" w:cs="Arial"/>
        </w:rPr>
        <w:t>was deferred</w:t>
      </w:r>
      <w:r w:rsidR="002B0BAF" w:rsidRPr="00675F1A">
        <w:rPr>
          <w:rFonts w:ascii="Arial" w:hAnsi="Arial" w:cs="Arial"/>
        </w:rPr>
        <w:t>, and instead referred to arbitration.</w:t>
      </w:r>
    </w:p>
    <w:p w:rsidR="00BF7AAC" w:rsidRPr="00675F1A" w:rsidRDefault="00BF7AAC" w:rsidP="00104C1C">
      <w:pPr>
        <w:pStyle w:val="ListParagraph"/>
        <w:spacing w:line="240" w:lineRule="auto"/>
        <w:ind w:right="144"/>
        <w:jc w:val="both"/>
        <w:rPr>
          <w:rFonts w:ascii="Arial" w:hAnsi="Arial" w:cs="Arial"/>
        </w:rPr>
      </w:pPr>
    </w:p>
    <w:p w:rsidR="000A0937" w:rsidRPr="00675F1A" w:rsidRDefault="000A0937" w:rsidP="00104C1C">
      <w:pPr>
        <w:pStyle w:val="ListParagraph"/>
        <w:spacing w:line="240" w:lineRule="auto"/>
        <w:ind w:right="144"/>
        <w:jc w:val="both"/>
        <w:rPr>
          <w:rFonts w:ascii="Arial" w:hAnsi="Arial" w:cs="Arial"/>
        </w:rPr>
      </w:pPr>
      <w:r w:rsidRPr="00675F1A">
        <w:rPr>
          <w:rFonts w:ascii="Arial" w:hAnsi="Arial" w:cs="Arial"/>
        </w:rPr>
        <w:t xml:space="preserve">Status of </w:t>
      </w:r>
      <w:r w:rsidR="003B2D0A" w:rsidRPr="00675F1A">
        <w:rPr>
          <w:rFonts w:ascii="Arial" w:hAnsi="Arial" w:cs="Arial"/>
        </w:rPr>
        <w:t>Glob</w:t>
      </w:r>
      <w:r w:rsidRPr="00675F1A">
        <w:rPr>
          <w:rFonts w:ascii="Arial" w:hAnsi="Arial" w:cs="Arial"/>
        </w:rPr>
        <w:t>al</w:t>
      </w:r>
      <w:r w:rsidR="003B2D0A" w:rsidRPr="00675F1A">
        <w:rPr>
          <w:rFonts w:ascii="Arial" w:hAnsi="Arial" w:cs="Arial"/>
        </w:rPr>
        <w:t>tech’s pending case:</w:t>
      </w:r>
    </w:p>
    <w:p w:rsidR="003B2D0A" w:rsidRPr="00675F1A" w:rsidRDefault="003B2D0A" w:rsidP="00104C1C">
      <w:pPr>
        <w:pStyle w:val="ListParagraph"/>
        <w:spacing w:line="240" w:lineRule="auto"/>
        <w:ind w:right="144"/>
        <w:jc w:val="both"/>
        <w:rPr>
          <w:rFonts w:ascii="Arial" w:hAnsi="Arial" w:cs="Arial"/>
        </w:rPr>
      </w:pPr>
    </w:p>
    <w:tbl>
      <w:tblPr>
        <w:tblStyle w:val="TableGrid"/>
        <w:tblW w:w="8280" w:type="dxa"/>
        <w:tblInd w:w="828" w:type="dxa"/>
        <w:tblLook w:val="04A0" w:firstRow="1" w:lastRow="0" w:firstColumn="1" w:lastColumn="0" w:noHBand="0" w:noVBand="1"/>
      </w:tblPr>
      <w:tblGrid>
        <w:gridCol w:w="1890"/>
        <w:gridCol w:w="1530"/>
        <w:gridCol w:w="2070"/>
        <w:gridCol w:w="2790"/>
      </w:tblGrid>
      <w:tr w:rsidR="002C636A" w:rsidRPr="00675F1A" w:rsidTr="00104C1C">
        <w:trPr>
          <w:trHeight w:val="125"/>
          <w:tblHeader/>
        </w:trPr>
        <w:tc>
          <w:tcPr>
            <w:tcW w:w="1890" w:type="dxa"/>
            <w:vAlign w:val="center"/>
          </w:tcPr>
          <w:p w:rsidR="000A0937" w:rsidRPr="00675F1A" w:rsidRDefault="003B2D0A" w:rsidP="00104C1C">
            <w:pPr>
              <w:pStyle w:val="ListParagraph"/>
              <w:spacing w:after="0" w:line="240" w:lineRule="auto"/>
              <w:ind w:left="0" w:right="144"/>
              <w:jc w:val="center"/>
              <w:rPr>
                <w:rFonts w:ascii="Arial" w:hAnsi="Arial" w:cs="Arial"/>
                <w:b/>
                <w:sz w:val="18"/>
                <w:szCs w:val="18"/>
              </w:rPr>
            </w:pPr>
            <w:r w:rsidRPr="00675F1A">
              <w:rPr>
                <w:rFonts w:ascii="Arial" w:hAnsi="Arial" w:cs="Arial"/>
                <w:b/>
                <w:sz w:val="18"/>
                <w:szCs w:val="18"/>
              </w:rPr>
              <w:t>Case Title</w:t>
            </w:r>
          </w:p>
        </w:tc>
        <w:tc>
          <w:tcPr>
            <w:tcW w:w="1530" w:type="dxa"/>
            <w:vAlign w:val="center"/>
          </w:tcPr>
          <w:p w:rsidR="000A0937" w:rsidRPr="00675F1A" w:rsidRDefault="003B2D0A" w:rsidP="00104C1C">
            <w:pPr>
              <w:pStyle w:val="ListParagraph"/>
              <w:spacing w:after="0" w:line="240" w:lineRule="auto"/>
              <w:ind w:left="0" w:right="144"/>
              <w:jc w:val="center"/>
              <w:rPr>
                <w:rFonts w:ascii="Arial" w:hAnsi="Arial" w:cs="Arial"/>
                <w:b/>
                <w:sz w:val="18"/>
                <w:szCs w:val="18"/>
              </w:rPr>
            </w:pPr>
            <w:r w:rsidRPr="00675F1A">
              <w:rPr>
                <w:rFonts w:ascii="Arial" w:hAnsi="Arial" w:cs="Arial"/>
                <w:b/>
                <w:sz w:val="18"/>
                <w:szCs w:val="18"/>
              </w:rPr>
              <w:t>Nature</w:t>
            </w:r>
          </w:p>
        </w:tc>
        <w:tc>
          <w:tcPr>
            <w:tcW w:w="2070" w:type="dxa"/>
            <w:vAlign w:val="center"/>
          </w:tcPr>
          <w:p w:rsidR="000A0937" w:rsidRPr="00675F1A" w:rsidRDefault="003B2D0A" w:rsidP="00104C1C">
            <w:pPr>
              <w:pStyle w:val="ListParagraph"/>
              <w:spacing w:after="0" w:line="240" w:lineRule="auto"/>
              <w:ind w:left="0" w:right="144"/>
              <w:jc w:val="center"/>
              <w:rPr>
                <w:rFonts w:ascii="Arial" w:hAnsi="Arial" w:cs="Arial"/>
                <w:b/>
                <w:sz w:val="18"/>
                <w:szCs w:val="18"/>
              </w:rPr>
            </w:pPr>
            <w:r w:rsidRPr="00675F1A">
              <w:rPr>
                <w:rFonts w:ascii="Arial" w:hAnsi="Arial" w:cs="Arial"/>
                <w:b/>
                <w:sz w:val="18"/>
                <w:szCs w:val="18"/>
              </w:rPr>
              <w:t>Cause of Action</w:t>
            </w:r>
          </w:p>
        </w:tc>
        <w:tc>
          <w:tcPr>
            <w:tcW w:w="2790" w:type="dxa"/>
            <w:vAlign w:val="center"/>
          </w:tcPr>
          <w:p w:rsidR="000A0937" w:rsidRPr="00675F1A" w:rsidRDefault="003B2D0A" w:rsidP="00104C1C">
            <w:pPr>
              <w:pStyle w:val="ListParagraph"/>
              <w:spacing w:after="0" w:line="240" w:lineRule="auto"/>
              <w:ind w:left="0" w:right="144"/>
              <w:jc w:val="center"/>
              <w:rPr>
                <w:rFonts w:ascii="Arial" w:hAnsi="Arial" w:cs="Arial"/>
                <w:b/>
                <w:sz w:val="18"/>
                <w:szCs w:val="18"/>
              </w:rPr>
            </w:pPr>
            <w:r w:rsidRPr="00675F1A">
              <w:rPr>
                <w:rFonts w:ascii="Arial" w:hAnsi="Arial" w:cs="Arial"/>
                <w:b/>
                <w:sz w:val="18"/>
                <w:szCs w:val="18"/>
              </w:rPr>
              <w:t>Status</w:t>
            </w:r>
          </w:p>
        </w:tc>
      </w:tr>
      <w:tr w:rsidR="000079DE" w:rsidRPr="00675F1A" w:rsidTr="00104C1C">
        <w:tc>
          <w:tcPr>
            <w:tcW w:w="1890" w:type="dxa"/>
          </w:tcPr>
          <w:p w:rsidR="003B2D0A" w:rsidRPr="00675F1A" w:rsidRDefault="003B2D0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Globaltech Mobile Online Corporation vs. PCSO (Civil Case No. 75149-PSG, RTC-Pasig City Branch 161)</w:t>
            </w:r>
          </w:p>
        </w:tc>
        <w:tc>
          <w:tcPr>
            <w:tcW w:w="1530" w:type="dxa"/>
          </w:tcPr>
          <w:p w:rsidR="003B2D0A" w:rsidRPr="00675F1A" w:rsidRDefault="003B2D0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Amended Complaint for Preliminary Injunction and Referral to Arbitration</w:t>
            </w:r>
          </w:p>
        </w:tc>
        <w:tc>
          <w:tcPr>
            <w:tcW w:w="2070" w:type="dxa"/>
          </w:tcPr>
          <w:p w:rsidR="003B2D0A" w:rsidRPr="00675F1A" w:rsidRDefault="003B2D0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Assails PCSO’s termination on 17 February 2016 of its Deed of Authority to Operate the Peryahan Games</w:t>
            </w:r>
          </w:p>
          <w:p w:rsidR="003B2D0A" w:rsidRPr="00675F1A" w:rsidRDefault="003B2D0A" w:rsidP="00104C1C">
            <w:pPr>
              <w:pStyle w:val="ListParagraph"/>
              <w:spacing w:line="240" w:lineRule="auto"/>
              <w:ind w:left="0" w:right="144"/>
              <w:jc w:val="both"/>
              <w:rPr>
                <w:rFonts w:ascii="Arial" w:hAnsi="Arial" w:cs="Arial"/>
                <w:sz w:val="16"/>
                <w:szCs w:val="16"/>
              </w:rPr>
            </w:pPr>
          </w:p>
        </w:tc>
        <w:tc>
          <w:tcPr>
            <w:tcW w:w="2790" w:type="dxa"/>
          </w:tcPr>
          <w:p w:rsidR="003B2D0A" w:rsidRPr="00675F1A" w:rsidRDefault="003B2D0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 xml:space="preserve">Order dated 24 June 2016 noted without action Globaltech’s Ex-Parte Motion for Issuance of Writ of Preliminary Injunction to lift suspension and continue </w:t>
            </w:r>
            <w:r w:rsidR="003A7C4A" w:rsidRPr="00675F1A">
              <w:rPr>
                <w:rFonts w:ascii="Arial" w:hAnsi="Arial" w:cs="Arial"/>
                <w:sz w:val="16"/>
                <w:szCs w:val="16"/>
              </w:rPr>
              <w:t>operations of the Peryahan games in light of PCSO’s Motion for Reconsideration. Order dated 13 October 2017 denying the application for preliminary injunction of Globaltech and directing the parties to arbitrate</w:t>
            </w:r>
          </w:p>
          <w:p w:rsidR="00104C1C" w:rsidRPr="00675F1A" w:rsidRDefault="00104C1C" w:rsidP="00104C1C">
            <w:pPr>
              <w:pStyle w:val="ListParagraph"/>
              <w:spacing w:line="240" w:lineRule="auto"/>
              <w:ind w:left="0" w:right="144"/>
              <w:jc w:val="both"/>
              <w:rPr>
                <w:rFonts w:ascii="Arial" w:hAnsi="Arial" w:cs="Arial"/>
                <w:sz w:val="16"/>
                <w:szCs w:val="16"/>
              </w:rPr>
            </w:pPr>
          </w:p>
          <w:p w:rsidR="00104C1C" w:rsidRPr="00675F1A" w:rsidRDefault="00104C1C" w:rsidP="00104C1C">
            <w:pPr>
              <w:pStyle w:val="ListParagraph"/>
              <w:spacing w:line="240" w:lineRule="auto"/>
              <w:ind w:left="0" w:right="144"/>
              <w:jc w:val="both"/>
              <w:rPr>
                <w:rFonts w:ascii="Arial" w:hAnsi="Arial" w:cs="Arial"/>
                <w:sz w:val="16"/>
                <w:szCs w:val="16"/>
              </w:rPr>
            </w:pPr>
          </w:p>
          <w:p w:rsidR="00104C1C" w:rsidRPr="00675F1A" w:rsidRDefault="00104C1C" w:rsidP="00104C1C">
            <w:pPr>
              <w:pStyle w:val="ListParagraph"/>
              <w:spacing w:line="240" w:lineRule="auto"/>
              <w:ind w:left="0" w:right="144"/>
              <w:jc w:val="both"/>
              <w:rPr>
                <w:rFonts w:ascii="Arial" w:hAnsi="Arial" w:cs="Arial"/>
                <w:sz w:val="16"/>
                <w:szCs w:val="16"/>
              </w:rPr>
            </w:pPr>
          </w:p>
          <w:p w:rsidR="00104C1C" w:rsidRPr="00675F1A" w:rsidRDefault="00104C1C" w:rsidP="00104C1C">
            <w:pPr>
              <w:pStyle w:val="ListParagraph"/>
              <w:spacing w:line="240" w:lineRule="auto"/>
              <w:ind w:left="0" w:right="144"/>
              <w:jc w:val="both"/>
              <w:rPr>
                <w:rFonts w:ascii="Arial" w:hAnsi="Arial" w:cs="Arial"/>
                <w:sz w:val="16"/>
                <w:szCs w:val="16"/>
              </w:rPr>
            </w:pPr>
          </w:p>
        </w:tc>
      </w:tr>
      <w:tr w:rsidR="003A7C4A" w:rsidRPr="00675F1A" w:rsidTr="00104C1C">
        <w:tc>
          <w:tcPr>
            <w:tcW w:w="1890" w:type="dxa"/>
          </w:tcPr>
          <w:p w:rsidR="003A7C4A" w:rsidRPr="00675F1A" w:rsidRDefault="003A7C4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lastRenderedPageBreak/>
              <w:t>Remeliza Gabuyo vs Jose Aguiling, et al. (directors and officers of Globaltech Mobile Online Corp.)</w:t>
            </w:r>
          </w:p>
        </w:tc>
        <w:tc>
          <w:tcPr>
            <w:tcW w:w="1530" w:type="dxa"/>
          </w:tcPr>
          <w:p w:rsidR="003A7C4A" w:rsidRPr="00675F1A" w:rsidRDefault="003A7C4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Criminal Complaint for estafa</w:t>
            </w:r>
          </w:p>
        </w:tc>
        <w:tc>
          <w:tcPr>
            <w:tcW w:w="2070" w:type="dxa"/>
          </w:tcPr>
          <w:p w:rsidR="003A7C4A" w:rsidRPr="00675F1A" w:rsidRDefault="003A7C4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Estafa was filed for Globaltech’s act of misappropriating Peryahan sales due to PCSO in the amount of Php 708,037,074.06</w:t>
            </w:r>
          </w:p>
          <w:p w:rsidR="00104C1C" w:rsidRPr="00675F1A" w:rsidRDefault="00104C1C" w:rsidP="00104C1C">
            <w:pPr>
              <w:pStyle w:val="ListParagraph"/>
              <w:spacing w:line="240" w:lineRule="auto"/>
              <w:ind w:left="0" w:right="144"/>
              <w:jc w:val="both"/>
              <w:rPr>
                <w:rFonts w:ascii="Arial" w:hAnsi="Arial" w:cs="Arial"/>
                <w:sz w:val="16"/>
                <w:szCs w:val="16"/>
              </w:rPr>
            </w:pPr>
          </w:p>
        </w:tc>
        <w:tc>
          <w:tcPr>
            <w:tcW w:w="2790" w:type="dxa"/>
          </w:tcPr>
          <w:p w:rsidR="003A7C4A" w:rsidRPr="00675F1A" w:rsidRDefault="003A7C4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PCSO’s Petition for Review of dismissal of the criminal complaint is before the Department of Justice.</w:t>
            </w:r>
          </w:p>
        </w:tc>
      </w:tr>
      <w:tr w:rsidR="003A7C4A" w:rsidRPr="00675F1A" w:rsidTr="00104C1C">
        <w:tc>
          <w:tcPr>
            <w:tcW w:w="1890" w:type="dxa"/>
          </w:tcPr>
          <w:p w:rsidR="003A7C4A" w:rsidRPr="00675F1A" w:rsidRDefault="003A7C4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Globaltech Mobile Online Corp. vs. PCSO</w:t>
            </w:r>
          </w:p>
        </w:tc>
        <w:tc>
          <w:tcPr>
            <w:tcW w:w="1530" w:type="dxa"/>
          </w:tcPr>
          <w:p w:rsidR="003A7C4A" w:rsidRPr="00675F1A" w:rsidRDefault="003A7C4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Petition for Certiorari filed before the Court of Appeals</w:t>
            </w:r>
          </w:p>
          <w:p w:rsidR="00104C1C" w:rsidRPr="00675F1A" w:rsidRDefault="00104C1C" w:rsidP="00104C1C">
            <w:pPr>
              <w:pStyle w:val="ListParagraph"/>
              <w:spacing w:line="240" w:lineRule="auto"/>
              <w:ind w:left="0" w:right="144"/>
              <w:jc w:val="both"/>
              <w:rPr>
                <w:rFonts w:ascii="Arial" w:hAnsi="Arial" w:cs="Arial"/>
                <w:sz w:val="16"/>
                <w:szCs w:val="16"/>
              </w:rPr>
            </w:pPr>
          </w:p>
        </w:tc>
        <w:tc>
          <w:tcPr>
            <w:tcW w:w="2070" w:type="dxa"/>
          </w:tcPr>
          <w:p w:rsidR="003A7C4A" w:rsidRPr="00675F1A" w:rsidRDefault="003A7C4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Globaltech assails the Order dated 13 October 2017</w:t>
            </w:r>
          </w:p>
        </w:tc>
        <w:tc>
          <w:tcPr>
            <w:tcW w:w="2790" w:type="dxa"/>
          </w:tcPr>
          <w:p w:rsidR="003A7C4A" w:rsidRPr="00675F1A" w:rsidRDefault="003A7C4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Pending with the Court of Appeals</w:t>
            </w:r>
          </w:p>
        </w:tc>
      </w:tr>
      <w:tr w:rsidR="003A7C4A" w:rsidRPr="00675F1A" w:rsidTr="00104C1C">
        <w:tc>
          <w:tcPr>
            <w:tcW w:w="1890" w:type="dxa"/>
          </w:tcPr>
          <w:p w:rsidR="003A7C4A" w:rsidRPr="00675F1A" w:rsidRDefault="003A7C4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PCSO vs. Globaltech Mobile Online Corp.</w:t>
            </w:r>
          </w:p>
        </w:tc>
        <w:tc>
          <w:tcPr>
            <w:tcW w:w="1530" w:type="dxa"/>
          </w:tcPr>
          <w:p w:rsidR="003A7C4A" w:rsidRPr="00675F1A" w:rsidRDefault="003A7C4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Petition for Certiorari filed before the Court of Appeals docketed as CA G.R. No. 151727 dated 08 June 2017</w:t>
            </w:r>
          </w:p>
        </w:tc>
        <w:tc>
          <w:tcPr>
            <w:tcW w:w="2070" w:type="dxa"/>
          </w:tcPr>
          <w:p w:rsidR="003A7C4A" w:rsidRPr="00675F1A" w:rsidRDefault="003A7C4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 xml:space="preserve">PCSO assails the Orders dated 17 May 2016, 11 October 2016 and 24 April 2017, which suspended </w:t>
            </w:r>
            <w:r w:rsidR="00670D92" w:rsidRPr="00675F1A">
              <w:rPr>
                <w:rFonts w:ascii="Arial" w:hAnsi="Arial" w:cs="Arial"/>
                <w:sz w:val="16"/>
                <w:szCs w:val="16"/>
              </w:rPr>
              <w:t>PCSO’s Notice of Termination of the DOA</w:t>
            </w:r>
            <w:r w:rsidR="002C636A" w:rsidRPr="00675F1A">
              <w:rPr>
                <w:rFonts w:ascii="Arial" w:hAnsi="Arial" w:cs="Arial"/>
                <w:sz w:val="16"/>
                <w:szCs w:val="16"/>
              </w:rPr>
              <w:t xml:space="preserve"> and directed the parties to arbitrate upon posting of bond by Globaltech</w:t>
            </w:r>
          </w:p>
          <w:p w:rsidR="00104C1C" w:rsidRPr="00675F1A" w:rsidRDefault="00104C1C" w:rsidP="00104C1C">
            <w:pPr>
              <w:pStyle w:val="ListParagraph"/>
              <w:spacing w:line="240" w:lineRule="auto"/>
              <w:ind w:left="0" w:right="144"/>
              <w:jc w:val="both"/>
              <w:rPr>
                <w:rFonts w:ascii="Arial" w:hAnsi="Arial" w:cs="Arial"/>
                <w:sz w:val="16"/>
                <w:szCs w:val="16"/>
              </w:rPr>
            </w:pPr>
          </w:p>
        </w:tc>
        <w:tc>
          <w:tcPr>
            <w:tcW w:w="2790" w:type="dxa"/>
          </w:tcPr>
          <w:p w:rsidR="003A7C4A" w:rsidRPr="00675F1A" w:rsidRDefault="002C636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Pending with the Court of Appeals</w:t>
            </w:r>
          </w:p>
        </w:tc>
      </w:tr>
      <w:tr w:rsidR="002C636A" w:rsidRPr="00675F1A" w:rsidTr="00104C1C">
        <w:tc>
          <w:tcPr>
            <w:tcW w:w="1890" w:type="dxa"/>
          </w:tcPr>
          <w:p w:rsidR="002C636A" w:rsidRPr="00675F1A" w:rsidRDefault="002C636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Pacific Online Systems Corporation vs. Hon. Rommel Baybay, PGMC, PCSO et. Al CA-G.R. SP 141474</w:t>
            </w:r>
          </w:p>
        </w:tc>
        <w:tc>
          <w:tcPr>
            <w:tcW w:w="1530" w:type="dxa"/>
          </w:tcPr>
          <w:p w:rsidR="002C636A" w:rsidRPr="00675F1A" w:rsidRDefault="002C636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Petition for Certiorari and Prohibition</w:t>
            </w:r>
          </w:p>
        </w:tc>
        <w:tc>
          <w:tcPr>
            <w:tcW w:w="2070" w:type="dxa"/>
          </w:tcPr>
          <w:p w:rsidR="002C636A" w:rsidRPr="00675F1A" w:rsidRDefault="002C636A" w:rsidP="00104C1C">
            <w:pPr>
              <w:pStyle w:val="ListParagraph"/>
              <w:spacing w:line="240" w:lineRule="auto"/>
              <w:ind w:left="0" w:right="144"/>
              <w:jc w:val="both"/>
              <w:rPr>
                <w:rFonts w:ascii="Arial" w:hAnsi="Arial" w:cs="Arial"/>
                <w:sz w:val="16"/>
                <w:szCs w:val="16"/>
              </w:rPr>
            </w:pPr>
          </w:p>
        </w:tc>
        <w:tc>
          <w:tcPr>
            <w:tcW w:w="2790" w:type="dxa"/>
          </w:tcPr>
          <w:p w:rsidR="002C636A" w:rsidRPr="00675F1A" w:rsidRDefault="002C636A" w:rsidP="00104C1C">
            <w:pPr>
              <w:pStyle w:val="ListParagraph"/>
              <w:spacing w:line="240" w:lineRule="auto"/>
              <w:ind w:left="0" w:right="144"/>
              <w:jc w:val="both"/>
              <w:rPr>
                <w:rFonts w:ascii="Arial" w:hAnsi="Arial" w:cs="Arial"/>
                <w:sz w:val="16"/>
                <w:szCs w:val="16"/>
              </w:rPr>
            </w:pPr>
            <w:r w:rsidRPr="00675F1A">
              <w:rPr>
                <w:rFonts w:ascii="Arial" w:hAnsi="Arial" w:cs="Arial"/>
                <w:sz w:val="16"/>
                <w:szCs w:val="16"/>
              </w:rPr>
              <w:t>On 08 August 2017, CA issued Resolution granting POSC’s Motion for Reconsideration and Motion to Admit Memorandum and admitting POSC’s Memorandum. The case is submitted anew for decision.</w:t>
            </w:r>
          </w:p>
        </w:tc>
      </w:tr>
    </w:tbl>
    <w:p w:rsidR="00907BDD" w:rsidRPr="00675F1A" w:rsidRDefault="00907BDD" w:rsidP="00104C1C">
      <w:pPr>
        <w:suppressAutoHyphens/>
        <w:spacing w:after="0" w:line="240" w:lineRule="auto"/>
        <w:ind w:left="270"/>
        <w:jc w:val="both"/>
        <w:rPr>
          <w:rFonts w:ascii="Arial" w:hAnsi="Arial" w:cs="Arial"/>
          <w:b/>
        </w:rPr>
      </w:pPr>
    </w:p>
    <w:p w:rsidR="00C779DC" w:rsidRPr="00675F1A" w:rsidRDefault="00C779DC" w:rsidP="00104C1C">
      <w:pPr>
        <w:suppressAutoHyphens/>
        <w:spacing w:after="0" w:line="240" w:lineRule="auto"/>
        <w:ind w:left="270"/>
        <w:jc w:val="both"/>
        <w:rPr>
          <w:rFonts w:ascii="Arial" w:hAnsi="Arial" w:cs="Arial"/>
          <w:b/>
        </w:rPr>
      </w:pPr>
      <w:r w:rsidRPr="00675F1A">
        <w:rPr>
          <w:rFonts w:ascii="Arial" w:hAnsi="Arial" w:cs="Arial"/>
          <w:b/>
        </w:rPr>
        <w:t xml:space="preserve">G. Partner Tayo </w:t>
      </w:r>
    </w:p>
    <w:p w:rsidR="008A0DE2" w:rsidRPr="00675F1A" w:rsidRDefault="008A0DE2" w:rsidP="00104C1C">
      <w:pPr>
        <w:suppressAutoHyphens/>
        <w:spacing w:after="0" w:line="240" w:lineRule="auto"/>
        <w:ind w:left="720"/>
        <w:jc w:val="both"/>
        <w:rPr>
          <w:rFonts w:ascii="Arial" w:hAnsi="Arial" w:cs="Arial"/>
        </w:rPr>
      </w:pPr>
      <w:r w:rsidRPr="00675F1A">
        <w:rPr>
          <w:rFonts w:ascii="Arial" w:hAnsi="Arial" w:cs="Arial"/>
        </w:rPr>
        <w:t xml:space="preserve"> </w:t>
      </w:r>
    </w:p>
    <w:p w:rsidR="00D33EC4" w:rsidRPr="00675F1A" w:rsidRDefault="00D33EC4" w:rsidP="00104C1C">
      <w:pPr>
        <w:suppressAutoHyphens/>
        <w:spacing w:after="0" w:line="240" w:lineRule="auto"/>
        <w:ind w:left="720"/>
        <w:jc w:val="both"/>
        <w:rPr>
          <w:rFonts w:ascii="Arial" w:hAnsi="Arial" w:cs="Arial"/>
        </w:rPr>
      </w:pPr>
      <w:r w:rsidRPr="00675F1A">
        <w:rPr>
          <w:rFonts w:ascii="Arial" w:hAnsi="Arial" w:cs="Arial"/>
        </w:rPr>
        <w:t xml:space="preserve">Partner Tayo is a special </w:t>
      </w:r>
      <w:r w:rsidR="008C10E1" w:rsidRPr="00675F1A">
        <w:rPr>
          <w:rFonts w:ascii="Arial" w:hAnsi="Arial" w:cs="Arial"/>
        </w:rPr>
        <w:t>program</w:t>
      </w:r>
      <w:r w:rsidRPr="00675F1A">
        <w:rPr>
          <w:rFonts w:ascii="Arial" w:hAnsi="Arial" w:cs="Arial"/>
        </w:rPr>
        <w:t xml:space="preserve"> of PCSO</w:t>
      </w:r>
      <w:r w:rsidR="00364AF1" w:rsidRPr="00675F1A">
        <w:rPr>
          <w:rFonts w:ascii="Arial" w:hAnsi="Arial" w:cs="Arial"/>
        </w:rPr>
        <w:t xml:space="preserve"> where the primar</w:t>
      </w:r>
      <w:r w:rsidRPr="00675F1A">
        <w:rPr>
          <w:rFonts w:ascii="Arial" w:hAnsi="Arial" w:cs="Arial"/>
        </w:rPr>
        <w:t>y objective is to help</w:t>
      </w:r>
      <w:r w:rsidR="005A64B4" w:rsidRPr="00675F1A">
        <w:rPr>
          <w:rFonts w:ascii="Arial" w:hAnsi="Arial" w:cs="Arial"/>
        </w:rPr>
        <w:t xml:space="preserve"> raise funds for </w:t>
      </w:r>
      <w:r w:rsidRPr="00675F1A">
        <w:rPr>
          <w:rFonts w:ascii="Arial" w:hAnsi="Arial" w:cs="Arial"/>
        </w:rPr>
        <w:t>Local Government Units (LGUs), Government Agencies, Non-Government Organizations (NGOs), Private Organizations, Foundations, Cooperatives and Charitable Institutions</w:t>
      </w:r>
      <w:r w:rsidR="005A64B4" w:rsidRPr="00675F1A">
        <w:rPr>
          <w:rFonts w:ascii="Arial" w:hAnsi="Arial" w:cs="Arial"/>
        </w:rPr>
        <w:t xml:space="preserve"> through the sales of Special Mini-Sweepstakes or Traditional Sweepstakes. A </w:t>
      </w:r>
      <w:r w:rsidR="00C76F19" w:rsidRPr="00675F1A">
        <w:rPr>
          <w:rFonts w:ascii="Arial" w:hAnsi="Arial" w:cs="Arial"/>
        </w:rPr>
        <w:t>Memorandum of Agreement is executed between PCSO and will be partner-organization, wherein</w:t>
      </w:r>
      <w:r w:rsidR="000C061D" w:rsidRPr="00675F1A">
        <w:rPr>
          <w:rFonts w:ascii="Arial" w:hAnsi="Arial" w:cs="Arial"/>
        </w:rPr>
        <w:t xml:space="preserve"> the partner-organization will handle the selling and distribution of booklets and </w:t>
      </w:r>
      <w:r w:rsidR="00ED30A3" w:rsidRPr="00675F1A">
        <w:rPr>
          <w:rFonts w:ascii="Arial" w:hAnsi="Arial" w:cs="Arial"/>
        </w:rPr>
        <w:t xml:space="preserve">PCSO will conduct </w:t>
      </w:r>
      <w:r w:rsidR="000C061D" w:rsidRPr="00675F1A">
        <w:rPr>
          <w:rFonts w:ascii="Arial" w:hAnsi="Arial" w:cs="Arial"/>
        </w:rPr>
        <w:t xml:space="preserve">the </w:t>
      </w:r>
      <w:r w:rsidR="00ED30A3" w:rsidRPr="00675F1A">
        <w:rPr>
          <w:rFonts w:ascii="Arial" w:hAnsi="Arial" w:cs="Arial"/>
        </w:rPr>
        <w:t>special Sweepstakes draw</w:t>
      </w:r>
      <w:r w:rsidR="000C061D" w:rsidRPr="00675F1A">
        <w:rPr>
          <w:rFonts w:ascii="Arial" w:hAnsi="Arial" w:cs="Arial"/>
        </w:rPr>
        <w:t xml:space="preserve"> at the agreed upon date. The partner-organization can raise as much as P1.2M from selling 10,000 booklets.</w:t>
      </w:r>
    </w:p>
    <w:p w:rsidR="0052397A" w:rsidRPr="00675F1A" w:rsidRDefault="0052397A" w:rsidP="00104C1C">
      <w:pPr>
        <w:suppressAutoHyphens/>
        <w:spacing w:after="0" w:line="240" w:lineRule="auto"/>
        <w:ind w:left="720" w:hanging="360"/>
        <w:jc w:val="both"/>
        <w:rPr>
          <w:rFonts w:ascii="Arial" w:eastAsia="Times New Roman" w:hAnsi="Arial" w:cs="Arial"/>
          <w:b/>
          <w:bCs/>
          <w:lang w:val="en-US" w:eastAsia="ar-SA"/>
        </w:rPr>
      </w:pPr>
    </w:p>
    <w:p w:rsidR="00907BDD" w:rsidRPr="00675F1A" w:rsidRDefault="00907BDD" w:rsidP="00104C1C">
      <w:pPr>
        <w:suppressAutoHyphens/>
        <w:spacing w:after="0" w:line="240" w:lineRule="auto"/>
        <w:ind w:left="720" w:hanging="360"/>
        <w:jc w:val="both"/>
        <w:rPr>
          <w:rFonts w:ascii="Arial" w:eastAsia="Times New Roman" w:hAnsi="Arial" w:cs="Arial"/>
          <w:b/>
          <w:bCs/>
          <w:lang w:val="en-US" w:eastAsia="ar-SA"/>
        </w:rPr>
      </w:pPr>
    </w:p>
    <w:p w:rsidR="00701BEB" w:rsidRPr="00675F1A" w:rsidRDefault="0052397A" w:rsidP="00104C1C">
      <w:pPr>
        <w:suppressAutoHyphens/>
        <w:spacing w:after="0" w:line="240" w:lineRule="auto"/>
        <w:ind w:left="720" w:hanging="360"/>
        <w:jc w:val="both"/>
        <w:rPr>
          <w:rFonts w:ascii="Arial" w:eastAsia="Times New Roman" w:hAnsi="Arial" w:cs="Arial"/>
          <w:b/>
          <w:bCs/>
          <w:lang w:val="en-US" w:eastAsia="ar-SA"/>
        </w:rPr>
      </w:pPr>
      <w:r w:rsidRPr="00675F1A">
        <w:rPr>
          <w:rFonts w:ascii="Arial" w:eastAsia="Times New Roman" w:hAnsi="Arial" w:cs="Arial"/>
          <w:b/>
          <w:bCs/>
          <w:lang w:val="en-US" w:eastAsia="ar-SA"/>
        </w:rPr>
        <w:t>P</w:t>
      </w:r>
      <w:r w:rsidR="00CA6B01" w:rsidRPr="00675F1A">
        <w:rPr>
          <w:rFonts w:ascii="Arial" w:eastAsia="Times New Roman" w:hAnsi="Arial" w:cs="Arial"/>
          <w:b/>
          <w:bCs/>
          <w:lang w:val="en-US" w:eastAsia="ar-SA"/>
        </w:rPr>
        <w:t>CSO Rationalization Plan</w:t>
      </w:r>
    </w:p>
    <w:p w:rsidR="00CA6B01" w:rsidRPr="00675F1A" w:rsidRDefault="00CA6B01" w:rsidP="00104C1C">
      <w:pPr>
        <w:suppressAutoHyphens/>
        <w:spacing w:after="0" w:line="240" w:lineRule="auto"/>
        <w:ind w:left="720" w:hanging="360"/>
        <w:jc w:val="both"/>
        <w:rPr>
          <w:rFonts w:ascii="Arial" w:eastAsia="Times New Roman" w:hAnsi="Arial" w:cs="Arial"/>
          <w:b/>
          <w:bCs/>
          <w:lang w:val="en-US" w:eastAsia="ar-SA"/>
        </w:rPr>
      </w:pPr>
    </w:p>
    <w:p w:rsidR="00CA6B01" w:rsidRPr="00675F1A" w:rsidRDefault="00CA6B01" w:rsidP="00104C1C">
      <w:pPr>
        <w:suppressAutoHyphens/>
        <w:spacing w:after="0" w:line="240" w:lineRule="auto"/>
        <w:ind w:left="360"/>
        <w:jc w:val="both"/>
        <w:rPr>
          <w:rFonts w:ascii="Arial" w:eastAsia="Times New Roman" w:hAnsi="Arial" w:cs="Arial"/>
          <w:bCs/>
          <w:lang w:val="en-US" w:eastAsia="ar-SA"/>
        </w:rPr>
      </w:pPr>
      <w:r w:rsidRPr="00675F1A">
        <w:rPr>
          <w:rFonts w:ascii="Arial" w:eastAsia="Times New Roman" w:hAnsi="Arial" w:cs="Arial"/>
          <w:bCs/>
          <w:lang w:val="en-US" w:eastAsia="ar-SA"/>
        </w:rPr>
        <w:t>The PCSO revised Rationalization Plan was approved with modification by the Governance Commission for Government</w:t>
      </w:r>
      <w:r w:rsidR="00785319" w:rsidRPr="00675F1A">
        <w:rPr>
          <w:rFonts w:ascii="Arial" w:eastAsia="Times New Roman" w:hAnsi="Arial" w:cs="Arial"/>
          <w:bCs/>
          <w:lang w:val="en-US" w:eastAsia="ar-SA"/>
        </w:rPr>
        <w:t>-</w:t>
      </w:r>
      <w:r w:rsidRPr="00675F1A">
        <w:rPr>
          <w:rFonts w:ascii="Arial" w:eastAsia="Times New Roman" w:hAnsi="Arial" w:cs="Arial"/>
          <w:bCs/>
          <w:lang w:val="en-US" w:eastAsia="ar-SA"/>
        </w:rPr>
        <w:t>Owned</w:t>
      </w:r>
      <w:r w:rsidR="00785319" w:rsidRPr="00675F1A">
        <w:rPr>
          <w:rFonts w:ascii="Arial" w:eastAsia="Times New Roman" w:hAnsi="Arial" w:cs="Arial"/>
          <w:bCs/>
          <w:lang w:val="en-US" w:eastAsia="ar-SA"/>
        </w:rPr>
        <w:t xml:space="preserve"> and</w:t>
      </w:r>
      <w:r w:rsidRPr="00675F1A">
        <w:rPr>
          <w:rFonts w:ascii="Arial" w:eastAsia="Times New Roman" w:hAnsi="Arial" w:cs="Arial"/>
          <w:bCs/>
          <w:lang w:val="en-US" w:eastAsia="ar-SA"/>
        </w:rPr>
        <w:t>/</w:t>
      </w:r>
      <w:r w:rsidR="00785319" w:rsidRPr="00675F1A">
        <w:rPr>
          <w:rFonts w:ascii="Arial" w:eastAsia="Times New Roman" w:hAnsi="Arial" w:cs="Arial"/>
          <w:bCs/>
          <w:lang w:val="en-US" w:eastAsia="ar-SA"/>
        </w:rPr>
        <w:t xml:space="preserve">or </w:t>
      </w:r>
      <w:r w:rsidRPr="00675F1A">
        <w:rPr>
          <w:rFonts w:ascii="Arial" w:eastAsia="Times New Roman" w:hAnsi="Arial" w:cs="Arial"/>
          <w:bCs/>
          <w:lang w:val="en-US" w:eastAsia="ar-SA"/>
        </w:rPr>
        <w:t>Controlled Corporation</w:t>
      </w:r>
      <w:r w:rsidR="00785319" w:rsidRPr="00675F1A">
        <w:rPr>
          <w:rFonts w:ascii="Arial" w:eastAsia="Times New Roman" w:hAnsi="Arial" w:cs="Arial"/>
          <w:bCs/>
          <w:lang w:val="en-US" w:eastAsia="ar-SA"/>
        </w:rPr>
        <w:t>s</w:t>
      </w:r>
      <w:r w:rsidRPr="00675F1A">
        <w:rPr>
          <w:rFonts w:ascii="Arial" w:eastAsia="Times New Roman" w:hAnsi="Arial" w:cs="Arial"/>
          <w:bCs/>
          <w:lang w:val="en-US" w:eastAsia="ar-SA"/>
        </w:rPr>
        <w:t xml:space="preserve"> (GCG) under GCG Memorandum Order No. 2013-21 dated April 01, 2013.</w:t>
      </w:r>
    </w:p>
    <w:p w:rsidR="00907BDD" w:rsidRPr="00675F1A" w:rsidRDefault="00907BDD" w:rsidP="00104C1C">
      <w:pPr>
        <w:suppressAutoHyphens/>
        <w:spacing w:after="0" w:line="240" w:lineRule="auto"/>
        <w:ind w:left="360"/>
        <w:jc w:val="both"/>
        <w:rPr>
          <w:rFonts w:ascii="Arial" w:eastAsia="Times New Roman" w:hAnsi="Arial" w:cs="Arial"/>
          <w:bCs/>
          <w:lang w:val="en-US" w:eastAsia="ar-SA"/>
        </w:rPr>
      </w:pPr>
    </w:p>
    <w:p w:rsidR="00173DEA" w:rsidRPr="00675F1A" w:rsidRDefault="00173DEA" w:rsidP="00104C1C">
      <w:pPr>
        <w:suppressAutoHyphens/>
        <w:spacing w:after="0" w:line="240" w:lineRule="auto"/>
        <w:ind w:left="360"/>
        <w:jc w:val="both"/>
        <w:rPr>
          <w:rFonts w:ascii="Arial" w:eastAsia="Times New Roman" w:hAnsi="Arial" w:cs="Arial"/>
          <w:bCs/>
          <w:lang w:val="en-US" w:eastAsia="ar-SA"/>
        </w:rPr>
      </w:pPr>
    </w:p>
    <w:p w:rsidR="00173DEA" w:rsidRPr="00675F1A" w:rsidRDefault="00173DEA" w:rsidP="00104C1C">
      <w:pPr>
        <w:suppressAutoHyphens/>
        <w:spacing w:after="0" w:line="240" w:lineRule="auto"/>
        <w:ind w:left="360"/>
        <w:jc w:val="both"/>
        <w:rPr>
          <w:rFonts w:ascii="Arial" w:eastAsia="Times New Roman" w:hAnsi="Arial" w:cs="Arial"/>
          <w:bCs/>
          <w:lang w:val="en-US" w:eastAsia="ar-SA"/>
        </w:rPr>
      </w:pPr>
    </w:p>
    <w:p w:rsidR="00173DEA" w:rsidRPr="00675F1A" w:rsidRDefault="00173DEA" w:rsidP="00104C1C">
      <w:pPr>
        <w:suppressAutoHyphens/>
        <w:spacing w:after="0" w:line="240" w:lineRule="auto"/>
        <w:ind w:left="360"/>
        <w:jc w:val="both"/>
        <w:rPr>
          <w:rFonts w:ascii="Arial" w:eastAsia="Times New Roman" w:hAnsi="Arial" w:cs="Arial"/>
          <w:bCs/>
          <w:lang w:val="en-US" w:eastAsia="ar-SA"/>
        </w:rPr>
      </w:pPr>
    </w:p>
    <w:p w:rsidR="00173DEA" w:rsidRPr="00675F1A" w:rsidRDefault="00173DEA" w:rsidP="00104C1C">
      <w:pPr>
        <w:suppressAutoHyphens/>
        <w:spacing w:after="0" w:line="240" w:lineRule="auto"/>
        <w:ind w:left="360"/>
        <w:jc w:val="both"/>
        <w:rPr>
          <w:rFonts w:ascii="Arial" w:eastAsia="Times New Roman" w:hAnsi="Arial" w:cs="Arial"/>
          <w:bCs/>
          <w:lang w:val="en-US" w:eastAsia="ar-SA"/>
        </w:rPr>
      </w:pPr>
    </w:p>
    <w:p w:rsidR="0052397A" w:rsidRPr="00675F1A" w:rsidRDefault="0052397A" w:rsidP="00104C1C">
      <w:pPr>
        <w:suppressAutoHyphens/>
        <w:spacing w:after="0" w:line="240" w:lineRule="auto"/>
        <w:ind w:left="360"/>
        <w:jc w:val="both"/>
        <w:rPr>
          <w:rFonts w:ascii="Arial" w:eastAsia="Times New Roman" w:hAnsi="Arial" w:cs="Arial"/>
          <w:bCs/>
          <w:lang w:val="en-US" w:eastAsia="ar-SA"/>
        </w:rPr>
      </w:pPr>
    </w:p>
    <w:p w:rsidR="00DC2050" w:rsidRDefault="00DC2050">
      <w:pPr>
        <w:spacing w:after="0" w:line="240" w:lineRule="auto"/>
        <w:rPr>
          <w:rFonts w:ascii="Arial" w:eastAsia="Times New Roman" w:hAnsi="Arial" w:cs="Arial"/>
          <w:b/>
          <w:bCs/>
          <w:lang w:val="en-US" w:eastAsia="ar-SA"/>
        </w:rPr>
      </w:pPr>
      <w:r>
        <w:rPr>
          <w:rFonts w:ascii="Arial" w:eastAsia="Times New Roman" w:hAnsi="Arial" w:cs="Arial"/>
          <w:b/>
          <w:bCs/>
          <w:lang w:val="en-US" w:eastAsia="ar-SA"/>
        </w:rPr>
        <w:br w:type="page"/>
      </w:r>
    </w:p>
    <w:p w:rsidR="00BB63D3" w:rsidRPr="00675F1A" w:rsidRDefault="00BB63D3" w:rsidP="00DC2050">
      <w:pPr>
        <w:spacing w:after="0" w:line="240" w:lineRule="auto"/>
        <w:ind w:firstLine="360"/>
        <w:rPr>
          <w:rFonts w:ascii="Arial" w:eastAsia="Times New Roman" w:hAnsi="Arial" w:cs="Arial"/>
          <w:b/>
          <w:bCs/>
          <w:lang w:val="en-US" w:eastAsia="ar-SA"/>
        </w:rPr>
      </w:pPr>
      <w:r w:rsidRPr="00675F1A">
        <w:rPr>
          <w:rFonts w:ascii="Arial" w:eastAsia="Times New Roman" w:hAnsi="Arial" w:cs="Arial"/>
          <w:b/>
          <w:bCs/>
          <w:lang w:val="en-US" w:eastAsia="ar-SA"/>
        </w:rPr>
        <w:lastRenderedPageBreak/>
        <w:t>Personnel Complement</w:t>
      </w:r>
    </w:p>
    <w:p w:rsidR="00BB63D3" w:rsidRPr="00675F1A" w:rsidRDefault="00BB63D3" w:rsidP="00104C1C">
      <w:pPr>
        <w:suppressAutoHyphens/>
        <w:spacing w:after="0" w:line="240" w:lineRule="auto"/>
        <w:ind w:left="450"/>
        <w:jc w:val="both"/>
        <w:rPr>
          <w:rFonts w:ascii="Arial" w:eastAsia="Times New Roman" w:hAnsi="Arial" w:cs="Arial"/>
          <w:bCs/>
          <w:lang w:val="en-US" w:eastAsia="ar-SA"/>
        </w:rPr>
      </w:pPr>
    </w:p>
    <w:p w:rsidR="00BB63D3" w:rsidRPr="00675F1A" w:rsidRDefault="00BB63D3" w:rsidP="00104C1C">
      <w:pPr>
        <w:suppressAutoHyphens/>
        <w:spacing w:after="0" w:line="240" w:lineRule="auto"/>
        <w:ind w:left="360"/>
        <w:jc w:val="both"/>
        <w:rPr>
          <w:rFonts w:ascii="Arial" w:eastAsia="Times New Roman" w:hAnsi="Arial" w:cs="Arial"/>
          <w:bCs/>
          <w:lang w:val="en-US" w:eastAsia="ar-SA"/>
        </w:rPr>
      </w:pPr>
      <w:r w:rsidRPr="00675F1A">
        <w:rPr>
          <w:rFonts w:ascii="Arial" w:eastAsia="Times New Roman" w:hAnsi="Arial" w:cs="Arial"/>
          <w:bCs/>
          <w:lang w:val="en-US" w:eastAsia="ar-SA"/>
        </w:rPr>
        <w:t xml:space="preserve">Shown below is the </w:t>
      </w:r>
      <w:r w:rsidR="008E687D" w:rsidRPr="00675F1A">
        <w:rPr>
          <w:rFonts w:ascii="Arial" w:eastAsia="Times New Roman" w:hAnsi="Arial" w:cs="Arial"/>
          <w:bCs/>
          <w:lang w:val="en-US" w:eastAsia="ar-SA"/>
        </w:rPr>
        <w:t>number of PCSO employees</w:t>
      </w:r>
      <w:r w:rsidR="00A94D39" w:rsidRPr="00675F1A">
        <w:rPr>
          <w:rFonts w:ascii="Arial" w:eastAsia="Times New Roman" w:hAnsi="Arial" w:cs="Arial"/>
          <w:bCs/>
          <w:lang w:val="en-US" w:eastAsia="ar-SA"/>
        </w:rPr>
        <w:t xml:space="preserve"> </w:t>
      </w:r>
      <w:r w:rsidRPr="00675F1A">
        <w:rPr>
          <w:rFonts w:ascii="Arial" w:eastAsia="Times New Roman" w:hAnsi="Arial" w:cs="Arial"/>
          <w:bCs/>
          <w:lang w:val="en-US" w:eastAsia="ar-SA"/>
        </w:rPr>
        <w:t>as of December 31, 201</w:t>
      </w:r>
      <w:r w:rsidR="00740280" w:rsidRPr="00675F1A">
        <w:rPr>
          <w:rFonts w:ascii="Arial" w:eastAsia="Times New Roman" w:hAnsi="Arial" w:cs="Arial"/>
          <w:bCs/>
          <w:lang w:val="en-US" w:eastAsia="ar-SA"/>
        </w:rPr>
        <w:t>7</w:t>
      </w:r>
      <w:r w:rsidRPr="00675F1A">
        <w:rPr>
          <w:rFonts w:ascii="Arial" w:eastAsia="Times New Roman" w:hAnsi="Arial" w:cs="Arial"/>
          <w:bCs/>
          <w:lang w:val="en-US" w:eastAsia="ar-SA"/>
        </w:rPr>
        <w:t>:</w:t>
      </w:r>
    </w:p>
    <w:p w:rsidR="00395451" w:rsidRPr="00675F1A" w:rsidRDefault="00395451" w:rsidP="00104C1C">
      <w:pPr>
        <w:suppressAutoHyphens/>
        <w:spacing w:after="0" w:line="240" w:lineRule="auto"/>
        <w:ind w:left="360"/>
        <w:jc w:val="both"/>
        <w:rPr>
          <w:rFonts w:ascii="Arial" w:eastAsia="Times New Roman" w:hAnsi="Arial" w:cs="Arial"/>
          <w:bCs/>
          <w:lang w:val="en-US" w:eastAsia="ar-SA"/>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1279"/>
        <w:gridCol w:w="1350"/>
        <w:gridCol w:w="1260"/>
      </w:tblGrid>
      <w:tr w:rsidR="00395451" w:rsidRPr="00675F1A" w:rsidTr="00FB1A84">
        <w:tc>
          <w:tcPr>
            <w:tcW w:w="3420" w:type="dxa"/>
            <w:tcBorders>
              <w:top w:val="single" w:sz="4" w:space="0" w:color="auto"/>
              <w:bottom w:val="single" w:sz="4" w:space="0" w:color="auto"/>
            </w:tcBorders>
            <w:vAlign w:val="center"/>
          </w:tcPr>
          <w:p w:rsidR="00395451" w:rsidRPr="00675F1A" w:rsidRDefault="00395451" w:rsidP="00104C1C">
            <w:pPr>
              <w:suppressAutoHyphens/>
              <w:spacing w:after="0" w:line="240" w:lineRule="auto"/>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t>Particulars</w:t>
            </w:r>
          </w:p>
        </w:tc>
        <w:tc>
          <w:tcPr>
            <w:tcW w:w="1279" w:type="dxa"/>
            <w:tcBorders>
              <w:top w:val="single" w:sz="4" w:space="0" w:color="auto"/>
              <w:bottom w:val="single" w:sz="4" w:space="0" w:color="auto"/>
            </w:tcBorders>
            <w:vAlign w:val="center"/>
          </w:tcPr>
          <w:p w:rsidR="00395451" w:rsidRPr="00675F1A" w:rsidRDefault="00395451" w:rsidP="00104C1C">
            <w:pPr>
              <w:suppressAutoHyphens/>
              <w:spacing w:after="0" w:line="240" w:lineRule="auto"/>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t>Head Office</w:t>
            </w:r>
          </w:p>
        </w:tc>
        <w:tc>
          <w:tcPr>
            <w:tcW w:w="1350" w:type="dxa"/>
            <w:tcBorders>
              <w:top w:val="single" w:sz="4" w:space="0" w:color="auto"/>
              <w:bottom w:val="single" w:sz="4" w:space="0" w:color="auto"/>
            </w:tcBorders>
            <w:vAlign w:val="center"/>
          </w:tcPr>
          <w:p w:rsidR="00395451" w:rsidRPr="00675F1A" w:rsidRDefault="00395451" w:rsidP="00104C1C">
            <w:pPr>
              <w:suppressAutoHyphens/>
              <w:spacing w:after="0" w:line="240" w:lineRule="auto"/>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t>Branch Offices</w:t>
            </w:r>
          </w:p>
        </w:tc>
        <w:tc>
          <w:tcPr>
            <w:tcW w:w="1260" w:type="dxa"/>
            <w:tcBorders>
              <w:top w:val="single" w:sz="4" w:space="0" w:color="auto"/>
              <w:bottom w:val="single" w:sz="4" w:space="0" w:color="auto"/>
            </w:tcBorders>
            <w:vAlign w:val="center"/>
          </w:tcPr>
          <w:p w:rsidR="00395451" w:rsidRPr="00675F1A" w:rsidRDefault="00395451" w:rsidP="00104C1C">
            <w:pPr>
              <w:suppressAutoHyphens/>
              <w:spacing w:after="0" w:line="240" w:lineRule="auto"/>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t>Total</w:t>
            </w:r>
          </w:p>
        </w:tc>
      </w:tr>
      <w:tr w:rsidR="00395451" w:rsidRPr="00675F1A" w:rsidTr="00FB1A84">
        <w:tc>
          <w:tcPr>
            <w:tcW w:w="3420" w:type="dxa"/>
            <w:tcBorders>
              <w:top w:val="single" w:sz="4" w:space="0" w:color="auto"/>
            </w:tcBorders>
          </w:tcPr>
          <w:p w:rsidR="00395451" w:rsidRPr="00675F1A" w:rsidRDefault="001C6AC1" w:rsidP="00104C1C">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Permanent Employees</w:t>
            </w:r>
          </w:p>
        </w:tc>
        <w:tc>
          <w:tcPr>
            <w:tcW w:w="1279" w:type="dxa"/>
            <w:tcBorders>
              <w:top w:val="single" w:sz="4" w:space="0" w:color="auto"/>
            </w:tcBorders>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628</w:t>
            </w:r>
          </w:p>
        </w:tc>
        <w:tc>
          <w:tcPr>
            <w:tcW w:w="1350" w:type="dxa"/>
            <w:tcBorders>
              <w:top w:val="single" w:sz="4" w:space="0" w:color="auto"/>
            </w:tcBorders>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1,099</w:t>
            </w:r>
          </w:p>
        </w:tc>
        <w:tc>
          <w:tcPr>
            <w:tcW w:w="1260" w:type="dxa"/>
            <w:tcBorders>
              <w:top w:val="single" w:sz="4" w:space="0" w:color="auto"/>
            </w:tcBorders>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1,727</w:t>
            </w:r>
          </w:p>
        </w:tc>
      </w:tr>
      <w:tr w:rsidR="00395451" w:rsidRPr="00675F1A" w:rsidTr="00FB1A84">
        <w:tc>
          <w:tcPr>
            <w:tcW w:w="3420" w:type="dxa"/>
          </w:tcPr>
          <w:p w:rsidR="00395451" w:rsidRPr="00675F1A" w:rsidRDefault="001C6AC1" w:rsidP="00104C1C">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Co-Terminus</w:t>
            </w:r>
          </w:p>
        </w:tc>
        <w:tc>
          <w:tcPr>
            <w:tcW w:w="1279" w:type="dxa"/>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50</w:t>
            </w:r>
          </w:p>
        </w:tc>
        <w:tc>
          <w:tcPr>
            <w:tcW w:w="1350" w:type="dxa"/>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54</w:t>
            </w:r>
          </w:p>
        </w:tc>
        <w:tc>
          <w:tcPr>
            <w:tcW w:w="1260" w:type="dxa"/>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104</w:t>
            </w:r>
          </w:p>
        </w:tc>
      </w:tr>
      <w:tr w:rsidR="00395451" w:rsidRPr="00675F1A" w:rsidTr="00FB1A84">
        <w:tc>
          <w:tcPr>
            <w:tcW w:w="3420" w:type="dxa"/>
          </w:tcPr>
          <w:p w:rsidR="00395451" w:rsidRPr="00675F1A" w:rsidRDefault="001C6AC1" w:rsidP="00104C1C">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Confidential Agents</w:t>
            </w:r>
          </w:p>
        </w:tc>
        <w:tc>
          <w:tcPr>
            <w:tcW w:w="1279" w:type="dxa"/>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153</w:t>
            </w:r>
          </w:p>
        </w:tc>
        <w:tc>
          <w:tcPr>
            <w:tcW w:w="1350" w:type="dxa"/>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243</w:t>
            </w:r>
          </w:p>
        </w:tc>
        <w:tc>
          <w:tcPr>
            <w:tcW w:w="1260" w:type="dxa"/>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396</w:t>
            </w:r>
          </w:p>
        </w:tc>
      </w:tr>
      <w:tr w:rsidR="00395451" w:rsidRPr="00675F1A" w:rsidTr="00FB1A84">
        <w:tc>
          <w:tcPr>
            <w:tcW w:w="3420" w:type="dxa"/>
          </w:tcPr>
          <w:p w:rsidR="00395451" w:rsidRPr="00675F1A" w:rsidRDefault="001C6AC1" w:rsidP="00104C1C">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Consultants</w:t>
            </w:r>
          </w:p>
        </w:tc>
        <w:tc>
          <w:tcPr>
            <w:tcW w:w="1279" w:type="dxa"/>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44</w:t>
            </w:r>
          </w:p>
        </w:tc>
        <w:tc>
          <w:tcPr>
            <w:tcW w:w="1350" w:type="dxa"/>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44</w:t>
            </w:r>
          </w:p>
        </w:tc>
        <w:tc>
          <w:tcPr>
            <w:tcW w:w="1260" w:type="dxa"/>
          </w:tcPr>
          <w:p w:rsidR="0039545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88</w:t>
            </w:r>
          </w:p>
        </w:tc>
      </w:tr>
      <w:tr w:rsidR="001C6AC1" w:rsidRPr="00675F1A" w:rsidTr="00FB1A84">
        <w:tc>
          <w:tcPr>
            <w:tcW w:w="3420" w:type="dxa"/>
            <w:tcBorders>
              <w:bottom w:val="single" w:sz="4" w:space="0" w:color="auto"/>
            </w:tcBorders>
          </w:tcPr>
          <w:p w:rsidR="001C6AC1" w:rsidRPr="00675F1A" w:rsidRDefault="001C6AC1" w:rsidP="00104C1C">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Job Order</w:t>
            </w:r>
          </w:p>
        </w:tc>
        <w:tc>
          <w:tcPr>
            <w:tcW w:w="1279" w:type="dxa"/>
            <w:tcBorders>
              <w:bottom w:val="single" w:sz="4" w:space="0" w:color="auto"/>
            </w:tcBorders>
          </w:tcPr>
          <w:p w:rsidR="001C6AC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71</w:t>
            </w:r>
          </w:p>
        </w:tc>
        <w:tc>
          <w:tcPr>
            <w:tcW w:w="1350" w:type="dxa"/>
            <w:tcBorders>
              <w:bottom w:val="single" w:sz="4" w:space="0" w:color="auto"/>
            </w:tcBorders>
          </w:tcPr>
          <w:p w:rsidR="001C6AC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111</w:t>
            </w:r>
          </w:p>
        </w:tc>
        <w:tc>
          <w:tcPr>
            <w:tcW w:w="1260" w:type="dxa"/>
            <w:tcBorders>
              <w:bottom w:val="single" w:sz="4" w:space="0" w:color="auto"/>
            </w:tcBorders>
          </w:tcPr>
          <w:p w:rsidR="001C6AC1" w:rsidRPr="00675F1A" w:rsidRDefault="001C6AC1"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182</w:t>
            </w:r>
          </w:p>
        </w:tc>
      </w:tr>
      <w:tr w:rsidR="001C6AC1" w:rsidRPr="00675F1A" w:rsidTr="00FB1A84">
        <w:tc>
          <w:tcPr>
            <w:tcW w:w="3420" w:type="dxa"/>
            <w:tcBorders>
              <w:top w:val="single" w:sz="4" w:space="0" w:color="auto"/>
              <w:bottom w:val="double" w:sz="4" w:space="0" w:color="auto"/>
            </w:tcBorders>
          </w:tcPr>
          <w:p w:rsidR="001C6AC1" w:rsidRPr="00675F1A" w:rsidRDefault="001C6AC1" w:rsidP="00104C1C">
            <w:pPr>
              <w:suppressAutoHyphens/>
              <w:spacing w:after="0" w:line="240" w:lineRule="auto"/>
              <w:jc w:val="both"/>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t>Total</w:t>
            </w:r>
          </w:p>
        </w:tc>
        <w:tc>
          <w:tcPr>
            <w:tcW w:w="1279" w:type="dxa"/>
            <w:tcBorders>
              <w:top w:val="single" w:sz="4" w:space="0" w:color="auto"/>
              <w:bottom w:val="double" w:sz="4" w:space="0" w:color="auto"/>
            </w:tcBorders>
          </w:tcPr>
          <w:p w:rsidR="001C6AC1" w:rsidRPr="00675F1A" w:rsidRDefault="00962532" w:rsidP="00104C1C">
            <w:pPr>
              <w:suppressAutoHyphens/>
              <w:spacing w:after="0" w:line="240" w:lineRule="auto"/>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fldChar w:fldCharType="begin"/>
            </w:r>
            <w:r w:rsidR="001C6AC1" w:rsidRPr="00675F1A">
              <w:rPr>
                <w:rFonts w:ascii="Arial" w:eastAsia="Times New Roman" w:hAnsi="Arial" w:cs="Arial"/>
                <w:b/>
                <w:bCs/>
                <w:sz w:val="20"/>
                <w:szCs w:val="20"/>
                <w:lang w:val="en-US" w:eastAsia="ar-SA"/>
              </w:rPr>
              <w:instrText xml:space="preserve"> =SUM(ABOVE) </w:instrText>
            </w:r>
            <w:r w:rsidRPr="00675F1A">
              <w:rPr>
                <w:rFonts w:ascii="Arial" w:eastAsia="Times New Roman" w:hAnsi="Arial" w:cs="Arial"/>
                <w:b/>
                <w:bCs/>
                <w:sz w:val="20"/>
                <w:szCs w:val="20"/>
                <w:lang w:val="en-US" w:eastAsia="ar-SA"/>
              </w:rPr>
              <w:fldChar w:fldCharType="separate"/>
            </w:r>
            <w:r w:rsidR="001C6AC1" w:rsidRPr="00675F1A">
              <w:rPr>
                <w:rFonts w:ascii="Arial" w:eastAsia="Times New Roman" w:hAnsi="Arial" w:cs="Arial"/>
                <w:b/>
                <w:bCs/>
                <w:noProof/>
                <w:sz w:val="20"/>
                <w:szCs w:val="20"/>
                <w:lang w:val="en-US" w:eastAsia="ar-SA"/>
              </w:rPr>
              <w:t>946</w:t>
            </w:r>
            <w:r w:rsidRPr="00675F1A">
              <w:rPr>
                <w:rFonts w:ascii="Arial" w:eastAsia="Times New Roman" w:hAnsi="Arial" w:cs="Arial"/>
                <w:b/>
                <w:bCs/>
                <w:sz w:val="20"/>
                <w:szCs w:val="20"/>
                <w:lang w:val="en-US" w:eastAsia="ar-SA"/>
              </w:rPr>
              <w:fldChar w:fldCharType="end"/>
            </w:r>
          </w:p>
        </w:tc>
        <w:tc>
          <w:tcPr>
            <w:tcW w:w="1350" w:type="dxa"/>
            <w:tcBorders>
              <w:top w:val="single" w:sz="4" w:space="0" w:color="auto"/>
              <w:bottom w:val="double" w:sz="4" w:space="0" w:color="auto"/>
            </w:tcBorders>
          </w:tcPr>
          <w:p w:rsidR="001C6AC1" w:rsidRPr="00675F1A" w:rsidRDefault="00962532" w:rsidP="00104C1C">
            <w:pPr>
              <w:suppressAutoHyphens/>
              <w:spacing w:after="0" w:line="240" w:lineRule="auto"/>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fldChar w:fldCharType="begin"/>
            </w:r>
            <w:r w:rsidR="001C6AC1" w:rsidRPr="00675F1A">
              <w:rPr>
                <w:rFonts w:ascii="Arial" w:eastAsia="Times New Roman" w:hAnsi="Arial" w:cs="Arial"/>
                <w:b/>
                <w:bCs/>
                <w:sz w:val="20"/>
                <w:szCs w:val="20"/>
                <w:lang w:val="en-US" w:eastAsia="ar-SA"/>
              </w:rPr>
              <w:instrText xml:space="preserve"> =SUM(ABOVE) </w:instrText>
            </w:r>
            <w:r w:rsidRPr="00675F1A">
              <w:rPr>
                <w:rFonts w:ascii="Arial" w:eastAsia="Times New Roman" w:hAnsi="Arial" w:cs="Arial"/>
                <w:b/>
                <w:bCs/>
                <w:sz w:val="20"/>
                <w:szCs w:val="20"/>
                <w:lang w:val="en-US" w:eastAsia="ar-SA"/>
              </w:rPr>
              <w:fldChar w:fldCharType="separate"/>
            </w:r>
            <w:r w:rsidR="001C6AC1" w:rsidRPr="00675F1A">
              <w:rPr>
                <w:rFonts w:ascii="Arial" w:eastAsia="Times New Roman" w:hAnsi="Arial" w:cs="Arial"/>
                <w:b/>
                <w:bCs/>
                <w:noProof/>
                <w:sz w:val="20"/>
                <w:szCs w:val="20"/>
                <w:lang w:val="en-US" w:eastAsia="ar-SA"/>
              </w:rPr>
              <w:t>1,551</w:t>
            </w:r>
            <w:r w:rsidRPr="00675F1A">
              <w:rPr>
                <w:rFonts w:ascii="Arial" w:eastAsia="Times New Roman" w:hAnsi="Arial" w:cs="Arial"/>
                <w:b/>
                <w:bCs/>
                <w:sz w:val="20"/>
                <w:szCs w:val="20"/>
                <w:lang w:val="en-US" w:eastAsia="ar-SA"/>
              </w:rPr>
              <w:fldChar w:fldCharType="end"/>
            </w:r>
          </w:p>
        </w:tc>
        <w:tc>
          <w:tcPr>
            <w:tcW w:w="1260" w:type="dxa"/>
            <w:tcBorders>
              <w:top w:val="single" w:sz="4" w:space="0" w:color="auto"/>
              <w:bottom w:val="double" w:sz="4" w:space="0" w:color="auto"/>
            </w:tcBorders>
          </w:tcPr>
          <w:p w:rsidR="001C6AC1" w:rsidRPr="00675F1A" w:rsidRDefault="00962532" w:rsidP="00104C1C">
            <w:pPr>
              <w:suppressAutoHyphens/>
              <w:spacing w:after="0" w:line="240" w:lineRule="auto"/>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fldChar w:fldCharType="begin"/>
            </w:r>
            <w:r w:rsidR="001C6AC1" w:rsidRPr="00675F1A">
              <w:rPr>
                <w:rFonts w:ascii="Arial" w:eastAsia="Times New Roman" w:hAnsi="Arial" w:cs="Arial"/>
                <w:b/>
                <w:bCs/>
                <w:sz w:val="20"/>
                <w:szCs w:val="20"/>
                <w:lang w:val="en-US" w:eastAsia="ar-SA"/>
              </w:rPr>
              <w:instrText xml:space="preserve"> =SUM(ABOVE) </w:instrText>
            </w:r>
            <w:r w:rsidRPr="00675F1A">
              <w:rPr>
                <w:rFonts w:ascii="Arial" w:eastAsia="Times New Roman" w:hAnsi="Arial" w:cs="Arial"/>
                <w:b/>
                <w:bCs/>
                <w:sz w:val="20"/>
                <w:szCs w:val="20"/>
                <w:lang w:val="en-US" w:eastAsia="ar-SA"/>
              </w:rPr>
              <w:fldChar w:fldCharType="separate"/>
            </w:r>
            <w:r w:rsidR="001C6AC1" w:rsidRPr="00675F1A">
              <w:rPr>
                <w:rFonts w:ascii="Arial" w:eastAsia="Times New Roman" w:hAnsi="Arial" w:cs="Arial"/>
                <w:b/>
                <w:bCs/>
                <w:noProof/>
                <w:sz w:val="20"/>
                <w:szCs w:val="20"/>
                <w:lang w:val="en-US" w:eastAsia="ar-SA"/>
              </w:rPr>
              <w:t>2,497</w:t>
            </w:r>
            <w:r w:rsidRPr="00675F1A">
              <w:rPr>
                <w:rFonts w:ascii="Arial" w:eastAsia="Times New Roman" w:hAnsi="Arial" w:cs="Arial"/>
                <w:b/>
                <w:bCs/>
                <w:sz w:val="20"/>
                <w:szCs w:val="20"/>
                <w:lang w:val="en-US" w:eastAsia="ar-SA"/>
              </w:rPr>
              <w:fldChar w:fldCharType="end"/>
            </w:r>
          </w:p>
        </w:tc>
      </w:tr>
    </w:tbl>
    <w:p w:rsidR="0052397A" w:rsidRPr="00675F1A" w:rsidRDefault="0052397A" w:rsidP="00104C1C">
      <w:pPr>
        <w:suppressAutoHyphens/>
        <w:spacing w:after="0" w:line="240" w:lineRule="auto"/>
        <w:ind w:left="360"/>
        <w:jc w:val="both"/>
        <w:rPr>
          <w:rFonts w:ascii="Arial" w:eastAsia="Times New Roman" w:hAnsi="Arial" w:cs="Arial"/>
          <w:bCs/>
          <w:lang w:val="en-US" w:eastAsia="ar-SA"/>
        </w:rPr>
      </w:pPr>
    </w:p>
    <w:p w:rsidR="00957912" w:rsidRPr="00675F1A" w:rsidRDefault="00957912" w:rsidP="00104C1C">
      <w:pPr>
        <w:suppressAutoHyphens/>
        <w:spacing w:after="0" w:line="240" w:lineRule="auto"/>
        <w:ind w:left="360"/>
        <w:jc w:val="both"/>
        <w:rPr>
          <w:rFonts w:ascii="Arial" w:eastAsia="Times New Roman" w:hAnsi="Arial" w:cs="Arial"/>
          <w:bCs/>
          <w:lang w:val="en-US" w:eastAsia="ar-SA"/>
        </w:rPr>
      </w:pPr>
      <w:r w:rsidRPr="00675F1A">
        <w:rPr>
          <w:rFonts w:ascii="Arial" w:eastAsia="Times New Roman" w:hAnsi="Arial" w:cs="Arial"/>
          <w:bCs/>
          <w:lang w:val="en-US" w:eastAsia="ar-SA"/>
        </w:rPr>
        <w:t xml:space="preserve">To address the various issues and concerns pertaining to the implementation of Rationalization Plan, a Technical Working Group (TWG) was created and led by General Manager Alexander F. Balutan. </w:t>
      </w:r>
    </w:p>
    <w:p w:rsidR="00104F50" w:rsidRPr="00675F1A" w:rsidRDefault="00104F50" w:rsidP="00104C1C">
      <w:pPr>
        <w:suppressAutoHyphens/>
        <w:spacing w:after="0" w:line="240" w:lineRule="auto"/>
        <w:ind w:left="450"/>
        <w:jc w:val="both"/>
        <w:rPr>
          <w:rFonts w:ascii="Arial" w:eastAsia="Times New Roman" w:hAnsi="Arial" w:cs="Arial"/>
          <w:bCs/>
          <w:lang w:val="en-US" w:eastAsia="ar-SA"/>
        </w:rPr>
      </w:pPr>
    </w:p>
    <w:p w:rsidR="00104F50" w:rsidRPr="00675F1A" w:rsidRDefault="00104F50" w:rsidP="00104C1C">
      <w:pPr>
        <w:suppressAutoHyphens/>
        <w:spacing w:after="0" w:line="240" w:lineRule="auto"/>
        <w:ind w:left="360"/>
        <w:jc w:val="both"/>
        <w:rPr>
          <w:rFonts w:ascii="Arial" w:eastAsia="Times New Roman" w:hAnsi="Arial" w:cs="Arial"/>
          <w:bCs/>
          <w:lang w:val="en-US" w:eastAsia="ar-SA"/>
        </w:rPr>
      </w:pPr>
      <w:r w:rsidRPr="00675F1A">
        <w:rPr>
          <w:rFonts w:ascii="Arial" w:eastAsia="Times New Roman" w:hAnsi="Arial" w:cs="Arial"/>
          <w:bCs/>
          <w:lang w:val="en-US" w:eastAsia="ar-SA"/>
        </w:rPr>
        <w:t>The Members of the Board of Directors are</w:t>
      </w:r>
      <w:r w:rsidR="008C2D34" w:rsidRPr="00675F1A">
        <w:rPr>
          <w:rFonts w:ascii="Arial" w:eastAsia="Times New Roman" w:hAnsi="Arial" w:cs="Arial"/>
          <w:bCs/>
          <w:lang w:val="en-US" w:eastAsia="ar-SA"/>
        </w:rPr>
        <w:t xml:space="preserve">: Jose Jorge E. Corpuz, </w:t>
      </w:r>
      <w:r w:rsidRPr="00675F1A">
        <w:rPr>
          <w:rFonts w:ascii="Arial" w:eastAsia="Times New Roman" w:hAnsi="Arial" w:cs="Arial"/>
          <w:bCs/>
          <w:lang w:val="en-US" w:eastAsia="ar-SA"/>
        </w:rPr>
        <w:t>the Chariman, Alexa</w:t>
      </w:r>
      <w:r w:rsidR="00B32F72" w:rsidRPr="00675F1A">
        <w:rPr>
          <w:rFonts w:ascii="Arial" w:eastAsia="Times New Roman" w:hAnsi="Arial" w:cs="Arial"/>
          <w:bCs/>
          <w:lang w:val="en-US" w:eastAsia="ar-SA"/>
        </w:rPr>
        <w:t>n</w:t>
      </w:r>
      <w:r w:rsidRPr="00675F1A">
        <w:rPr>
          <w:rFonts w:ascii="Arial" w:eastAsia="Times New Roman" w:hAnsi="Arial" w:cs="Arial"/>
          <w:bCs/>
          <w:lang w:val="en-US" w:eastAsia="ar-SA"/>
        </w:rPr>
        <w:t>der F. Balutan</w:t>
      </w:r>
      <w:r w:rsidR="008C2D34" w:rsidRPr="00675F1A">
        <w:rPr>
          <w:rFonts w:ascii="Arial" w:eastAsia="Times New Roman" w:hAnsi="Arial" w:cs="Arial"/>
          <w:bCs/>
          <w:lang w:val="en-US" w:eastAsia="ar-SA"/>
        </w:rPr>
        <w:t>,</w:t>
      </w:r>
      <w:r w:rsidRPr="00675F1A">
        <w:rPr>
          <w:rFonts w:ascii="Arial" w:eastAsia="Times New Roman" w:hAnsi="Arial" w:cs="Arial"/>
          <w:bCs/>
          <w:lang w:val="en-US" w:eastAsia="ar-SA"/>
        </w:rPr>
        <w:t xml:space="preserve"> the General Manager and Vice-Chairman and Marlon U. Balite as Member. On December 06, 2017, Sandra M. Cam </w:t>
      </w:r>
      <w:r w:rsidR="007274AC" w:rsidRPr="00675F1A">
        <w:rPr>
          <w:rFonts w:ascii="Arial" w:eastAsia="Times New Roman" w:hAnsi="Arial" w:cs="Arial"/>
          <w:bCs/>
          <w:lang w:val="en-US" w:eastAsia="ar-SA"/>
        </w:rPr>
        <w:t>and Atty. Jesus Manuel C. Suntay were appointed as Members of the Board. Atty. Michael A. Medado i</w:t>
      </w:r>
      <w:r w:rsidRPr="00675F1A">
        <w:rPr>
          <w:rFonts w:ascii="Arial" w:eastAsia="Times New Roman" w:hAnsi="Arial" w:cs="Arial"/>
          <w:bCs/>
          <w:lang w:val="en-US" w:eastAsia="ar-SA"/>
        </w:rPr>
        <w:t>s the Board Secretary.</w:t>
      </w:r>
    </w:p>
    <w:p w:rsidR="000811F0" w:rsidRPr="00675F1A" w:rsidRDefault="000811F0" w:rsidP="00104C1C">
      <w:pPr>
        <w:suppressAutoHyphens/>
        <w:spacing w:after="0" w:line="240" w:lineRule="auto"/>
        <w:ind w:left="450"/>
        <w:jc w:val="both"/>
        <w:rPr>
          <w:rFonts w:ascii="Arial" w:eastAsia="Times New Roman" w:hAnsi="Arial" w:cs="Arial"/>
          <w:bCs/>
          <w:lang w:val="en-US" w:eastAsia="ar-SA"/>
        </w:rPr>
      </w:pPr>
    </w:p>
    <w:p w:rsidR="00907BDD" w:rsidRPr="00675F1A" w:rsidRDefault="00907BDD" w:rsidP="00104C1C">
      <w:pPr>
        <w:suppressAutoHyphens/>
        <w:spacing w:after="0" w:line="240" w:lineRule="auto"/>
        <w:ind w:left="450"/>
        <w:jc w:val="both"/>
        <w:rPr>
          <w:rFonts w:ascii="Arial" w:eastAsia="Times New Roman" w:hAnsi="Arial" w:cs="Arial"/>
          <w:bCs/>
          <w:lang w:val="en-US" w:eastAsia="ar-SA"/>
        </w:rPr>
      </w:pPr>
    </w:p>
    <w:p w:rsidR="007D1FDA" w:rsidRPr="00675F1A" w:rsidRDefault="00BB63D3" w:rsidP="00104C1C">
      <w:pPr>
        <w:suppressAutoHyphens/>
        <w:spacing w:after="0" w:line="240" w:lineRule="auto"/>
        <w:ind w:firstLine="360"/>
        <w:jc w:val="both"/>
        <w:rPr>
          <w:rFonts w:ascii="Arial" w:eastAsia="Times New Roman" w:hAnsi="Arial" w:cs="Arial"/>
          <w:b/>
          <w:bCs/>
          <w:lang w:val="en-US" w:eastAsia="ar-SA"/>
        </w:rPr>
      </w:pPr>
      <w:r w:rsidRPr="00675F1A">
        <w:rPr>
          <w:rFonts w:ascii="Arial" w:eastAsia="Times New Roman" w:hAnsi="Arial" w:cs="Arial"/>
          <w:b/>
          <w:bCs/>
          <w:lang w:val="en-US" w:eastAsia="ar-SA"/>
        </w:rPr>
        <w:t>PCSO Offices</w:t>
      </w:r>
    </w:p>
    <w:p w:rsidR="007D1FDA" w:rsidRPr="00675F1A" w:rsidRDefault="007D1FDA" w:rsidP="00104C1C">
      <w:pPr>
        <w:suppressAutoHyphens/>
        <w:spacing w:after="0" w:line="240" w:lineRule="auto"/>
        <w:ind w:firstLine="360"/>
        <w:jc w:val="both"/>
        <w:rPr>
          <w:rFonts w:ascii="Arial" w:eastAsia="Times New Roman" w:hAnsi="Arial" w:cs="Arial"/>
          <w:b/>
          <w:bCs/>
          <w:lang w:val="en-US" w:eastAsia="ar-SA"/>
        </w:rPr>
      </w:pPr>
    </w:p>
    <w:p w:rsidR="00BB63D3" w:rsidRPr="00675F1A" w:rsidRDefault="008E687D" w:rsidP="00104C1C">
      <w:pPr>
        <w:suppressAutoHyphens/>
        <w:spacing w:after="0" w:line="240" w:lineRule="auto"/>
        <w:ind w:left="360"/>
        <w:jc w:val="both"/>
        <w:rPr>
          <w:rFonts w:ascii="Arial" w:eastAsia="Times New Roman" w:hAnsi="Arial" w:cs="Arial"/>
          <w:bCs/>
          <w:lang w:val="en-US" w:eastAsia="ar-SA"/>
        </w:rPr>
      </w:pPr>
      <w:r w:rsidRPr="00675F1A">
        <w:rPr>
          <w:rFonts w:ascii="Arial" w:eastAsia="Times New Roman" w:hAnsi="Arial" w:cs="Arial"/>
          <w:bCs/>
          <w:lang w:val="en-US" w:eastAsia="ar-SA"/>
        </w:rPr>
        <w:t xml:space="preserve">The PCSO - Main Office is located at the </w:t>
      </w:r>
      <w:r w:rsidR="0051196F" w:rsidRPr="00675F1A">
        <w:rPr>
          <w:rFonts w:ascii="Arial" w:eastAsia="Times New Roman" w:hAnsi="Arial" w:cs="Arial"/>
          <w:bCs/>
          <w:lang w:val="en-US" w:eastAsia="ar-SA"/>
        </w:rPr>
        <w:t>Sun Plaza</w:t>
      </w:r>
      <w:r w:rsidR="00D65CC6" w:rsidRPr="00675F1A">
        <w:rPr>
          <w:rFonts w:ascii="Arial" w:eastAsia="Times New Roman" w:hAnsi="Arial" w:cs="Arial"/>
          <w:bCs/>
          <w:lang w:val="en-US" w:eastAsia="ar-SA"/>
        </w:rPr>
        <w:t xml:space="preserve"> Building</w:t>
      </w:r>
      <w:r w:rsidR="0051196F" w:rsidRPr="00675F1A">
        <w:rPr>
          <w:rFonts w:ascii="Arial" w:eastAsia="Times New Roman" w:hAnsi="Arial" w:cs="Arial"/>
          <w:bCs/>
          <w:lang w:val="en-US" w:eastAsia="ar-SA"/>
        </w:rPr>
        <w:t xml:space="preserve"> </w:t>
      </w:r>
      <w:r w:rsidR="000A2CB8" w:rsidRPr="00675F1A">
        <w:rPr>
          <w:rFonts w:ascii="Arial" w:eastAsia="Times New Roman" w:hAnsi="Arial" w:cs="Arial"/>
          <w:bCs/>
          <w:lang w:val="en-US" w:eastAsia="ar-SA"/>
        </w:rPr>
        <w:t>and Conservatory</w:t>
      </w:r>
      <w:r w:rsidR="007D1FDA" w:rsidRPr="00675F1A">
        <w:rPr>
          <w:rFonts w:ascii="Arial" w:eastAsia="Times New Roman" w:hAnsi="Arial" w:cs="Arial"/>
          <w:bCs/>
          <w:lang w:val="en-US" w:eastAsia="ar-SA"/>
        </w:rPr>
        <w:t xml:space="preserve"> Shaw Plaza</w:t>
      </w:r>
      <w:r w:rsidR="000A2CB8" w:rsidRPr="00675F1A">
        <w:rPr>
          <w:rFonts w:ascii="Arial" w:eastAsia="Times New Roman" w:hAnsi="Arial" w:cs="Arial"/>
          <w:bCs/>
          <w:lang w:val="en-US" w:eastAsia="ar-SA"/>
        </w:rPr>
        <w:t xml:space="preserve"> </w:t>
      </w:r>
      <w:r w:rsidR="007D1FDA" w:rsidRPr="00675F1A">
        <w:rPr>
          <w:rFonts w:ascii="Arial" w:eastAsia="Times New Roman" w:hAnsi="Arial" w:cs="Arial"/>
          <w:bCs/>
          <w:lang w:val="en-US" w:eastAsia="ar-SA"/>
        </w:rPr>
        <w:t>Building in</w:t>
      </w:r>
      <w:r w:rsidR="007274AC" w:rsidRPr="00675F1A">
        <w:rPr>
          <w:rFonts w:ascii="Arial" w:eastAsia="Times New Roman" w:hAnsi="Arial" w:cs="Arial"/>
          <w:bCs/>
          <w:lang w:val="en-US" w:eastAsia="ar-SA"/>
        </w:rPr>
        <w:t xml:space="preserve"> Shaw Boulevard,</w:t>
      </w:r>
      <w:r w:rsidR="007D1FDA" w:rsidRPr="00675F1A">
        <w:rPr>
          <w:rFonts w:ascii="Arial" w:eastAsia="Times New Roman" w:hAnsi="Arial" w:cs="Arial"/>
          <w:bCs/>
          <w:lang w:val="en-US" w:eastAsia="ar-SA"/>
        </w:rPr>
        <w:t xml:space="preserve"> </w:t>
      </w:r>
      <w:r w:rsidR="0051196F" w:rsidRPr="00675F1A">
        <w:rPr>
          <w:rFonts w:ascii="Arial" w:eastAsia="Times New Roman" w:hAnsi="Arial" w:cs="Arial"/>
          <w:bCs/>
          <w:lang w:val="en-US" w:eastAsia="ar-SA"/>
        </w:rPr>
        <w:t>Mandaluyong City</w:t>
      </w:r>
      <w:r w:rsidRPr="00675F1A">
        <w:rPr>
          <w:rFonts w:ascii="Arial" w:eastAsia="Times New Roman" w:hAnsi="Arial" w:cs="Arial"/>
          <w:bCs/>
          <w:lang w:val="en-US" w:eastAsia="ar-SA"/>
        </w:rPr>
        <w:t xml:space="preserve">. It has </w:t>
      </w:r>
      <w:r w:rsidR="00074207" w:rsidRPr="00675F1A">
        <w:rPr>
          <w:rFonts w:ascii="Arial" w:eastAsia="Times New Roman" w:hAnsi="Arial" w:cs="Arial"/>
          <w:bCs/>
          <w:lang w:val="en-US" w:eastAsia="ar-SA"/>
        </w:rPr>
        <w:t>five branch operations department</w:t>
      </w:r>
      <w:r w:rsidR="00226349" w:rsidRPr="00675F1A">
        <w:rPr>
          <w:rFonts w:ascii="Arial" w:eastAsia="Times New Roman" w:hAnsi="Arial" w:cs="Arial"/>
          <w:bCs/>
          <w:lang w:val="en-US" w:eastAsia="ar-SA"/>
        </w:rPr>
        <w:t>s</w:t>
      </w:r>
      <w:r w:rsidR="00D65CC6" w:rsidRPr="00675F1A">
        <w:rPr>
          <w:rFonts w:ascii="Arial" w:eastAsia="Times New Roman" w:hAnsi="Arial" w:cs="Arial"/>
          <w:bCs/>
          <w:lang w:val="en-US" w:eastAsia="ar-SA"/>
        </w:rPr>
        <w:t>,</w:t>
      </w:r>
      <w:r w:rsidRPr="00675F1A">
        <w:rPr>
          <w:rFonts w:ascii="Arial" w:eastAsia="Times New Roman" w:hAnsi="Arial" w:cs="Arial"/>
          <w:bCs/>
          <w:lang w:val="en-US" w:eastAsia="ar-SA"/>
        </w:rPr>
        <w:t xml:space="preserve"> namely: National Capital Region (NCR), Northern and Central Luzon (NCL), Southern Tagalog and Bicol Region (STBR), V</w:t>
      </w:r>
      <w:r w:rsidR="00EA54C4" w:rsidRPr="00675F1A">
        <w:rPr>
          <w:rFonts w:ascii="Arial" w:eastAsia="Times New Roman" w:hAnsi="Arial" w:cs="Arial"/>
          <w:bCs/>
          <w:lang w:val="en-US" w:eastAsia="ar-SA"/>
        </w:rPr>
        <w:t xml:space="preserve">isayas, and Mindanao. Below is </w:t>
      </w:r>
      <w:r w:rsidRPr="00675F1A">
        <w:rPr>
          <w:rFonts w:ascii="Arial" w:eastAsia="Times New Roman" w:hAnsi="Arial" w:cs="Arial"/>
          <w:bCs/>
          <w:lang w:val="en-US" w:eastAsia="ar-SA"/>
        </w:rPr>
        <w:t xml:space="preserve">the </w:t>
      </w:r>
      <w:r w:rsidR="007D1FDA" w:rsidRPr="00675F1A">
        <w:rPr>
          <w:rFonts w:ascii="Arial" w:eastAsia="Times New Roman" w:hAnsi="Arial" w:cs="Arial"/>
          <w:bCs/>
          <w:lang w:val="en-US" w:eastAsia="ar-SA"/>
        </w:rPr>
        <w:t xml:space="preserve">composition of </w:t>
      </w:r>
      <w:r w:rsidR="000B689C" w:rsidRPr="00675F1A">
        <w:rPr>
          <w:rFonts w:ascii="Arial" w:eastAsia="Times New Roman" w:hAnsi="Arial" w:cs="Arial"/>
          <w:bCs/>
          <w:lang w:val="en-US" w:eastAsia="ar-SA"/>
        </w:rPr>
        <w:t>59</w:t>
      </w:r>
      <w:r w:rsidR="007F36DB" w:rsidRPr="00675F1A">
        <w:rPr>
          <w:rFonts w:ascii="Arial" w:eastAsia="Times New Roman" w:hAnsi="Arial" w:cs="Arial"/>
          <w:bCs/>
          <w:lang w:val="en-US" w:eastAsia="ar-SA"/>
        </w:rPr>
        <w:t xml:space="preserve"> </w:t>
      </w:r>
      <w:r w:rsidR="000A2CB8" w:rsidRPr="00675F1A">
        <w:rPr>
          <w:rFonts w:ascii="Arial" w:eastAsia="Times New Roman" w:hAnsi="Arial" w:cs="Arial"/>
          <w:bCs/>
          <w:lang w:val="en-US" w:eastAsia="ar-SA"/>
        </w:rPr>
        <w:t>Branch</w:t>
      </w:r>
      <w:r w:rsidR="007F36DB" w:rsidRPr="00675F1A">
        <w:rPr>
          <w:rFonts w:ascii="Arial" w:eastAsia="Times New Roman" w:hAnsi="Arial" w:cs="Arial"/>
          <w:bCs/>
          <w:lang w:val="en-US" w:eastAsia="ar-SA"/>
        </w:rPr>
        <w:t xml:space="preserve"> Offices as of </w:t>
      </w:r>
      <w:r w:rsidR="003D65E9" w:rsidRPr="00675F1A">
        <w:rPr>
          <w:rFonts w:ascii="Arial" w:eastAsia="Times New Roman" w:hAnsi="Arial" w:cs="Arial"/>
          <w:bCs/>
          <w:lang w:val="en-US" w:eastAsia="ar-SA"/>
        </w:rPr>
        <w:t>December 31, 2017</w:t>
      </w:r>
      <w:r w:rsidR="000A2CB8" w:rsidRPr="00675F1A">
        <w:rPr>
          <w:rFonts w:ascii="Arial" w:eastAsia="Times New Roman" w:hAnsi="Arial" w:cs="Arial"/>
          <w:bCs/>
          <w:lang w:val="en-US" w:eastAsia="ar-SA"/>
        </w:rPr>
        <w:t>:</w:t>
      </w:r>
    </w:p>
    <w:p w:rsidR="00BB63D3" w:rsidRPr="00675F1A" w:rsidRDefault="00BB63D3" w:rsidP="00104C1C">
      <w:pPr>
        <w:suppressAutoHyphens/>
        <w:spacing w:after="0" w:line="240" w:lineRule="auto"/>
        <w:ind w:left="360"/>
        <w:jc w:val="both"/>
        <w:rPr>
          <w:rFonts w:ascii="Arial" w:eastAsia="Times New Roman" w:hAnsi="Arial" w:cs="Arial"/>
          <w:bCs/>
          <w:lang w:val="en-US" w:eastAsia="ar-SA"/>
        </w:rPr>
      </w:pPr>
    </w:p>
    <w:p w:rsidR="00907BDD" w:rsidRPr="00675F1A" w:rsidRDefault="00907BDD" w:rsidP="00104C1C">
      <w:pPr>
        <w:suppressAutoHyphens/>
        <w:spacing w:after="0" w:line="240" w:lineRule="auto"/>
        <w:ind w:left="360"/>
        <w:jc w:val="both"/>
        <w:rPr>
          <w:rFonts w:ascii="Arial" w:eastAsia="Times New Roman" w:hAnsi="Arial" w:cs="Arial"/>
          <w:bCs/>
          <w:lang w:val="en-US" w:eastAsia="ar-SA"/>
        </w:rPr>
      </w:pPr>
    </w:p>
    <w:tbl>
      <w:tblPr>
        <w:tblW w:w="7920" w:type="dxa"/>
        <w:tblInd w:w="4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420"/>
        <w:gridCol w:w="4500"/>
      </w:tblGrid>
      <w:tr w:rsidR="00BB63D3" w:rsidRPr="00675F1A" w:rsidTr="00104C1C">
        <w:trPr>
          <w:trHeight w:val="253"/>
          <w:tblHeader/>
        </w:trPr>
        <w:tc>
          <w:tcPr>
            <w:tcW w:w="3420" w:type="dxa"/>
            <w:hideMark/>
          </w:tcPr>
          <w:p w:rsidR="00BB63D3" w:rsidRPr="00675F1A" w:rsidRDefault="00BB63D3" w:rsidP="00104C1C">
            <w:pPr>
              <w:suppressAutoHyphens/>
              <w:snapToGrid w:val="0"/>
              <w:spacing w:after="0" w:line="240" w:lineRule="auto"/>
              <w:ind w:left="360"/>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t xml:space="preserve">Regional </w:t>
            </w:r>
            <w:r w:rsidR="008E687D" w:rsidRPr="00675F1A">
              <w:rPr>
                <w:rFonts w:ascii="Arial" w:eastAsia="Times New Roman" w:hAnsi="Arial" w:cs="Arial"/>
                <w:b/>
                <w:bCs/>
                <w:sz w:val="20"/>
                <w:szCs w:val="20"/>
                <w:lang w:val="en-US" w:eastAsia="ar-SA"/>
              </w:rPr>
              <w:t>Departments</w:t>
            </w:r>
          </w:p>
        </w:tc>
        <w:tc>
          <w:tcPr>
            <w:tcW w:w="4500" w:type="dxa"/>
            <w:hideMark/>
          </w:tcPr>
          <w:p w:rsidR="00BB63D3" w:rsidRPr="00675F1A" w:rsidRDefault="00BB63D3" w:rsidP="00104C1C">
            <w:pPr>
              <w:suppressAutoHyphens/>
              <w:snapToGrid w:val="0"/>
              <w:spacing w:after="0" w:line="240" w:lineRule="auto"/>
              <w:ind w:left="360"/>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t>Branch Offices</w:t>
            </w:r>
          </w:p>
        </w:tc>
      </w:tr>
      <w:tr w:rsidR="00BB63D3" w:rsidRPr="00675F1A" w:rsidTr="002275EE">
        <w:trPr>
          <w:trHeight w:val="935"/>
        </w:trPr>
        <w:tc>
          <w:tcPr>
            <w:tcW w:w="3420" w:type="dxa"/>
            <w:hideMark/>
          </w:tcPr>
          <w:p w:rsidR="00BB63D3" w:rsidRPr="00675F1A" w:rsidRDefault="00BB63D3" w:rsidP="00104C1C">
            <w:pPr>
              <w:suppressAutoHyphens/>
              <w:snapToGrid w:val="0"/>
              <w:spacing w:after="0" w:line="240" w:lineRule="auto"/>
              <w:ind w:left="-18"/>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Northern and Central Luzon</w:t>
            </w:r>
          </w:p>
        </w:tc>
        <w:tc>
          <w:tcPr>
            <w:tcW w:w="4500" w:type="dxa"/>
            <w:hideMark/>
          </w:tcPr>
          <w:p w:rsidR="00BB63D3" w:rsidRPr="00675F1A" w:rsidRDefault="00CA7B36" w:rsidP="00104C1C">
            <w:pPr>
              <w:pStyle w:val="ListParagraph"/>
              <w:suppressAutoHyphens/>
              <w:snapToGrid w:val="0"/>
              <w:spacing w:after="0" w:line="240" w:lineRule="auto"/>
              <w:ind w:left="72"/>
              <w:jc w:val="both"/>
              <w:rPr>
                <w:rFonts w:ascii="Arial" w:eastAsia="Times New Roman" w:hAnsi="Arial" w:cs="Arial"/>
                <w:bCs/>
                <w:sz w:val="20"/>
                <w:szCs w:val="20"/>
                <w:lang w:val="sv-SE" w:eastAsia="ar-SA"/>
              </w:rPr>
            </w:pPr>
            <w:r w:rsidRPr="00675F1A">
              <w:rPr>
                <w:rFonts w:ascii="Arial" w:eastAsia="Times New Roman" w:hAnsi="Arial" w:cs="Arial"/>
                <w:bCs/>
                <w:sz w:val="20"/>
                <w:szCs w:val="20"/>
                <w:lang w:val="sv-SE" w:eastAsia="ar-SA"/>
              </w:rPr>
              <w:t>B</w:t>
            </w:r>
            <w:r w:rsidR="00074207" w:rsidRPr="00675F1A">
              <w:rPr>
                <w:rFonts w:ascii="Arial" w:eastAsia="Times New Roman" w:hAnsi="Arial" w:cs="Arial"/>
                <w:bCs/>
                <w:sz w:val="20"/>
                <w:szCs w:val="20"/>
                <w:lang w:val="sv-SE" w:eastAsia="ar-SA"/>
              </w:rPr>
              <w:t>ataan</w:t>
            </w:r>
            <w:r w:rsidR="00D91A3B" w:rsidRPr="00675F1A">
              <w:rPr>
                <w:rFonts w:ascii="Arial" w:eastAsia="Times New Roman" w:hAnsi="Arial" w:cs="Arial"/>
                <w:bCs/>
                <w:sz w:val="20"/>
                <w:szCs w:val="20"/>
                <w:lang w:val="sv-SE" w:eastAsia="ar-SA"/>
              </w:rPr>
              <w:t>,</w:t>
            </w:r>
            <w:r w:rsidR="0068003F" w:rsidRPr="00675F1A">
              <w:rPr>
                <w:rFonts w:ascii="Arial" w:eastAsia="Times New Roman" w:hAnsi="Arial" w:cs="Arial"/>
                <w:bCs/>
                <w:sz w:val="20"/>
                <w:szCs w:val="20"/>
                <w:lang w:val="sv-SE" w:eastAsia="ar-SA"/>
              </w:rPr>
              <w:t xml:space="preserve"> </w:t>
            </w:r>
            <w:r w:rsidR="00074207" w:rsidRPr="00675F1A">
              <w:rPr>
                <w:rFonts w:ascii="Arial" w:eastAsia="Times New Roman" w:hAnsi="Arial" w:cs="Arial"/>
                <w:bCs/>
                <w:sz w:val="20"/>
                <w:szCs w:val="20"/>
                <w:lang w:val="sv-SE" w:eastAsia="ar-SA"/>
              </w:rPr>
              <w:t xml:space="preserve"> Benguet, Bulacan, Cagayan,</w:t>
            </w:r>
            <w:r w:rsidR="006E61B7" w:rsidRPr="00675F1A">
              <w:rPr>
                <w:rFonts w:ascii="Arial" w:eastAsia="Times New Roman" w:hAnsi="Arial" w:cs="Arial"/>
                <w:bCs/>
                <w:sz w:val="20"/>
                <w:szCs w:val="20"/>
                <w:lang w:val="sv-SE" w:eastAsia="ar-SA"/>
              </w:rPr>
              <w:t xml:space="preserve"> locos Norte (sub-branch), Ilocos Sur (sub-branch),</w:t>
            </w:r>
            <w:r w:rsidR="00074207" w:rsidRPr="00675F1A">
              <w:rPr>
                <w:rFonts w:ascii="Arial" w:eastAsia="Times New Roman" w:hAnsi="Arial" w:cs="Arial"/>
                <w:bCs/>
                <w:sz w:val="20"/>
                <w:szCs w:val="20"/>
                <w:lang w:val="sv-SE" w:eastAsia="ar-SA"/>
              </w:rPr>
              <w:t xml:space="preserve"> </w:t>
            </w:r>
            <w:r w:rsidR="008E687D" w:rsidRPr="00675F1A">
              <w:rPr>
                <w:rFonts w:ascii="Arial" w:eastAsia="Times New Roman" w:hAnsi="Arial" w:cs="Arial"/>
                <w:bCs/>
                <w:sz w:val="20"/>
                <w:szCs w:val="20"/>
                <w:lang w:val="sv-SE" w:eastAsia="ar-SA"/>
              </w:rPr>
              <w:t>I</w:t>
            </w:r>
            <w:r w:rsidR="00074207" w:rsidRPr="00675F1A">
              <w:rPr>
                <w:rFonts w:ascii="Arial" w:eastAsia="Times New Roman" w:hAnsi="Arial" w:cs="Arial"/>
                <w:bCs/>
                <w:sz w:val="20"/>
                <w:szCs w:val="20"/>
                <w:lang w:val="sv-SE" w:eastAsia="ar-SA"/>
              </w:rPr>
              <w:t xml:space="preserve">sabela, </w:t>
            </w:r>
            <w:r w:rsidR="007D1FDA" w:rsidRPr="00675F1A">
              <w:rPr>
                <w:rFonts w:ascii="Arial" w:eastAsia="Times New Roman" w:hAnsi="Arial" w:cs="Arial"/>
                <w:bCs/>
                <w:sz w:val="20"/>
                <w:szCs w:val="20"/>
                <w:lang w:val="sv-SE" w:eastAsia="ar-SA"/>
              </w:rPr>
              <w:t xml:space="preserve">Kalinga, </w:t>
            </w:r>
            <w:r w:rsidR="00074207" w:rsidRPr="00675F1A">
              <w:rPr>
                <w:rFonts w:ascii="Arial" w:eastAsia="Times New Roman" w:hAnsi="Arial" w:cs="Arial"/>
                <w:bCs/>
                <w:sz w:val="20"/>
                <w:szCs w:val="20"/>
                <w:lang w:val="sv-SE" w:eastAsia="ar-SA"/>
              </w:rPr>
              <w:t>La</w:t>
            </w:r>
            <w:r w:rsidR="002B1C3A" w:rsidRPr="00675F1A">
              <w:rPr>
                <w:rFonts w:ascii="Arial" w:eastAsia="Times New Roman" w:hAnsi="Arial" w:cs="Arial"/>
                <w:bCs/>
                <w:sz w:val="20"/>
                <w:szCs w:val="20"/>
                <w:lang w:val="sv-SE" w:eastAsia="ar-SA"/>
              </w:rPr>
              <w:t xml:space="preserve"> </w:t>
            </w:r>
            <w:r w:rsidR="00074207" w:rsidRPr="00675F1A">
              <w:rPr>
                <w:rFonts w:ascii="Arial" w:eastAsia="Times New Roman" w:hAnsi="Arial" w:cs="Arial"/>
                <w:bCs/>
                <w:sz w:val="20"/>
                <w:szCs w:val="20"/>
                <w:lang w:val="sv-SE" w:eastAsia="ar-SA"/>
              </w:rPr>
              <w:t>Union</w:t>
            </w:r>
            <w:r w:rsidR="0068003F" w:rsidRPr="00675F1A">
              <w:rPr>
                <w:rFonts w:ascii="Arial" w:eastAsia="Times New Roman" w:hAnsi="Arial" w:cs="Arial"/>
                <w:bCs/>
                <w:sz w:val="20"/>
                <w:szCs w:val="20"/>
                <w:lang w:val="sv-SE" w:eastAsia="ar-SA"/>
              </w:rPr>
              <w:t xml:space="preserve"> </w:t>
            </w:r>
            <w:r w:rsidR="00074207" w:rsidRPr="00675F1A">
              <w:rPr>
                <w:rFonts w:ascii="Arial" w:eastAsia="Times New Roman" w:hAnsi="Arial" w:cs="Arial"/>
                <w:bCs/>
                <w:sz w:val="20"/>
                <w:szCs w:val="20"/>
                <w:lang w:val="sv-SE" w:eastAsia="ar-SA"/>
              </w:rPr>
              <w:t xml:space="preserve">(sub-branch), </w:t>
            </w:r>
            <w:r w:rsidR="008E687D" w:rsidRPr="00675F1A">
              <w:rPr>
                <w:rFonts w:ascii="Arial" w:eastAsia="Times New Roman" w:hAnsi="Arial" w:cs="Arial"/>
                <w:bCs/>
                <w:sz w:val="20"/>
                <w:szCs w:val="20"/>
                <w:lang w:val="sv-SE" w:eastAsia="ar-SA"/>
              </w:rPr>
              <w:t>M</w:t>
            </w:r>
            <w:r w:rsidR="00074207" w:rsidRPr="00675F1A">
              <w:rPr>
                <w:rFonts w:ascii="Arial" w:eastAsia="Times New Roman" w:hAnsi="Arial" w:cs="Arial"/>
                <w:bCs/>
                <w:sz w:val="20"/>
                <w:szCs w:val="20"/>
                <w:lang w:val="sv-SE" w:eastAsia="ar-SA"/>
              </w:rPr>
              <w:t>ountain Province</w:t>
            </w:r>
            <w:r w:rsidR="0068003F" w:rsidRPr="00675F1A">
              <w:rPr>
                <w:rFonts w:ascii="Arial" w:eastAsia="Times New Roman" w:hAnsi="Arial" w:cs="Arial"/>
                <w:bCs/>
                <w:sz w:val="20"/>
                <w:szCs w:val="20"/>
                <w:lang w:val="sv-SE" w:eastAsia="ar-SA"/>
              </w:rPr>
              <w:t xml:space="preserve"> </w:t>
            </w:r>
            <w:r w:rsidR="00074207" w:rsidRPr="00675F1A">
              <w:rPr>
                <w:rFonts w:ascii="Arial" w:eastAsia="Times New Roman" w:hAnsi="Arial" w:cs="Arial"/>
                <w:bCs/>
                <w:sz w:val="20"/>
                <w:szCs w:val="20"/>
                <w:lang w:val="sv-SE" w:eastAsia="ar-SA"/>
              </w:rPr>
              <w:t xml:space="preserve">(sub-branch), Nueva Ecija, </w:t>
            </w:r>
            <w:r w:rsidR="006E61B7" w:rsidRPr="00675F1A">
              <w:rPr>
                <w:rFonts w:ascii="Arial" w:eastAsia="Times New Roman" w:hAnsi="Arial" w:cs="Arial"/>
                <w:bCs/>
                <w:sz w:val="20"/>
                <w:szCs w:val="20"/>
                <w:lang w:val="sv-SE" w:eastAsia="ar-SA"/>
              </w:rPr>
              <w:t xml:space="preserve">Nueva Viscaya (sub-branch), </w:t>
            </w:r>
            <w:r w:rsidR="008E687D" w:rsidRPr="00675F1A">
              <w:rPr>
                <w:rFonts w:ascii="Arial" w:eastAsia="Times New Roman" w:hAnsi="Arial" w:cs="Arial"/>
                <w:bCs/>
                <w:sz w:val="20"/>
                <w:szCs w:val="20"/>
                <w:lang w:val="sv-SE" w:eastAsia="ar-SA"/>
              </w:rPr>
              <w:t>Pampanga</w:t>
            </w:r>
            <w:r w:rsidR="00074207" w:rsidRPr="00675F1A">
              <w:rPr>
                <w:rFonts w:ascii="Arial" w:eastAsia="Times New Roman" w:hAnsi="Arial" w:cs="Arial"/>
                <w:bCs/>
                <w:sz w:val="20"/>
                <w:szCs w:val="20"/>
                <w:lang w:val="sv-SE" w:eastAsia="ar-SA"/>
              </w:rPr>
              <w:t xml:space="preserve">, </w:t>
            </w:r>
            <w:r w:rsidR="008E687D" w:rsidRPr="00675F1A">
              <w:rPr>
                <w:rFonts w:ascii="Arial" w:eastAsia="Times New Roman" w:hAnsi="Arial" w:cs="Arial"/>
                <w:bCs/>
                <w:sz w:val="20"/>
                <w:szCs w:val="20"/>
                <w:lang w:val="sv-SE" w:eastAsia="ar-SA"/>
              </w:rPr>
              <w:t>Pangasinan</w:t>
            </w:r>
            <w:r w:rsidR="00074207" w:rsidRPr="00675F1A">
              <w:rPr>
                <w:rFonts w:ascii="Arial" w:eastAsia="Times New Roman" w:hAnsi="Arial" w:cs="Arial"/>
                <w:bCs/>
                <w:sz w:val="20"/>
                <w:szCs w:val="20"/>
                <w:lang w:val="sv-SE" w:eastAsia="ar-SA"/>
              </w:rPr>
              <w:t>, Tarlac</w:t>
            </w:r>
            <w:r w:rsidR="006E61B7" w:rsidRPr="00675F1A">
              <w:rPr>
                <w:rFonts w:ascii="Arial" w:eastAsia="Times New Roman" w:hAnsi="Arial" w:cs="Arial"/>
                <w:bCs/>
                <w:sz w:val="20"/>
                <w:szCs w:val="20"/>
                <w:lang w:val="sv-SE" w:eastAsia="ar-SA"/>
              </w:rPr>
              <w:t xml:space="preserve"> and</w:t>
            </w:r>
            <w:r w:rsidR="00F9197B" w:rsidRPr="00675F1A">
              <w:rPr>
                <w:rFonts w:ascii="Arial" w:eastAsia="Times New Roman" w:hAnsi="Arial" w:cs="Arial"/>
                <w:bCs/>
                <w:sz w:val="20"/>
                <w:szCs w:val="20"/>
                <w:lang w:val="sv-SE" w:eastAsia="ar-SA"/>
              </w:rPr>
              <w:t xml:space="preserve"> </w:t>
            </w:r>
            <w:r w:rsidR="008E687D" w:rsidRPr="00675F1A">
              <w:rPr>
                <w:rFonts w:ascii="Arial" w:eastAsia="Times New Roman" w:hAnsi="Arial" w:cs="Arial"/>
                <w:bCs/>
                <w:sz w:val="20"/>
                <w:szCs w:val="20"/>
                <w:lang w:val="sv-SE" w:eastAsia="ar-SA"/>
              </w:rPr>
              <w:t>Zambales</w:t>
            </w:r>
          </w:p>
          <w:p w:rsidR="00167860" w:rsidRPr="00675F1A" w:rsidRDefault="00167860" w:rsidP="00104C1C">
            <w:pPr>
              <w:pStyle w:val="ListParagraph"/>
              <w:suppressAutoHyphens/>
              <w:snapToGrid w:val="0"/>
              <w:spacing w:after="0" w:line="240" w:lineRule="auto"/>
              <w:ind w:left="72"/>
              <w:jc w:val="both"/>
              <w:rPr>
                <w:rFonts w:ascii="Arial" w:eastAsia="Times New Roman" w:hAnsi="Arial" w:cs="Arial"/>
                <w:bCs/>
                <w:sz w:val="20"/>
                <w:szCs w:val="20"/>
                <w:lang w:val="sv-SE" w:eastAsia="ar-SA"/>
              </w:rPr>
            </w:pPr>
          </w:p>
        </w:tc>
      </w:tr>
      <w:tr w:rsidR="00BB63D3" w:rsidRPr="00675F1A" w:rsidTr="002275EE">
        <w:trPr>
          <w:trHeight w:val="804"/>
        </w:trPr>
        <w:tc>
          <w:tcPr>
            <w:tcW w:w="3420" w:type="dxa"/>
            <w:hideMark/>
          </w:tcPr>
          <w:p w:rsidR="00BB63D3" w:rsidRPr="00675F1A" w:rsidRDefault="00BB63D3" w:rsidP="00104C1C">
            <w:pPr>
              <w:suppressAutoHyphens/>
              <w:snapToGrid w:val="0"/>
              <w:spacing w:after="0" w:line="240" w:lineRule="auto"/>
              <w:ind w:left="-18"/>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Southern Tagalog and Bicol Region</w:t>
            </w:r>
          </w:p>
        </w:tc>
        <w:tc>
          <w:tcPr>
            <w:tcW w:w="4500" w:type="dxa"/>
            <w:hideMark/>
          </w:tcPr>
          <w:p w:rsidR="00167860" w:rsidRPr="00675F1A" w:rsidRDefault="00CA7B36" w:rsidP="00104C1C">
            <w:pPr>
              <w:suppressAutoHyphens/>
              <w:snapToGrid w:val="0"/>
              <w:spacing w:after="0" w:line="240" w:lineRule="auto"/>
              <w:ind w:left="72"/>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Albay</w:t>
            </w:r>
            <w:r w:rsidR="00074207" w:rsidRPr="00675F1A">
              <w:rPr>
                <w:rFonts w:ascii="Arial" w:eastAsia="Times New Roman" w:hAnsi="Arial" w:cs="Arial"/>
                <w:bCs/>
                <w:sz w:val="20"/>
                <w:szCs w:val="20"/>
                <w:lang w:val="en-US" w:eastAsia="ar-SA"/>
              </w:rPr>
              <w:t xml:space="preserve">, </w:t>
            </w:r>
            <w:r w:rsidR="008E687D" w:rsidRPr="00675F1A">
              <w:rPr>
                <w:rFonts w:ascii="Arial" w:eastAsia="Times New Roman" w:hAnsi="Arial" w:cs="Arial"/>
                <w:bCs/>
                <w:sz w:val="20"/>
                <w:szCs w:val="20"/>
                <w:lang w:val="en-US" w:eastAsia="ar-SA"/>
              </w:rPr>
              <w:t>Batangas</w:t>
            </w:r>
            <w:r w:rsidR="00074207" w:rsidRPr="00675F1A">
              <w:rPr>
                <w:rFonts w:ascii="Arial" w:eastAsia="Times New Roman" w:hAnsi="Arial" w:cs="Arial"/>
                <w:bCs/>
                <w:sz w:val="20"/>
                <w:szCs w:val="20"/>
                <w:lang w:val="en-US" w:eastAsia="ar-SA"/>
              </w:rPr>
              <w:t xml:space="preserve">, </w:t>
            </w:r>
            <w:r w:rsidR="007D1FDA" w:rsidRPr="00675F1A">
              <w:rPr>
                <w:rFonts w:ascii="Arial" w:eastAsia="Times New Roman" w:hAnsi="Arial" w:cs="Arial"/>
                <w:bCs/>
                <w:sz w:val="20"/>
                <w:szCs w:val="20"/>
                <w:lang w:val="en-US" w:eastAsia="ar-SA"/>
              </w:rPr>
              <w:t xml:space="preserve">Camarines </w:t>
            </w:r>
            <w:r w:rsidRPr="00675F1A">
              <w:rPr>
                <w:rFonts w:ascii="Arial" w:eastAsia="Times New Roman" w:hAnsi="Arial" w:cs="Arial"/>
                <w:bCs/>
                <w:sz w:val="20"/>
                <w:szCs w:val="20"/>
                <w:lang w:val="en-US" w:eastAsia="ar-SA"/>
              </w:rPr>
              <w:t>Norte (sub-branch)</w:t>
            </w:r>
            <w:r w:rsidR="00074207" w:rsidRPr="00675F1A">
              <w:rPr>
                <w:rFonts w:ascii="Arial" w:eastAsia="Times New Roman" w:hAnsi="Arial" w:cs="Arial"/>
                <w:bCs/>
                <w:sz w:val="20"/>
                <w:szCs w:val="20"/>
                <w:lang w:val="en-US" w:eastAsia="ar-SA"/>
              </w:rPr>
              <w:t xml:space="preserve">, </w:t>
            </w:r>
            <w:r w:rsidR="008E687D" w:rsidRPr="00675F1A">
              <w:rPr>
                <w:rFonts w:ascii="Arial" w:eastAsia="Times New Roman" w:hAnsi="Arial" w:cs="Arial"/>
                <w:bCs/>
                <w:sz w:val="20"/>
                <w:szCs w:val="20"/>
                <w:lang w:val="en-US" w:eastAsia="ar-SA"/>
              </w:rPr>
              <w:t>C</w:t>
            </w:r>
            <w:r w:rsidRPr="00675F1A">
              <w:rPr>
                <w:rFonts w:ascii="Arial" w:eastAsia="Times New Roman" w:hAnsi="Arial" w:cs="Arial"/>
                <w:bCs/>
                <w:sz w:val="20"/>
                <w:szCs w:val="20"/>
                <w:lang w:val="en-US" w:eastAsia="ar-SA"/>
              </w:rPr>
              <w:t xml:space="preserve">amarines </w:t>
            </w:r>
            <w:r w:rsidR="008E687D" w:rsidRPr="00675F1A">
              <w:rPr>
                <w:rFonts w:ascii="Arial" w:eastAsia="Times New Roman" w:hAnsi="Arial" w:cs="Arial"/>
                <w:bCs/>
                <w:sz w:val="20"/>
                <w:szCs w:val="20"/>
                <w:lang w:val="en-US" w:eastAsia="ar-SA"/>
              </w:rPr>
              <w:t>Sur</w:t>
            </w:r>
            <w:r w:rsidR="00074207" w:rsidRPr="00675F1A">
              <w:rPr>
                <w:rFonts w:ascii="Arial" w:eastAsia="Times New Roman" w:hAnsi="Arial" w:cs="Arial"/>
                <w:bCs/>
                <w:sz w:val="20"/>
                <w:szCs w:val="20"/>
                <w:lang w:val="en-US" w:eastAsia="ar-SA"/>
              </w:rPr>
              <w:t>,</w:t>
            </w:r>
            <w:r w:rsidR="006E61B7" w:rsidRPr="00675F1A">
              <w:rPr>
                <w:rFonts w:ascii="Arial" w:eastAsia="Times New Roman" w:hAnsi="Arial" w:cs="Arial"/>
                <w:bCs/>
                <w:sz w:val="20"/>
                <w:szCs w:val="20"/>
                <w:lang w:val="en-US" w:eastAsia="ar-SA"/>
              </w:rPr>
              <w:t xml:space="preserve"> Cavite,</w:t>
            </w:r>
            <w:r w:rsidR="00074207" w:rsidRPr="00675F1A">
              <w:rPr>
                <w:rFonts w:ascii="Arial" w:eastAsia="Times New Roman" w:hAnsi="Arial" w:cs="Arial"/>
                <w:bCs/>
                <w:sz w:val="20"/>
                <w:szCs w:val="20"/>
                <w:lang w:val="en-US" w:eastAsia="ar-SA"/>
              </w:rPr>
              <w:t xml:space="preserve"> </w:t>
            </w:r>
            <w:r w:rsidRPr="00675F1A">
              <w:rPr>
                <w:rFonts w:ascii="Arial" w:eastAsia="Times New Roman" w:hAnsi="Arial" w:cs="Arial"/>
                <w:bCs/>
                <w:sz w:val="20"/>
                <w:szCs w:val="20"/>
                <w:lang w:val="en-US" w:eastAsia="ar-SA"/>
              </w:rPr>
              <w:t>Laguna</w:t>
            </w:r>
            <w:r w:rsidR="00074207" w:rsidRPr="00675F1A">
              <w:rPr>
                <w:rFonts w:ascii="Arial" w:eastAsia="Times New Roman" w:hAnsi="Arial" w:cs="Arial"/>
                <w:bCs/>
                <w:sz w:val="20"/>
                <w:szCs w:val="20"/>
                <w:lang w:val="en-US" w:eastAsia="ar-SA"/>
              </w:rPr>
              <w:t xml:space="preserve">, </w:t>
            </w:r>
            <w:r w:rsidR="005B459B" w:rsidRPr="00675F1A">
              <w:rPr>
                <w:rFonts w:ascii="Arial" w:eastAsia="Times New Roman" w:hAnsi="Arial" w:cs="Arial"/>
                <w:bCs/>
                <w:sz w:val="20"/>
                <w:szCs w:val="20"/>
                <w:lang w:val="en-US" w:eastAsia="ar-SA"/>
              </w:rPr>
              <w:t xml:space="preserve">Marinduque (sub-branch), Masbate (sub-branch), </w:t>
            </w:r>
            <w:r w:rsidR="006E61B7" w:rsidRPr="00675F1A">
              <w:rPr>
                <w:rFonts w:ascii="Arial" w:eastAsia="Times New Roman" w:hAnsi="Arial" w:cs="Arial"/>
                <w:bCs/>
                <w:sz w:val="20"/>
                <w:szCs w:val="20"/>
                <w:lang w:val="en-US" w:eastAsia="ar-SA"/>
              </w:rPr>
              <w:t xml:space="preserve">Occidental Mindoro (sub-branch), </w:t>
            </w:r>
            <w:r w:rsidR="007D1FDA" w:rsidRPr="00675F1A">
              <w:rPr>
                <w:rFonts w:ascii="Arial" w:eastAsia="Times New Roman" w:hAnsi="Arial" w:cs="Arial"/>
                <w:bCs/>
                <w:sz w:val="20"/>
                <w:szCs w:val="20"/>
                <w:lang w:val="en-US" w:eastAsia="ar-SA"/>
              </w:rPr>
              <w:t xml:space="preserve">Oriental Mindoro, </w:t>
            </w:r>
            <w:r w:rsidRPr="00675F1A">
              <w:rPr>
                <w:rFonts w:ascii="Arial" w:eastAsia="Times New Roman" w:hAnsi="Arial" w:cs="Arial"/>
                <w:bCs/>
                <w:sz w:val="20"/>
                <w:szCs w:val="20"/>
                <w:lang w:val="en-US" w:eastAsia="ar-SA"/>
              </w:rPr>
              <w:t>Palawan</w:t>
            </w:r>
            <w:r w:rsidR="00074207" w:rsidRPr="00675F1A">
              <w:rPr>
                <w:rFonts w:ascii="Arial" w:eastAsia="Times New Roman" w:hAnsi="Arial" w:cs="Arial"/>
                <w:bCs/>
                <w:sz w:val="20"/>
                <w:szCs w:val="20"/>
                <w:lang w:val="en-US" w:eastAsia="ar-SA"/>
              </w:rPr>
              <w:t xml:space="preserve">, </w:t>
            </w:r>
            <w:r w:rsidR="008E687D" w:rsidRPr="00675F1A">
              <w:rPr>
                <w:rFonts w:ascii="Arial" w:eastAsia="Times New Roman" w:hAnsi="Arial" w:cs="Arial"/>
                <w:bCs/>
                <w:sz w:val="20"/>
                <w:szCs w:val="20"/>
                <w:lang w:val="en-US" w:eastAsia="ar-SA"/>
              </w:rPr>
              <w:t>Quezon</w:t>
            </w:r>
            <w:r w:rsidR="00074207" w:rsidRPr="00675F1A">
              <w:rPr>
                <w:rFonts w:ascii="Arial" w:eastAsia="Times New Roman" w:hAnsi="Arial" w:cs="Arial"/>
                <w:bCs/>
                <w:sz w:val="20"/>
                <w:szCs w:val="20"/>
                <w:lang w:val="en-US" w:eastAsia="ar-SA"/>
              </w:rPr>
              <w:t>, Rizal</w:t>
            </w:r>
            <w:r w:rsidR="0068003F" w:rsidRPr="00675F1A">
              <w:rPr>
                <w:rFonts w:ascii="Arial" w:eastAsia="Times New Roman" w:hAnsi="Arial" w:cs="Arial"/>
                <w:bCs/>
                <w:sz w:val="20"/>
                <w:szCs w:val="20"/>
                <w:lang w:val="en-US" w:eastAsia="ar-SA"/>
              </w:rPr>
              <w:t>,</w:t>
            </w:r>
            <w:r w:rsidR="006E61B7" w:rsidRPr="00675F1A">
              <w:rPr>
                <w:rFonts w:ascii="Arial" w:eastAsia="Times New Roman" w:hAnsi="Arial" w:cs="Arial"/>
                <w:bCs/>
                <w:sz w:val="20"/>
                <w:szCs w:val="20"/>
                <w:lang w:val="en-US" w:eastAsia="ar-SA"/>
              </w:rPr>
              <w:t xml:space="preserve"> Romblon</w:t>
            </w:r>
            <w:r w:rsidR="003D65E9" w:rsidRPr="00675F1A">
              <w:rPr>
                <w:rFonts w:ascii="Arial" w:eastAsia="Times New Roman" w:hAnsi="Arial" w:cs="Arial"/>
                <w:bCs/>
                <w:sz w:val="20"/>
                <w:szCs w:val="20"/>
                <w:lang w:val="en-US" w:eastAsia="ar-SA"/>
              </w:rPr>
              <w:t xml:space="preserve"> (sub-branch)</w:t>
            </w:r>
            <w:r w:rsidR="008E687D" w:rsidRPr="00675F1A">
              <w:rPr>
                <w:rFonts w:ascii="Arial" w:eastAsia="Times New Roman" w:hAnsi="Arial" w:cs="Arial"/>
                <w:bCs/>
                <w:sz w:val="20"/>
                <w:szCs w:val="20"/>
                <w:lang w:val="en-US" w:eastAsia="ar-SA"/>
              </w:rPr>
              <w:t xml:space="preserve"> </w:t>
            </w:r>
            <w:r w:rsidR="005B459B" w:rsidRPr="00675F1A">
              <w:rPr>
                <w:rFonts w:ascii="Arial" w:eastAsia="Times New Roman" w:hAnsi="Arial" w:cs="Arial"/>
                <w:bCs/>
                <w:sz w:val="20"/>
                <w:szCs w:val="20"/>
                <w:lang w:val="en-US" w:eastAsia="ar-SA"/>
              </w:rPr>
              <w:t xml:space="preserve">and </w:t>
            </w:r>
            <w:r w:rsidR="008E687D" w:rsidRPr="00675F1A">
              <w:rPr>
                <w:rFonts w:ascii="Arial" w:eastAsia="Times New Roman" w:hAnsi="Arial" w:cs="Arial"/>
                <w:bCs/>
                <w:sz w:val="20"/>
                <w:szCs w:val="20"/>
                <w:lang w:val="en-US" w:eastAsia="ar-SA"/>
              </w:rPr>
              <w:t>Sorsogon (sub-branch)</w:t>
            </w:r>
            <w:r w:rsidR="005B459B" w:rsidRPr="00675F1A">
              <w:rPr>
                <w:rFonts w:ascii="Arial" w:eastAsia="Times New Roman" w:hAnsi="Arial" w:cs="Arial"/>
                <w:bCs/>
                <w:sz w:val="20"/>
                <w:szCs w:val="20"/>
                <w:lang w:val="en-US" w:eastAsia="ar-SA"/>
              </w:rPr>
              <w:t>.</w:t>
            </w:r>
          </w:p>
          <w:p w:rsidR="005B459B" w:rsidRPr="00675F1A" w:rsidRDefault="005B459B" w:rsidP="00104C1C">
            <w:pPr>
              <w:suppressAutoHyphens/>
              <w:snapToGrid w:val="0"/>
              <w:spacing w:after="0" w:line="240" w:lineRule="auto"/>
              <w:ind w:left="72"/>
              <w:jc w:val="both"/>
              <w:rPr>
                <w:rFonts w:ascii="Arial" w:eastAsia="Times New Roman" w:hAnsi="Arial" w:cs="Arial"/>
                <w:bCs/>
                <w:sz w:val="20"/>
                <w:szCs w:val="20"/>
                <w:lang w:val="en-US" w:eastAsia="ar-SA"/>
              </w:rPr>
            </w:pPr>
          </w:p>
        </w:tc>
      </w:tr>
      <w:tr w:rsidR="00BB63D3" w:rsidRPr="00675F1A" w:rsidTr="002275EE">
        <w:trPr>
          <w:trHeight w:val="1518"/>
        </w:trPr>
        <w:tc>
          <w:tcPr>
            <w:tcW w:w="3420" w:type="dxa"/>
            <w:hideMark/>
          </w:tcPr>
          <w:p w:rsidR="00CA7B36" w:rsidRPr="00675F1A" w:rsidRDefault="00BB63D3" w:rsidP="00104C1C">
            <w:pPr>
              <w:suppressAutoHyphens/>
              <w:snapToGrid w:val="0"/>
              <w:spacing w:after="0" w:line="240" w:lineRule="auto"/>
              <w:ind w:left="-18"/>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lastRenderedPageBreak/>
              <w:t xml:space="preserve">Visayas </w:t>
            </w:r>
          </w:p>
          <w:p w:rsidR="00CA7B36" w:rsidRPr="00675F1A" w:rsidRDefault="00CA7B36" w:rsidP="00104C1C">
            <w:pPr>
              <w:suppressAutoHyphens/>
              <w:snapToGrid w:val="0"/>
              <w:spacing w:after="0" w:line="240" w:lineRule="auto"/>
              <w:ind w:left="-18"/>
              <w:jc w:val="both"/>
              <w:rPr>
                <w:rFonts w:ascii="Arial" w:eastAsia="Times New Roman" w:hAnsi="Arial" w:cs="Arial"/>
                <w:bCs/>
                <w:sz w:val="20"/>
                <w:szCs w:val="20"/>
                <w:lang w:val="en-US" w:eastAsia="ar-SA"/>
              </w:rPr>
            </w:pPr>
          </w:p>
          <w:p w:rsidR="00CA7B36" w:rsidRPr="00675F1A" w:rsidRDefault="00CA7B36" w:rsidP="00104C1C">
            <w:pPr>
              <w:suppressAutoHyphens/>
              <w:snapToGrid w:val="0"/>
              <w:spacing w:after="0" w:line="240" w:lineRule="auto"/>
              <w:ind w:left="-18"/>
              <w:jc w:val="both"/>
              <w:rPr>
                <w:rFonts w:ascii="Arial" w:eastAsia="Times New Roman" w:hAnsi="Arial" w:cs="Arial"/>
                <w:bCs/>
                <w:sz w:val="20"/>
                <w:szCs w:val="20"/>
                <w:lang w:val="en-US" w:eastAsia="ar-SA"/>
              </w:rPr>
            </w:pPr>
          </w:p>
          <w:p w:rsidR="00CA7B36" w:rsidRPr="00675F1A" w:rsidRDefault="00CA7B36" w:rsidP="00104C1C">
            <w:pPr>
              <w:suppressAutoHyphens/>
              <w:snapToGrid w:val="0"/>
              <w:spacing w:after="0" w:line="240" w:lineRule="auto"/>
              <w:ind w:left="-18"/>
              <w:jc w:val="both"/>
              <w:rPr>
                <w:rFonts w:ascii="Arial" w:eastAsia="Times New Roman" w:hAnsi="Arial" w:cs="Arial"/>
                <w:bCs/>
                <w:sz w:val="20"/>
                <w:szCs w:val="20"/>
                <w:lang w:val="en-US" w:eastAsia="ar-SA"/>
              </w:rPr>
            </w:pPr>
          </w:p>
          <w:p w:rsidR="00EE391F" w:rsidRPr="00675F1A" w:rsidRDefault="00EE391F" w:rsidP="00104C1C">
            <w:pPr>
              <w:suppressAutoHyphens/>
              <w:snapToGrid w:val="0"/>
              <w:spacing w:after="0" w:line="240" w:lineRule="auto"/>
              <w:ind w:left="-18"/>
              <w:jc w:val="both"/>
              <w:rPr>
                <w:rFonts w:ascii="Arial" w:eastAsia="Times New Roman" w:hAnsi="Arial" w:cs="Arial"/>
                <w:bCs/>
                <w:sz w:val="20"/>
                <w:szCs w:val="20"/>
                <w:lang w:val="en-US" w:eastAsia="ar-SA"/>
              </w:rPr>
            </w:pPr>
          </w:p>
          <w:p w:rsidR="00EE391F" w:rsidRPr="00675F1A" w:rsidRDefault="00EE391F" w:rsidP="00104C1C">
            <w:pPr>
              <w:suppressAutoHyphens/>
              <w:snapToGrid w:val="0"/>
              <w:spacing w:after="0" w:line="240" w:lineRule="auto"/>
              <w:ind w:left="-18"/>
              <w:jc w:val="both"/>
              <w:rPr>
                <w:rFonts w:ascii="Arial" w:eastAsia="Times New Roman" w:hAnsi="Arial" w:cs="Arial"/>
                <w:bCs/>
                <w:sz w:val="20"/>
                <w:szCs w:val="20"/>
                <w:lang w:val="en-US" w:eastAsia="ar-SA"/>
              </w:rPr>
            </w:pPr>
          </w:p>
          <w:p w:rsidR="000B689C" w:rsidRPr="00675F1A" w:rsidRDefault="000B689C" w:rsidP="00104C1C">
            <w:pPr>
              <w:suppressAutoHyphens/>
              <w:snapToGrid w:val="0"/>
              <w:spacing w:after="0" w:line="240" w:lineRule="auto"/>
              <w:ind w:left="-18"/>
              <w:jc w:val="both"/>
              <w:rPr>
                <w:rFonts w:ascii="Arial" w:eastAsia="Times New Roman" w:hAnsi="Arial" w:cs="Arial"/>
                <w:bCs/>
                <w:sz w:val="20"/>
                <w:szCs w:val="20"/>
                <w:lang w:val="en-US" w:eastAsia="ar-SA"/>
              </w:rPr>
            </w:pPr>
          </w:p>
          <w:p w:rsidR="000B689C" w:rsidRPr="00675F1A" w:rsidRDefault="000B689C" w:rsidP="00104C1C">
            <w:pPr>
              <w:suppressAutoHyphens/>
              <w:snapToGrid w:val="0"/>
              <w:spacing w:after="0" w:line="240" w:lineRule="auto"/>
              <w:jc w:val="both"/>
              <w:rPr>
                <w:rFonts w:ascii="Arial" w:eastAsia="Times New Roman" w:hAnsi="Arial" w:cs="Arial"/>
                <w:bCs/>
                <w:sz w:val="20"/>
                <w:szCs w:val="20"/>
                <w:lang w:val="en-US" w:eastAsia="ar-SA"/>
              </w:rPr>
            </w:pPr>
          </w:p>
          <w:p w:rsidR="00104C1C" w:rsidRPr="00675F1A" w:rsidRDefault="00104C1C" w:rsidP="00104C1C">
            <w:pPr>
              <w:suppressAutoHyphens/>
              <w:snapToGrid w:val="0"/>
              <w:spacing w:after="0" w:line="240" w:lineRule="auto"/>
              <w:ind w:left="-18"/>
              <w:jc w:val="both"/>
              <w:rPr>
                <w:rFonts w:ascii="Arial" w:eastAsia="Times New Roman" w:hAnsi="Arial" w:cs="Arial"/>
                <w:bCs/>
                <w:sz w:val="20"/>
                <w:szCs w:val="20"/>
                <w:lang w:val="en-US" w:eastAsia="ar-SA"/>
              </w:rPr>
            </w:pPr>
          </w:p>
          <w:p w:rsidR="00BB63D3" w:rsidRPr="00675F1A" w:rsidRDefault="00BB63D3" w:rsidP="00104C1C">
            <w:pPr>
              <w:suppressAutoHyphens/>
              <w:snapToGrid w:val="0"/>
              <w:spacing w:after="0" w:line="240" w:lineRule="auto"/>
              <w:ind w:left="-18"/>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Mindanao</w:t>
            </w:r>
          </w:p>
        </w:tc>
        <w:tc>
          <w:tcPr>
            <w:tcW w:w="4500" w:type="dxa"/>
            <w:hideMark/>
          </w:tcPr>
          <w:p w:rsidR="00CA7B36" w:rsidRPr="00675F1A" w:rsidRDefault="001A2B9B" w:rsidP="00104C1C">
            <w:pPr>
              <w:suppressAutoHyphens/>
              <w:snapToGrid w:val="0"/>
              <w:spacing w:after="0" w:line="240" w:lineRule="auto"/>
              <w:ind w:left="72"/>
              <w:jc w:val="both"/>
              <w:rPr>
                <w:rFonts w:ascii="Arial" w:eastAsia="Times New Roman" w:hAnsi="Arial" w:cs="Arial"/>
                <w:bCs/>
                <w:sz w:val="20"/>
                <w:szCs w:val="20"/>
                <w:lang w:val="it-IT" w:eastAsia="ar-SA"/>
              </w:rPr>
            </w:pPr>
            <w:r w:rsidRPr="00675F1A">
              <w:rPr>
                <w:rFonts w:ascii="Arial" w:eastAsia="Times New Roman" w:hAnsi="Arial" w:cs="Arial"/>
                <w:bCs/>
                <w:sz w:val="20"/>
                <w:szCs w:val="20"/>
                <w:lang w:val="it-IT" w:eastAsia="ar-SA"/>
              </w:rPr>
              <w:t xml:space="preserve">Aklan (sub-branch), Antique (sub-branch) </w:t>
            </w:r>
            <w:r w:rsidR="00CA7B36" w:rsidRPr="00675F1A">
              <w:rPr>
                <w:rFonts w:ascii="Arial" w:eastAsia="Times New Roman" w:hAnsi="Arial" w:cs="Arial"/>
                <w:bCs/>
                <w:sz w:val="20"/>
                <w:szCs w:val="20"/>
                <w:lang w:val="it-IT" w:eastAsia="ar-SA"/>
              </w:rPr>
              <w:t>Bohol</w:t>
            </w:r>
            <w:r w:rsidR="00074207" w:rsidRPr="00675F1A">
              <w:rPr>
                <w:rFonts w:ascii="Arial" w:eastAsia="Times New Roman" w:hAnsi="Arial" w:cs="Arial"/>
                <w:bCs/>
                <w:sz w:val="20"/>
                <w:szCs w:val="20"/>
                <w:lang w:val="it-IT" w:eastAsia="ar-SA"/>
              </w:rPr>
              <w:t xml:space="preserve">, </w:t>
            </w:r>
            <w:r w:rsidRPr="00675F1A">
              <w:rPr>
                <w:rFonts w:ascii="Arial" w:eastAsia="Times New Roman" w:hAnsi="Arial" w:cs="Arial"/>
                <w:bCs/>
                <w:sz w:val="20"/>
                <w:szCs w:val="20"/>
                <w:lang w:val="it-IT" w:eastAsia="ar-SA"/>
              </w:rPr>
              <w:t xml:space="preserve">Capiz (sub-branch), </w:t>
            </w:r>
            <w:r w:rsidR="00CA7B36" w:rsidRPr="00675F1A">
              <w:rPr>
                <w:rFonts w:ascii="Arial" w:eastAsia="Times New Roman" w:hAnsi="Arial" w:cs="Arial"/>
                <w:bCs/>
                <w:sz w:val="20"/>
                <w:szCs w:val="20"/>
                <w:lang w:val="it-IT" w:eastAsia="ar-SA"/>
              </w:rPr>
              <w:t>Cebu</w:t>
            </w:r>
            <w:r w:rsidR="00074207" w:rsidRPr="00675F1A">
              <w:rPr>
                <w:rFonts w:ascii="Arial" w:eastAsia="Times New Roman" w:hAnsi="Arial" w:cs="Arial"/>
                <w:bCs/>
                <w:sz w:val="20"/>
                <w:szCs w:val="20"/>
                <w:lang w:val="it-IT" w:eastAsia="ar-SA"/>
              </w:rPr>
              <w:t xml:space="preserve">, </w:t>
            </w:r>
            <w:r w:rsidR="00CA7B36" w:rsidRPr="00675F1A">
              <w:rPr>
                <w:rFonts w:ascii="Arial" w:eastAsia="Times New Roman" w:hAnsi="Arial" w:cs="Arial"/>
                <w:bCs/>
                <w:sz w:val="20"/>
                <w:szCs w:val="20"/>
                <w:lang w:val="it-IT" w:eastAsia="ar-SA"/>
              </w:rPr>
              <w:t>Iloilo</w:t>
            </w:r>
            <w:r w:rsidR="00074207" w:rsidRPr="00675F1A">
              <w:rPr>
                <w:rFonts w:ascii="Arial" w:eastAsia="Times New Roman" w:hAnsi="Arial" w:cs="Arial"/>
                <w:bCs/>
                <w:sz w:val="20"/>
                <w:szCs w:val="20"/>
                <w:lang w:val="it-IT" w:eastAsia="ar-SA"/>
              </w:rPr>
              <w:t xml:space="preserve">, </w:t>
            </w:r>
            <w:r w:rsidR="00CA7B36" w:rsidRPr="00675F1A">
              <w:rPr>
                <w:rFonts w:ascii="Arial" w:eastAsia="Times New Roman" w:hAnsi="Arial" w:cs="Arial"/>
                <w:bCs/>
                <w:sz w:val="20"/>
                <w:szCs w:val="20"/>
                <w:lang w:val="it-IT" w:eastAsia="ar-SA"/>
              </w:rPr>
              <w:t>Leyte</w:t>
            </w:r>
            <w:r w:rsidR="00074207" w:rsidRPr="00675F1A">
              <w:rPr>
                <w:rFonts w:ascii="Arial" w:eastAsia="Times New Roman" w:hAnsi="Arial" w:cs="Arial"/>
                <w:bCs/>
                <w:sz w:val="20"/>
                <w:szCs w:val="20"/>
                <w:lang w:val="it-IT" w:eastAsia="ar-SA"/>
              </w:rPr>
              <w:t>, Negros Occidental</w:t>
            </w:r>
            <w:r w:rsidR="0068003F" w:rsidRPr="00675F1A">
              <w:rPr>
                <w:rFonts w:ascii="Arial" w:eastAsia="Times New Roman" w:hAnsi="Arial" w:cs="Arial"/>
                <w:bCs/>
                <w:sz w:val="20"/>
                <w:szCs w:val="20"/>
                <w:lang w:val="it-IT" w:eastAsia="ar-SA"/>
              </w:rPr>
              <w:t xml:space="preserve"> </w:t>
            </w:r>
            <w:r w:rsidR="00701BEB" w:rsidRPr="00675F1A">
              <w:rPr>
                <w:rFonts w:ascii="Arial" w:eastAsia="Times New Roman" w:hAnsi="Arial" w:cs="Arial"/>
                <w:bCs/>
                <w:sz w:val="20"/>
                <w:szCs w:val="20"/>
                <w:lang w:val="it-IT" w:eastAsia="ar-SA"/>
              </w:rPr>
              <w:t>(Bacolod)</w:t>
            </w:r>
            <w:r w:rsidR="00074207" w:rsidRPr="00675F1A">
              <w:rPr>
                <w:rFonts w:ascii="Arial" w:eastAsia="Times New Roman" w:hAnsi="Arial" w:cs="Arial"/>
                <w:bCs/>
                <w:sz w:val="20"/>
                <w:szCs w:val="20"/>
                <w:lang w:val="it-IT" w:eastAsia="ar-SA"/>
              </w:rPr>
              <w:t xml:space="preserve">, </w:t>
            </w:r>
            <w:r w:rsidR="00CA7B36" w:rsidRPr="00675F1A">
              <w:rPr>
                <w:rFonts w:ascii="Arial" w:eastAsia="Times New Roman" w:hAnsi="Arial" w:cs="Arial"/>
                <w:bCs/>
                <w:sz w:val="20"/>
                <w:szCs w:val="20"/>
                <w:lang w:val="it-IT" w:eastAsia="ar-SA"/>
              </w:rPr>
              <w:t>Negros</w:t>
            </w:r>
            <w:r w:rsidR="00074207" w:rsidRPr="00675F1A">
              <w:rPr>
                <w:rFonts w:ascii="Arial" w:eastAsia="Times New Roman" w:hAnsi="Arial" w:cs="Arial"/>
                <w:bCs/>
                <w:sz w:val="20"/>
                <w:szCs w:val="20"/>
                <w:lang w:val="it-IT" w:eastAsia="ar-SA"/>
              </w:rPr>
              <w:t xml:space="preserve"> </w:t>
            </w:r>
            <w:r w:rsidR="00CA7B36" w:rsidRPr="00675F1A">
              <w:rPr>
                <w:rFonts w:ascii="Arial" w:eastAsia="Times New Roman" w:hAnsi="Arial" w:cs="Arial"/>
                <w:bCs/>
                <w:sz w:val="20"/>
                <w:szCs w:val="20"/>
                <w:lang w:val="it-IT" w:eastAsia="ar-SA"/>
              </w:rPr>
              <w:t>Orienta</w:t>
            </w:r>
            <w:r w:rsidR="00074207" w:rsidRPr="00675F1A">
              <w:rPr>
                <w:rFonts w:ascii="Arial" w:eastAsia="Times New Roman" w:hAnsi="Arial" w:cs="Arial"/>
                <w:bCs/>
                <w:sz w:val="20"/>
                <w:szCs w:val="20"/>
                <w:lang w:val="it-IT" w:eastAsia="ar-SA"/>
              </w:rPr>
              <w:t>l</w:t>
            </w:r>
            <w:r w:rsidR="0068003F" w:rsidRPr="00675F1A">
              <w:rPr>
                <w:rFonts w:ascii="Arial" w:eastAsia="Times New Roman" w:hAnsi="Arial" w:cs="Arial"/>
                <w:bCs/>
                <w:sz w:val="20"/>
                <w:szCs w:val="20"/>
                <w:lang w:val="it-IT" w:eastAsia="ar-SA"/>
              </w:rPr>
              <w:t xml:space="preserve"> </w:t>
            </w:r>
            <w:r w:rsidR="00701BEB" w:rsidRPr="00675F1A">
              <w:rPr>
                <w:rFonts w:ascii="Arial" w:eastAsia="Times New Roman" w:hAnsi="Arial" w:cs="Arial"/>
                <w:bCs/>
                <w:sz w:val="20"/>
                <w:szCs w:val="20"/>
                <w:lang w:val="it-IT" w:eastAsia="ar-SA"/>
              </w:rPr>
              <w:t>(</w:t>
            </w:r>
            <w:r w:rsidR="00CA7B36" w:rsidRPr="00675F1A">
              <w:rPr>
                <w:rFonts w:ascii="Arial" w:eastAsia="Times New Roman" w:hAnsi="Arial" w:cs="Arial"/>
                <w:bCs/>
                <w:sz w:val="20"/>
                <w:szCs w:val="20"/>
                <w:lang w:val="it-IT" w:eastAsia="ar-SA"/>
              </w:rPr>
              <w:t>Dumaguete)</w:t>
            </w:r>
            <w:r w:rsidR="0068003F" w:rsidRPr="00675F1A">
              <w:rPr>
                <w:rFonts w:ascii="Arial" w:eastAsia="Times New Roman" w:hAnsi="Arial" w:cs="Arial"/>
                <w:bCs/>
                <w:sz w:val="20"/>
                <w:szCs w:val="20"/>
                <w:lang w:val="it-IT" w:eastAsia="ar-SA"/>
              </w:rPr>
              <w:t>,</w:t>
            </w:r>
            <w:r w:rsidR="00CA7B36" w:rsidRPr="00675F1A">
              <w:rPr>
                <w:rFonts w:ascii="Arial" w:eastAsia="Times New Roman" w:hAnsi="Arial" w:cs="Arial"/>
                <w:bCs/>
                <w:sz w:val="20"/>
                <w:szCs w:val="20"/>
                <w:lang w:val="it-IT" w:eastAsia="ar-SA"/>
              </w:rPr>
              <w:t xml:space="preserve"> </w:t>
            </w:r>
            <w:r w:rsidRPr="00675F1A">
              <w:rPr>
                <w:rFonts w:ascii="Arial" w:eastAsia="Times New Roman" w:hAnsi="Arial" w:cs="Arial"/>
                <w:bCs/>
                <w:sz w:val="20"/>
                <w:szCs w:val="20"/>
                <w:lang w:val="it-IT" w:eastAsia="ar-SA"/>
              </w:rPr>
              <w:t>Northern Samar (sub-branch)</w:t>
            </w:r>
            <w:r w:rsidR="006E61B7" w:rsidRPr="00675F1A">
              <w:rPr>
                <w:rFonts w:ascii="Arial" w:eastAsia="Times New Roman" w:hAnsi="Arial" w:cs="Arial"/>
                <w:bCs/>
                <w:sz w:val="20"/>
                <w:szCs w:val="20"/>
                <w:lang w:val="it-IT" w:eastAsia="ar-SA"/>
              </w:rPr>
              <w:t>, Southern Samar</w:t>
            </w:r>
            <w:r w:rsidR="000B689C" w:rsidRPr="00675F1A">
              <w:rPr>
                <w:rFonts w:ascii="Arial" w:eastAsia="Times New Roman" w:hAnsi="Arial" w:cs="Arial"/>
                <w:bCs/>
                <w:sz w:val="20"/>
                <w:szCs w:val="20"/>
                <w:lang w:val="it-IT" w:eastAsia="ar-SA"/>
              </w:rPr>
              <w:t xml:space="preserve"> </w:t>
            </w:r>
            <w:r w:rsidR="00CA7B36" w:rsidRPr="00675F1A">
              <w:rPr>
                <w:rFonts w:ascii="Arial" w:eastAsia="Times New Roman" w:hAnsi="Arial" w:cs="Arial"/>
                <w:bCs/>
                <w:sz w:val="20"/>
                <w:szCs w:val="20"/>
                <w:lang w:val="it-IT" w:eastAsia="ar-SA"/>
              </w:rPr>
              <w:t>Western Samar</w:t>
            </w:r>
            <w:r w:rsidR="000B689C" w:rsidRPr="00675F1A">
              <w:rPr>
                <w:rFonts w:ascii="Arial" w:eastAsia="Times New Roman" w:hAnsi="Arial" w:cs="Arial"/>
                <w:bCs/>
                <w:sz w:val="20"/>
                <w:szCs w:val="20"/>
                <w:lang w:val="it-IT" w:eastAsia="ar-SA"/>
              </w:rPr>
              <w:t xml:space="preserve"> (sub-branch), Biliran (sub-branch), Eastern Samar (sub-branch), and Visayas Office of the Department Manager.</w:t>
            </w:r>
          </w:p>
          <w:p w:rsidR="00EE391F" w:rsidRPr="00675F1A" w:rsidRDefault="00EE391F" w:rsidP="00104C1C">
            <w:pPr>
              <w:suppressAutoHyphens/>
              <w:snapToGrid w:val="0"/>
              <w:spacing w:after="0" w:line="240" w:lineRule="auto"/>
              <w:ind w:left="72"/>
              <w:jc w:val="both"/>
              <w:rPr>
                <w:rFonts w:ascii="Arial" w:eastAsia="Times New Roman" w:hAnsi="Arial" w:cs="Arial"/>
                <w:bCs/>
                <w:sz w:val="20"/>
                <w:szCs w:val="20"/>
                <w:lang w:val="it-IT" w:eastAsia="ar-SA"/>
              </w:rPr>
            </w:pPr>
          </w:p>
          <w:p w:rsidR="00755528" w:rsidRPr="00675F1A" w:rsidRDefault="00CA7B36" w:rsidP="00104C1C">
            <w:pPr>
              <w:suppressAutoHyphens/>
              <w:snapToGrid w:val="0"/>
              <w:spacing w:after="0" w:line="240" w:lineRule="auto"/>
              <w:ind w:left="72"/>
              <w:jc w:val="both"/>
              <w:rPr>
                <w:rFonts w:ascii="Arial" w:eastAsia="Times New Roman" w:hAnsi="Arial" w:cs="Arial"/>
                <w:bCs/>
                <w:sz w:val="20"/>
                <w:szCs w:val="20"/>
                <w:lang w:val="it-IT" w:eastAsia="ar-SA"/>
              </w:rPr>
            </w:pPr>
            <w:r w:rsidRPr="00675F1A">
              <w:rPr>
                <w:rFonts w:ascii="Arial" w:eastAsia="Times New Roman" w:hAnsi="Arial" w:cs="Arial"/>
                <w:bCs/>
                <w:sz w:val="20"/>
                <w:szCs w:val="20"/>
                <w:lang w:val="it-IT" w:eastAsia="ar-SA"/>
              </w:rPr>
              <w:t>Agusan del Norte (Butuan)</w:t>
            </w:r>
            <w:r w:rsidR="00074207" w:rsidRPr="00675F1A">
              <w:rPr>
                <w:rFonts w:ascii="Arial" w:eastAsia="Times New Roman" w:hAnsi="Arial" w:cs="Arial"/>
                <w:bCs/>
                <w:sz w:val="20"/>
                <w:szCs w:val="20"/>
                <w:lang w:val="it-IT" w:eastAsia="ar-SA"/>
              </w:rPr>
              <w:t xml:space="preserve">, </w:t>
            </w:r>
            <w:r w:rsidR="005B459B" w:rsidRPr="00675F1A">
              <w:rPr>
                <w:rFonts w:ascii="Arial" w:eastAsia="Times New Roman" w:hAnsi="Arial" w:cs="Arial"/>
                <w:bCs/>
                <w:sz w:val="20"/>
                <w:szCs w:val="20"/>
                <w:lang w:val="it-IT" w:eastAsia="ar-SA"/>
              </w:rPr>
              <w:t xml:space="preserve">Bukidnon, </w:t>
            </w:r>
            <w:r w:rsidRPr="00675F1A">
              <w:rPr>
                <w:rFonts w:ascii="Arial" w:eastAsia="Times New Roman" w:hAnsi="Arial" w:cs="Arial"/>
                <w:bCs/>
                <w:sz w:val="20"/>
                <w:szCs w:val="20"/>
                <w:lang w:val="it-IT" w:eastAsia="ar-SA"/>
              </w:rPr>
              <w:t>Davao del Sur</w:t>
            </w:r>
            <w:r w:rsidR="00074207" w:rsidRPr="00675F1A">
              <w:rPr>
                <w:rFonts w:ascii="Arial" w:eastAsia="Times New Roman" w:hAnsi="Arial" w:cs="Arial"/>
                <w:bCs/>
                <w:sz w:val="20"/>
                <w:szCs w:val="20"/>
                <w:lang w:val="it-IT" w:eastAsia="ar-SA"/>
              </w:rPr>
              <w:t xml:space="preserve">, </w:t>
            </w:r>
            <w:r w:rsidR="002E594B" w:rsidRPr="00675F1A">
              <w:rPr>
                <w:rFonts w:ascii="Arial" w:eastAsia="Times New Roman" w:hAnsi="Arial" w:cs="Arial"/>
                <w:bCs/>
                <w:sz w:val="20"/>
                <w:szCs w:val="20"/>
                <w:lang w:val="it-IT" w:eastAsia="ar-SA"/>
              </w:rPr>
              <w:t xml:space="preserve">Davao Oriental (sub-branch), </w:t>
            </w:r>
            <w:r w:rsidR="005B459B" w:rsidRPr="00675F1A">
              <w:rPr>
                <w:rFonts w:ascii="Arial" w:eastAsia="Times New Roman" w:hAnsi="Arial" w:cs="Arial"/>
                <w:bCs/>
                <w:sz w:val="20"/>
                <w:szCs w:val="20"/>
                <w:lang w:val="it-IT" w:eastAsia="ar-SA"/>
              </w:rPr>
              <w:t xml:space="preserve">Misamis Occidental (sub-branch), </w:t>
            </w:r>
            <w:r w:rsidR="002E594B" w:rsidRPr="00675F1A">
              <w:rPr>
                <w:rFonts w:ascii="Arial" w:eastAsia="Times New Roman" w:hAnsi="Arial" w:cs="Arial"/>
                <w:bCs/>
                <w:sz w:val="20"/>
                <w:szCs w:val="20"/>
                <w:lang w:val="it-IT" w:eastAsia="ar-SA"/>
              </w:rPr>
              <w:t>Misa</w:t>
            </w:r>
            <w:r w:rsidRPr="00675F1A">
              <w:rPr>
                <w:rFonts w:ascii="Arial" w:eastAsia="Times New Roman" w:hAnsi="Arial" w:cs="Arial"/>
                <w:bCs/>
                <w:sz w:val="20"/>
                <w:szCs w:val="20"/>
                <w:lang w:val="it-IT" w:eastAsia="ar-SA"/>
              </w:rPr>
              <w:t>mis Oriental (Cagayan de Oro)</w:t>
            </w:r>
            <w:r w:rsidR="00074207" w:rsidRPr="00675F1A">
              <w:rPr>
                <w:rFonts w:ascii="Arial" w:eastAsia="Times New Roman" w:hAnsi="Arial" w:cs="Arial"/>
                <w:bCs/>
                <w:sz w:val="20"/>
                <w:szCs w:val="20"/>
                <w:lang w:val="it-IT" w:eastAsia="ar-SA"/>
              </w:rPr>
              <w:t xml:space="preserve">, </w:t>
            </w:r>
            <w:r w:rsidR="007D1FDA" w:rsidRPr="00675F1A">
              <w:rPr>
                <w:rFonts w:ascii="Arial" w:eastAsia="Times New Roman" w:hAnsi="Arial" w:cs="Arial"/>
                <w:bCs/>
                <w:sz w:val="20"/>
                <w:szCs w:val="20"/>
                <w:lang w:val="it-IT" w:eastAsia="ar-SA"/>
              </w:rPr>
              <w:t xml:space="preserve">North Cotabato, </w:t>
            </w:r>
            <w:r w:rsidR="00701BEB" w:rsidRPr="00675F1A">
              <w:rPr>
                <w:rFonts w:ascii="Arial" w:eastAsia="Times New Roman" w:hAnsi="Arial" w:cs="Arial"/>
                <w:bCs/>
                <w:sz w:val="20"/>
                <w:szCs w:val="20"/>
                <w:lang w:val="it-IT" w:eastAsia="ar-SA"/>
              </w:rPr>
              <w:t>South Cotabato</w:t>
            </w:r>
            <w:r w:rsidR="00074207" w:rsidRPr="00675F1A">
              <w:rPr>
                <w:rFonts w:ascii="Arial" w:eastAsia="Times New Roman" w:hAnsi="Arial" w:cs="Arial"/>
                <w:bCs/>
                <w:sz w:val="20"/>
                <w:szCs w:val="20"/>
                <w:lang w:val="it-IT" w:eastAsia="ar-SA"/>
              </w:rPr>
              <w:t>, Surigao del Norte (sub-branch)</w:t>
            </w:r>
            <w:r w:rsidR="00717DFF" w:rsidRPr="00675F1A">
              <w:rPr>
                <w:rFonts w:ascii="Arial" w:eastAsia="Times New Roman" w:hAnsi="Arial" w:cs="Arial"/>
                <w:bCs/>
                <w:sz w:val="20"/>
                <w:szCs w:val="20"/>
                <w:lang w:val="it-IT" w:eastAsia="ar-SA"/>
              </w:rPr>
              <w:t>,</w:t>
            </w:r>
            <w:r w:rsidR="00364AF1" w:rsidRPr="00675F1A">
              <w:rPr>
                <w:rFonts w:ascii="Arial" w:eastAsia="Times New Roman" w:hAnsi="Arial" w:cs="Arial"/>
                <w:bCs/>
                <w:sz w:val="20"/>
                <w:szCs w:val="20"/>
                <w:lang w:val="it-IT" w:eastAsia="ar-SA"/>
              </w:rPr>
              <w:t xml:space="preserve"> </w:t>
            </w:r>
            <w:r w:rsidR="006E61B7" w:rsidRPr="00675F1A">
              <w:rPr>
                <w:rFonts w:ascii="Arial" w:eastAsia="Times New Roman" w:hAnsi="Arial" w:cs="Arial"/>
                <w:bCs/>
                <w:sz w:val="20"/>
                <w:szCs w:val="20"/>
                <w:lang w:val="it-IT" w:eastAsia="ar-SA"/>
              </w:rPr>
              <w:t xml:space="preserve">Zamboanga del Norte, </w:t>
            </w:r>
            <w:r w:rsidR="00FC24F9" w:rsidRPr="00675F1A">
              <w:rPr>
                <w:rFonts w:ascii="Arial" w:eastAsia="Times New Roman" w:hAnsi="Arial" w:cs="Arial"/>
                <w:bCs/>
                <w:sz w:val="20"/>
                <w:szCs w:val="20"/>
                <w:lang w:val="it-IT" w:eastAsia="ar-SA"/>
              </w:rPr>
              <w:t>Zamboanga d</w:t>
            </w:r>
            <w:r w:rsidR="006E61B7" w:rsidRPr="00675F1A">
              <w:rPr>
                <w:rFonts w:ascii="Arial" w:eastAsia="Times New Roman" w:hAnsi="Arial" w:cs="Arial"/>
                <w:bCs/>
                <w:sz w:val="20"/>
                <w:szCs w:val="20"/>
                <w:lang w:val="it-IT" w:eastAsia="ar-SA"/>
              </w:rPr>
              <w:t>el Sur</w:t>
            </w:r>
            <w:r w:rsidR="000B689C" w:rsidRPr="00675F1A">
              <w:rPr>
                <w:rFonts w:ascii="Arial" w:eastAsia="Times New Roman" w:hAnsi="Arial" w:cs="Arial"/>
                <w:bCs/>
                <w:sz w:val="20"/>
                <w:szCs w:val="20"/>
                <w:lang w:val="it-IT" w:eastAsia="ar-SA"/>
              </w:rPr>
              <w:t>,</w:t>
            </w:r>
            <w:r w:rsidR="008A6E88" w:rsidRPr="00675F1A">
              <w:rPr>
                <w:rFonts w:ascii="Arial" w:eastAsia="Times New Roman" w:hAnsi="Arial" w:cs="Arial"/>
                <w:bCs/>
                <w:sz w:val="20"/>
                <w:szCs w:val="20"/>
                <w:lang w:val="it-IT" w:eastAsia="ar-SA"/>
              </w:rPr>
              <w:t xml:space="preserve"> </w:t>
            </w:r>
            <w:r w:rsidR="000B689C" w:rsidRPr="00675F1A">
              <w:rPr>
                <w:rFonts w:ascii="Arial" w:eastAsia="Times New Roman" w:hAnsi="Arial" w:cs="Arial"/>
                <w:bCs/>
                <w:sz w:val="20"/>
                <w:szCs w:val="20"/>
                <w:lang w:val="it-IT" w:eastAsia="ar-SA"/>
              </w:rPr>
              <w:t>Zamboanga Sibugay andMindanao Office of the Department Manager.</w:t>
            </w:r>
          </w:p>
        </w:tc>
      </w:tr>
    </w:tbl>
    <w:p w:rsidR="001C6AC1" w:rsidRPr="00675F1A" w:rsidRDefault="001C6AC1" w:rsidP="00104C1C">
      <w:pPr>
        <w:suppressAutoHyphens/>
        <w:spacing w:after="0" w:line="240" w:lineRule="auto"/>
        <w:ind w:left="360"/>
        <w:jc w:val="both"/>
        <w:rPr>
          <w:rFonts w:ascii="Arial" w:eastAsia="Times New Roman" w:hAnsi="Arial" w:cs="Arial"/>
          <w:b/>
          <w:bCs/>
          <w:lang w:val="en-US" w:eastAsia="ar-SA"/>
        </w:rPr>
      </w:pPr>
    </w:p>
    <w:p w:rsidR="00173DEA" w:rsidRPr="00675F1A" w:rsidRDefault="00173DEA" w:rsidP="00104C1C">
      <w:pPr>
        <w:suppressAutoHyphens/>
        <w:spacing w:after="0" w:line="240" w:lineRule="auto"/>
        <w:ind w:left="360"/>
        <w:jc w:val="both"/>
        <w:rPr>
          <w:rFonts w:ascii="Arial" w:eastAsia="Times New Roman" w:hAnsi="Arial" w:cs="Arial"/>
          <w:b/>
          <w:bCs/>
          <w:lang w:val="en-US" w:eastAsia="ar-SA"/>
        </w:rPr>
      </w:pPr>
    </w:p>
    <w:p w:rsidR="00F059EA" w:rsidRPr="00675F1A" w:rsidRDefault="00F059EA" w:rsidP="00104C1C">
      <w:pPr>
        <w:numPr>
          <w:ilvl w:val="0"/>
          <w:numId w:val="1"/>
        </w:numPr>
        <w:suppressAutoHyphens/>
        <w:spacing w:after="0" w:line="240" w:lineRule="auto"/>
        <w:jc w:val="both"/>
        <w:rPr>
          <w:rFonts w:ascii="Arial" w:eastAsia="Times New Roman" w:hAnsi="Arial" w:cs="Arial"/>
          <w:b/>
          <w:bCs/>
          <w:lang w:val="en-US" w:eastAsia="ar-SA"/>
        </w:rPr>
      </w:pPr>
      <w:r w:rsidRPr="00675F1A">
        <w:rPr>
          <w:rFonts w:ascii="Arial" w:eastAsia="Times New Roman" w:hAnsi="Arial" w:cs="Arial"/>
          <w:b/>
          <w:bCs/>
          <w:lang w:val="en-US" w:eastAsia="ar-SA"/>
        </w:rPr>
        <w:t>OPERATIONAL HIGHLIGHTS</w:t>
      </w:r>
    </w:p>
    <w:p w:rsidR="00F059EA" w:rsidRPr="00675F1A" w:rsidRDefault="00F059EA" w:rsidP="00104C1C">
      <w:pPr>
        <w:suppressAutoHyphens/>
        <w:spacing w:after="0" w:line="240" w:lineRule="auto"/>
        <w:jc w:val="both"/>
        <w:rPr>
          <w:rFonts w:ascii="Arial" w:eastAsia="Times New Roman" w:hAnsi="Arial" w:cs="Arial"/>
          <w:b/>
          <w:bCs/>
          <w:dstrike/>
          <w:lang w:val="en-US" w:eastAsia="ar-SA"/>
        </w:rPr>
      </w:pPr>
    </w:p>
    <w:p w:rsidR="008B4088" w:rsidRPr="00675F1A" w:rsidRDefault="004B2448" w:rsidP="00104C1C">
      <w:pPr>
        <w:suppressAutoHyphens/>
        <w:spacing w:after="0" w:line="240" w:lineRule="auto"/>
        <w:ind w:left="360"/>
        <w:jc w:val="both"/>
        <w:rPr>
          <w:rFonts w:ascii="Arial" w:eastAsia="Times New Roman" w:hAnsi="Arial" w:cs="Arial"/>
          <w:bCs/>
          <w:lang w:val="en-US" w:eastAsia="ar-SA"/>
        </w:rPr>
      </w:pPr>
      <w:r w:rsidRPr="00675F1A">
        <w:rPr>
          <w:rFonts w:ascii="Arial" w:eastAsia="Times New Roman" w:hAnsi="Arial" w:cs="Arial"/>
          <w:bCs/>
          <w:lang w:val="en-US" w:eastAsia="ar-SA"/>
        </w:rPr>
        <w:t>For the year 201</w:t>
      </w:r>
      <w:r w:rsidR="000B689C" w:rsidRPr="00675F1A">
        <w:rPr>
          <w:rFonts w:ascii="Arial" w:eastAsia="Times New Roman" w:hAnsi="Arial" w:cs="Arial"/>
          <w:bCs/>
          <w:lang w:val="en-US" w:eastAsia="ar-SA"/>
        </w:rPr>
        <w:t>7</w:t>
      </w:r>
      <w:r w:rsidR="008B4088" w:rsidRPr="00675F1A">
        <w:rPr>
          <w:rFonts w:ascii="Arial" w:eastAsia="Times New Roman" w:hAnsi="Arial" w:cs="Arial"/>
          <w:bCs/>
          <w:lang w:val="en-US" w:eastAsia="ar-SA"/>
        </w:rPr>
        <w:t>, the PCSO extended numerous assistance</w:t>
      </w:r>
      <w:r w:rsidR="00777DFE" w:rsidRPr="00675F1A">
        <w:rPr>
          <w:rFonts w:ascii="Arial" w:eastAsia="Times New Roman" w:hAnsi="Arial" w:cs="Arial"/>
          <w:bCs/>
          <w:lang w:val="en-US" w:eastAsia="ar-SA"/>
        </w:rPr>
        <w:t xml:space="preserve"> through its Charity Assistance </w:t>
      </w:r>
      <w:r w:rsidR="008B4088" w:rsidRPr="00675F1A">
        <w:rPr>
          <w:rFonts w:ascii="Arial" w:eastAsia="Times New Roman" w:hAnsi="Arial" w:cs="Arial"/>
          <w:bCs/>
          <w:lang w:val="en-US" w:eastAsia="ar-SA"/>
        </w:rPr>
        <w:t>and Medical Services Departments under the following programs and projects:</w:t>
      </w:r>
    </w:p>
    <w:p w:rsidR="00DB05D3" w:rsidRPr="00675F1A" w:rsidRDefault="00DB05D3" w:rsidP="00104C1C">
      <w:pPr>
        <w:suppressAutoHyphens/>
        <w:spacing w:after="0" w:line="240" w:lineRule="auto"/>
        <w:ind w:left="360"/>
        <w:jc w:val="both"/>
        <w:rPr>
          <w:rFonts w:ascii="Arial" w:eastAsia="Times New Roman" w:hAnsi="Arial" w:cs="Arial"/>
          <w:bCs/>
          <w:lang w:val="en-US" w:eastAsia="ar-SA"/>
        </w:rPr>
      </w:pPr>
    </w:p>
    <w:bookmarkStart w:id="1" w:name="_MON_1549453946"/>
    <w:bookmarkEnd w:id="1"/>
    <w:p w:rsidR="00F74639" w:rsidRPr="00675F1A" w:rsidRDefault="000B689C" w:rsidP="00104C1C">
      <w:pPr>
        <w:suppressAutoHyphens/>
        <w:spacing w:after="0" w:line="240" w:lineRule="auto"/>
        <w:ind w:left="360"/>
        <w:jc w:val="both"/>
        <w:rPr>
          <w:rFonts w:ascii="Arial" w:eastAsia="Times New Roman" w:hAnsi="Arial" w:cs="Arial"/>
          <w:bCs/>
          <w:lang w:val="en-US" w:eastAsia="ar-SA"/>
        </w:rPr>
      </w:pPr>
      <w:r w:rsidRPr="00675F1A">
        <w:rPr>
          <w:rFonts w:ascii="Arial" w:eastAsia="Times New Roman" w:hAnsi="Arial" w:cs="Arial"/>
          <w:bCs/>
          <w:lang w:val="en-US" w:eastAsia="ar-SA"/>
        </w:rPr>
        <w:object w:dxaOrig="8579" w:dyaOrig="53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8pt;height:229.8pt" o:ole="">
            <v:imagedata r:id="rId9" o:title=""/>
          </v:shape>
          <o:OLEObject Type="Embed" ProgID="Excel.Sheet.12" ShapeID="_x0000_i1025" DrawAspect="Content" ObjectID="_1592649188" r:id="rId10"/>
        </w:object>
      </w:r>
    </w:p>
    <w:p w:rsidR="007E7C33" w:rsidRPr="00675F1A" w:rsidRDefault="007E7C33" w:rsidP="00104C1C">
      <w:pPr>
        <w:suppressAutoHyphens/>
        <w:spacing w:after="0" w:line="240" w:lineRule="auto"/>
        <w:ind w:left="360"/>
        <w:jc w:val="both"/>
        <w:rPr>
          <w:rFonts w:ascii="Arial" w:eastAsia="Times New Roman" w:hAnsi="Arial" w:cs="Arial"/>
          <w:bCs/>
          <w:lang w:val="en-US" w:eastAsia="ar-SA"/>
        </w:rPr>
      </w:pPr>
      <w:bookmarkStart w:id="2" w:name="_MON_1431328785"/>
      <w:bookmarkStart w:id="3" w:name="_MON_1431328816"/>
      <w:bookmarkStart w:id="4" w:name="_MON_1431328836"/>
      <w:bookmarkStart w:id="5" w:name="_MON_1431328873"/>
      <w:bookmarkStart w:id="6" w:name="_MON_1431331604"/>
      <w:bookmarkStart w:id="7" w:name="_MON_1431328627"/>
      <w:bookmarkStart w:id="8" w:name="_MON_1431328767"/>
      <w:bookmarkEnd w:id="2"/>
      <w:bookmarkEnd w:id="3"/>
      <w:bookmarkEnd w:id="4"/>
      <w:bookmarkEnd w:id="5"/>
      <w:bookmarkEnd w:id="6"/>
      <w:bookmarkEnd w:id="7"/>
      <w:bookmarkEnd w:id="8"/>
    </w:p>
    <w:p w:rsidR="00876DAA" w:rsidRPr="00675F1A" w:rsidRDefault="00876DAA" w:rsidP="00104C1C">
      <w:pPr>
        <w:suppressAutoHyphens/>
        <w:spacing w:after="0" w:line="240" w:lineRule="auto"/>
        <w:ind w:left="360"/>
        <w:jc w:val="both"/>
        <w:rPr>
          <w:rFonts w:ascii="Arial" w:eastAsia="Times New Roman" w:hAnsi="Arial" w:cs="Arial"/>
          <w:bCs/>
          <w:lang w:val="en-US" w:eastAsia="ar-SA"/>
        </w:rPr>
      </w:pPr>
      <w:r w:rsidRPr="00675F1A">
        <w:rPr>
          <w:rFonts w:ascii="Arial" w:eastAsia="Times New Roman" w:hAnsi="Arial" w:cs="Arial"/>
          <w:bCs/>
          <w:lang w:val="en-US" w:eastAsia="ar-SA"/>
        </w:rPr>
        <w:t>The Outreach Program of the PCSO Medical Services Department which conducts free medical/dental missions was able to attend t</w:t>
      </w:r>
      <w:r w:rsidR="006A33CA" w:rsidRPr="00675F1A">
        <w:rPr>
          <w:rFonts w:ascii="Arial" w:eastAsia="Times New Roman" w:hAnsi="Arial" w:cs="Arial"/>
          <w:bCs/>
          <w:lang w:val="en-US" w:eastAsia="ar-SA"/>
        </w:rPr>
        <w:t xml:space="preserve">o a total of </w:t>
      </w:r>
      <w:r w:rsidR="000B689C" w:rsidRPr="00675F1A">
        <w:rPr>
          <w:rFonts w:ascii="Arial" w:eastAsia="Times New Roman" w:hAnsi="Arial" w:cs="Arial"/>
          <w:bCs/>
          <w:lang w:val="en-US" w:eastAsia="ar-SA"/>
        </w:rPr>
        <w:t>3,482</w:t>
      </w:r>
      <w:r w:rsidRPr="00675F1A">
        <w:rPr>
          <w:rFonts w:ascii="Arial" w:eastAsia="Times New Roman" w:hAnsi="Arial" w:cs="Arial"/>
          <w:bCs/>
          <w:lang w:val="en-US" w:eastAsia="ar-SA"/>
        </w:rPr>
        <w:t xml:space="preserve"> patients from both public and private sectors in Metro Manila and other provinces. </w:t>
      </w:r>
    </w:p>
    <w:p w:rsidR="007274AC" w:rsidRPr="00675F1A" w:rsidRDefault="007274AC" w:rsidP="00104C1C">
      <w:pPr>
        <w:suppressAutoHyphens/>
        <w:spacing w:after="0" w:line="240" w:lineRule="auto"/>
        <w:ind w:left="360"/>
        <w:jc w:val="both"/>
        <w:rPr>
          <w:rFonts w:ascii="Arial" w:eastAsia="Times New Roman" w:hAnsi="Arial" w:cs="Arial"/>
          <w:bCs/>
          <w:lang w:val="en-US" w:eastAsia="ar-SA"/>
        </w:rPr>
      </w:pPr>
    </w:p>
    <w:p w:rsidR="00876DAA" w:rsidRPr="00675F1A" w:rsidRDefault="007274AC" w:rsidP="00104C1C">
      <w:pPr>
        <w:suppressAutoHyphens/>
        <w:spacing w:after="0" w:line="240" w:lineRule="auto"/>
        <w:ind w:left="360"/>
        <w:jc w:val="both"/>
        <w:rPr>
          <w:rFonts w:ascii="Arial" w:eastAsia="Times New Roman" w:hAnsi="Arial" w:cs="Arial"/>
          <w:b/>
          <w:lang w:val="en-US" w:eastAsia="ar-SA"/>
        </w:rPr>
      </w:pPr>
      <w:r w:rsidRPr="00675F1A">
        <w:rPr>
          <w:rFonts w:ascii="Arial" w:eastAsia="Times New Roman" w:hAnsi="Arial" w:cs="Arial"/>
          <w:lang w:val="en-US" w:eastAsia="ar-SA"/>
        </w:rPr>
        <w:t xml:space="preserve">Under the IMAP, all </w:t>
      </w:r>
      <w:r w:rsidR="00876DAA" w:rsidRPr="00675F1A">
        <w:rPr>
          <w:rFonts w:ascii="Arial" w:eastAsia="Times New Roman" w:hAnsi="Arial" w:cs="Arial"/>
          <w:lang w:val="en-US" w:eastAsia="ar-SA"/>
        </w:rPr>
        <w:t>individuals with health problems and physical illnesses could avail themselves of medical assistance, subject to PCSO evaluation</w:t>
      </w:r>
      <w:r w:rsidRPr="00675F1A">
        <w:rPr>
          <w:rFonts w:ascii="Arial" w:eastAsia="Times New Roman" w:hAnsi="Arial" w:cs="Arial"/>
          <w:lang w:val="en-US" w:eastAsia="ar-SA"/>
        </w:rPr>
        <w:t>, based on existing guidelines</w:t>
      </w:r>
      <w:r w:rsidR="00876DAA" w:rsidRPr="00675F1A">
        <w:rPr>
          <w:rFonts w:ascii="Arial" w:eastAsia="Times New Roman" w:hAnsi="Arial" w:cs="Arial"/>
          <w:lang w:val="en-US" w:eastAsia="ar-SA"/>
        </w:rPr>
        <w:t xml:space="preserve">. The medical assistance to </w:t>
      </w:r>
      <w:r w:rsidR="00D65CC6" w:rsidRPr="00675F1A">
        <w:rPr>
          <w:rFonts w:ascii="Arial" w:eastAsia="Times New Roman" w:hAnsi="Arial" w:cs="Arial"/>
          <w:lang w:val="en-US" w:eastAsia="ar-SA"/>
        </w:rPr>
        <w:t xml:space="preserve">qualified beneficiaries are extended through the </w:t>
      </w:r>
      <w:r w:rsidR="00D65CC6" w:rsidRPr="00675F1A">
        <w:rPr>
          <w:rFonts w:ascii="Arial" w:eastAsia="Times New Roman" w:hAnsi="Arial" w:cs="Arial"/>
          <w:lang w:val="en-US" w:eastAsia="ar-SA"/>
        </w:rPr>
        <w:lastRenderedPageBreak/>
        <w:t>release of</w:t>
      </w:r>
      <w:r w:rsidR="00876DAA" w:rsidRPr="00675F1A">
        <w:rPr>
          <w:rFonts w:ascii="Arial" w:eastAsia="Times New Roman" w:hAnsi="Arial" w:cs="Arial"/>
          <w:lang w:val="en-US" w:eastAsia="ar-SA"/>
        </w:rPr>
        <w:t xml:space="preserve"> Guarantee Letters (GLs) payable to hospitals/institutions wher</w:t>
      </w:r>
      <w:r w:rsidRPr="00675F1A">
        <w:rPr>
          <w:rFonts w:ascii="Arial" w:eastAsia="Times New Roman" w:hAnsi="Arial" w:cs="Arial"/>
          <w:lang w:val="en-US" w:eastAsia="ar-SA"/>
        </w:rPr>
        <w:t>e services have been availed of or to be availed of.</w:t>
      </w:r>
    </w:p>
    <w:p w:rsidR="000811F0" w:rsidRPr="00675F1A" w:rsidRDefault="000811F0" w:rsidP="00104C1C">
      <w:pPr>
        <w:suppressAutoHyphens/>
        <w:spacing w:after="0" w:line="240" w:lineRule="auto"/>
        <w:ind w:left="360"/>
        <w:jc w:val="both"/>
        <w:rPr>
          <w:rFonts w:ascii="Arial" w:eastAsia="Times New Roman" w:hAnsi="Arial" w:cs="Arial"/>
          <w:b/>
          <w:lang w:val="en-US" w:eastAsia="ar-SA"/>
        </w:rPr>
      </w:pPr>
    </w:p>
    <w:p w:rsidR="0052397A" w:rsidRPr="00675F1A" w:rsidRDefault="0052397A" w:rsidP="00104C1C">
      <w:pPr>
        <w:suppressAutoHyphens/>
        <w:spacing w:after="0" w:line="240" w:lineRule="auto"/>
        <w:ind w:left="360"/>
        <w:jc w:val="both"/>
        <w:rPr>
          <w:rFonts w:ascii="Arial" w:eastAsia="Times New Roman" w:hAnsi="Arial" w:cs="Arial"/>
          <w:b/>
          <w:lang w:val="en-US" w:eastAsia="ar-SA"/>
        </w:rPr>
      </w:pPr>
    </w:p>
    <w:p w:rsidR="00263BD2" w:rsidRPr="00675F1A" w:rsidRDefault="00263BD2" w:rsidP="00104C1C">
      <w:pPr>
        <w:pStyle w:val="ListParagraph"/>
        <w:numPr>
          <w:ilvl w:val="0"/>
          <w:numId w:val="1"/>
        </w:numPr>
        <w:suppressAutoHyphens/>
        <w:spacing w:after="0" w:line="240" w:lineRule="auto"/>
        <w:jc w:val="both"/>
        <w:rPr>
          <w:rFonts w:ascii="Arial" w:eastAsia="Times New Roman" w:hAnsi="Arial" w:cs="Arial"/>
          <w:b/>
          <w:lang w:val="en-US" w:eastAsia="ar-SA"/>
        </w:rPr>
      </w:pPr>
      <w:r w:rsidRPr="00675F1A">
        <w:rPr>
          <w:rFonts w:ascii="Arial" w:eastAsia="Times New Roman" w:hAnsi="Arial" w:cs="Arial"/>
          <w:b/>
          <w:lang w:val="en-US" w:eastAsia="ar-SA"/>
        </w:rPr>
        <w:t>BASIS OF FINANCIAL STATEMENT PRESENTATION</w:t>
      </w:r>
    </w:p>
    <w:p w:rsidR="00263BD2" w:rsidRPr="00675F1A" w:rsidRDefault="00263BD2" w:rsidP="00104C1C">
      <w:pPr>
        <w:suppressAutoHyphens/>
        <w:spacing w:after="0" w:line="240" w:lineRule="auto"/>
        <w:ind w:left="1440"/>
        <w:jc w:val="both"/>
        <w:rPr>
          <w:rFonts w:ascii="Arial" w:eastAsia="Times New Roman" w:hAnsi="Arial" w:cs="Arial"/>
          <w:b/>
          <w:lang w:val="en-US" w:eastAsia="ar-SA"/>
        </w:rPr>
      </w:pPr>
    </w:p>
    <w:p w:rsidR="00263BD2" w:rsidRPr="00675F1A" w:rsidRDefault="00263BD2"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 xml:space="preserve">The financial statements of PCSO were prepared and presented in accordance with </w:t>
      </w:r>
      <w:r w:rsidR="00F019EB" w:rsidRPr="00675F1A">
        <w:rPr>
          <w:rFonts w:ascii="Arial" w:eastAsia="Times New Roman" w:hAnsi="Arial" w:cs="Arial"/>
          <w:lang w:val="en-US" w:eastAsia="ar-SA"/>
        </w:rPr>
        <w:t>generally accepted state accounting principles</w:t>
      </w:r>
    </w:p>
    <w:p w:rsidR="00263BD2" w:rsidRPr="00675F1A" w:rsidRDefault="00263BD2" w:rsidP="00104C1C">
      <w:pPr>
        <w:suppressAutoHyphens/>
        <w:spacing w:after="0" w:line="240" w:lineRule="auto"/>
        <w:ind w:left="360"/>
        <w:jc w:val="both"/>
        <w:rPr>
          <w:rFonts w:ascii="Arial" w:eastAsia="Times New Roman" w:hAnsi="Arial" w:cs="Arial"/>
          <w:b/>
          <w:lang w:val="en-US" w:eastAsia="ar-SA"/>
        </w:rPr>
      </w:pPr>
    </w:p>
    <w:p w:rsidR="00263BD2" w:rsidRPr="00675F1A" w:rsidRDefault="00263BD2"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The financial statements which include the main accounts of PCSO a</w:t>
      </w:r>
      <w:r w:rsidR="00EB1D30" w:rsidRPr="00675F1A">
        <w:rPr>
          <w:rFonts w:ascii="Arial" w:eastAsia="Times New Roman" w:hAnsi="Arial" w:cs="Arial"/>
          <w:lang w:val="en-US" w:eastAsia="ar-SA"/>
        </w:rPr>
        <w:t>nd accounts maintained by its Branch Offices</w:t>
      </w:r>
      <w:r w:rsidRPr="00675F1A">
        <w:rPr>
          <w:rFonts w:ascii="Arial" w:eastAsia="Times New Roman" w:hAnsi="Arial" w:cs="Arial"/>
          <w:lang w:val="en-US" w:eastAsia="ar-SA"/>
        </w:rPr>
        <w:t xml:space="preserve"> reflect the consolidated results of operations and financial conditi</w:t>
      </w:r>
      <w:r w:rsidR="00417CEB" w:rsidRPr="00675F1A">
        <w:rPr>
          <w:rFonts w:ascii="Arial" w:eastAsia="Times New Roman" w:hAnsi="Arial" w:cs="Arial"/>
          <w:lang w:val="en-US" w:eastAsia="ar-SA"/>
        </w:rPr>
        <w:t xml:space="preserve">on of </w:t>
      </w:r>
      <w:r w:rsidR="00EB1D30" w:rsidRPr="00675F1A">
        <w:rPr>
          <w:rFonts w:ascii="Arial" w:eastAsia="Times New Roman" w:hAnsi="Arial" w:cs="Arial"/>
          <w:lang w:val="en-US" w:eastAsia="ar-SA"/>
        </w:rPr>
        <w:t xml:space="preserve">the Head Office and </w:t>
      </w:r>
      <w:r w:rsidR="00F70821" w:rsidRPr="00675F1A">
        <w:rPr>
          <w:rFonts w:ascii="Arial" w:eastAsia="Times New Roman" w:hAnsi="Arial" w:cs="Arial"/>
          <w:lang w:val="en-US" w:eastAsia="ar-SA"/>
        </w:rPr>
        <w:t>5</w:t>
      </w:r>
      <w:r w:rsidR="000B689C" w:rsidRPr="00675F1A">
        <w:rPr>
          <w:rFonts w:ascii="Arial" w:eastAsia="Times New Roman" w:hAnsi="Arial" w:cs="Arial"/>
          <w:lang w:val="en-US" w:eastAsia="ar-SA"/>
        </w:rPr>
        <w:t>9</w:t>
      </w:r>
      <w:r w:rsidR="00EB1D30" w:rsidRPr="00675F1A">
        <w:rPr>
          <w:rFonts w:ascii="Arial" w:eastAsia="Times New Roman" w:hAnsi="Arial" w:cs="Arial"/>
          <w:lang w:val="en-US" w:eastAsia="ar-SA"/>
        </w:rPr>
        <w:t xml:space="preserve"> Branch Offices.</w:t>
      </w:r>
      <w:r w:rsidRPr="00675F1A">
        <w:rPr>
          <w:rFonts w:ascii="Arial" w:eastAsia="Times New Roman" w:hAnsi="Arial" w:cs="Arial"/>
          <w:lang w:val="en-US" w:eastAsia="ar-SA"/>
        </w:rPr>
        <w:t xml:space="preserve"> </w:t>
      </w:r>
    </w:p>
    <w:p w:rsidR="00263BD2" w:rsidRPr="00675F1A" w:rsidRDefault="00263BD2" w:rsidP="00104C1C">
      <w:pPr>
        <w:suppressAutoHyphens/>
        <w:spacing w:after="0" w:line="240" w:lineRule="auto"/>
        <w:ind w:left="360"/>
        <w:jc w:val="both"/>
        <w:rPr>
          <w:rFonts w:ascii="Arial" w:eastAsia="Times New Roman" w:hAnsi="Arial" w:cs="Arial"/>
          <w:lang w:val="en-US" w:eastAsia="ar-SA"/>
        </w:rPr>
      </w:pPr>
    </w:p>
    <w:p w:rsidR="00263BD2" w:rsidRPr="00675F1A" w:rsidRDefault="00C51110"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 xml:space="preserve">The </w:t>
      </w:r>
      <w:r w:rsidR="00BB63D3" w:rsidRPr="00675F1A">
        <w:rPr>
          <w:rFonts w:ascii="Arial" w:eastAsia="Times New Roman" w:hAnsi="Arial" w:cs="Arial"/>
          <w:lang w:val="en-US" w:eastAsia="ar-SA"/>
        </w:rPr>
        <w:t>Prize and</w:t>
      </w:r>
      <w:r w:rsidRPr="00675F1A">
        <w:rPr>
          <w:rFonts w:ascii="Arial" w:eastAsia="Times New Roman" w:hAnsi="Arial" w:cs="Arial"/>
          <w:lang w:val="en-US" w:eastAsia="ar-SA"/>
        </w:rPr>
        <w:t xml:space="preserve"> Charity</w:t>
      </w:r>
      <w:r w:rsidR="00235F49" w:rsidRPr="00675F1A">
        <w:rPr>
          <w:rFonts w:ascii="Arial" w:eastAsia="Times New Roman" w:hAnsi="Arial" w:cs="Arial"/>
          <w:lang w:val="en-US" w:eastAsia="ar-SA"/>
        </w:rPr>
        <w:t xml:space="preserve"> </w:t>
      </w:r>
      <w:r w:rsidRPr="00675F1A">
        <w:rPr>
          <w:rFonts w:ascii="Arial" w:eastAsia="Times New Roman" w:hAnsi="Arial" w:cs="Arial"/>
          <w:lang w:val="en-US" w:eastAsia="ar-SA"/>
        </w:rPr>
        <w:t xml:space="preserve">Funds which are </w:t>
      </w:r>
      <w:r w:rsidR="00235F49" w:rsidRPr="00675F1A">
        <w:rPr>
          <w:rFonts w:ascii="Arial" w:eastAsia="Times New Roman" w:hAnsi="Arial" w:cs="Arial"/>
          <w:lang w:val="en-US" w:eastAsia="ar-SA"/>
        </w:rPr>
        <w:t xml:space="preserve">generated </w:t>
      </w:r>
      <w:r w:rsidRPr="00675F1A">
        <w:rPr>
          <w:rFonts w:ascii="Arial" w:eastAsia="Times New Roman" w:hAnsi="Arial" w:cs="Arial"/>
          <w:lang w:val="en-US" w:eastAsia="ar-SA"/>
        </w:rPr>
        <w:t xml:space="preserve">from the </w:t>
      </w:r>
      <w:r w:rsidR="00C37C87" w:rsidRPr="00675F1A">
        <w:rPr>
          <w:rFonts w:ascii="Arial" w:eastAsia="Times New Roman" w:hAnsi="Arial" w:cs="Arial"/>
          <w:lang w:val="en-US" w:eastAsia="ar-SA"/>
        </w:rPr>
        <w:t xml:space="preserve">Net Receipts at </w:t>
      </w:r>
      <w:r w:rsidR="00C90AAE" w:rsidRPr="00675F1A">
        <w:rPr>
          <w:rFonts w:ascii="Arial" w:eastAsia="Times New Roman" w:hAnsi="Arial" w:cs="Arial"/>
          <w:lang w:val="en-US" w:eastAsia="ar-SA"/>
        </w:rPr>
        <w:t>fifty-five</w:t>
      </w:r>
      <w:r w:rsidR="000B689C" w:rsidRPr="00675F1A">
        <w:rPr>
          <w:rFonts w:ascii="Arial" w:eastAsia="Times New Roman" w:hAnsi="Arial" w:cs="Arial"/>
          <w:lang w:val="en-US" w:eastAsia="ar-SA"/>
        </w:rPr>
        <w:t xml:space="preserve"> Percent (55%) </w:t>
      </w:r>
      <w:r w:rsidR="00235F49" w:rsidRPr="00675F1A">
        <w:rPr>
          <w:rFonts w:ascii="Arial" w:eastAsia="Times New Roman" w:hAnsi="Arial" w:cs="Arial"/>
          <w:lang w:val="en-US" w:eastAsia="ar-SA"/>
        </w:rPr>
        <w:t xml:space="preserve">and </w:t>
      </w:r>
      <w:r w:rsidR="00C37C87" w:rsidRPr="00675F1A">
        <w:rPr>
          <w:rFonts w:ascii="Arial" w:eastAsia="Times New Roman" w:hAnsi="Arial" w:cs="Arial"/>
          <w:lang w:val="en-US" w:eastAsia="ar-SA"/>
        </w:rPr>
        <w:t>t</w:t>
      </w:r>
      <w:r w:rsidR="000B689C" w:rsidRPr="00675F1A">
        <w:rPr>
          <w:rFonts w:ascii="Arial" w:eastAsia="Times New Roman" w:hAnsi="Arial" w:cs="Arial"/>
          <w:lang w:val="en-US" w:eastAsia="ar-SA"/>
        </w:rPr>
        <w:t>hirty</w:t>
      </w:r>
      <w:r w:rsidR="00865481" w:rsidRPr="00675F1A">
        <w:rPr>
          <w:rFonts w:ascii="Arial" w:eastAsia="Times New Roman" w:hAnsi="Arial" w:cs="Arial"/>
          <w:lang w:val="en-US" w:eastAsia="ar-SA"/>
        </w:rPr>
        <w:t xml:space="preserve"> per</w:t>
      </w:r>
      <w:r w:rsidR="00424411" w:rsidRPr="00675F1A">
        <w:rPr>
          <w:rFonts w:ascii="Arial" w:eastAsia="Times New Roman" w:hAnsi="Arial" w:cs="Arial"/>
          <w:lang w:val="en-US" w:eastAsia="ar-SA"/>
        </w:rPr>
        <w:t>cent</w:t>
      </w:r>
      <w:r w:rsidR="000B689C" w:rsidRPr="00675F1A">
        <w:rPr>
          <w:rFonts w:ascii="Arial" w:eastAsia="Times New Roman" w:hAnsi="Arial" w:cs="Arial"/>
          <w:lang w:val="en-US" w:eastAsia="ar-SA"/>
        </w:rPr>
        <w:t xml:space="preserve"> (30%)</w:t>
      </w:r>
      <w:r w:rsidR="007D1FF9" w:rsidRPr="00675F1A">
        <w:rPr>
          <w:rFonts w:ascii="Arial" w:eastAsia="Times New Roman" w:hAnsi="Arial" w:cs="Arial"/>
          <w:lang w:val="en-US" w:eastAsia="ar-SA"/>
        </w:rPr>
        <w:t>,</w:t>
      </w:r>
      <w:r w:rsidR="00235F49" w:rsidRPr="00675F1A">
        <w:rPr>
          <w:rFonts w:ascii="Arial" w:eastAsia="Times New Roman" w:hAnsi="Arial" w:cs="Arial"/>
          <w:lang w:val="en-US" w:eastAsia="ar-SA"/>
        </w:rPr>
        <w:t xml:space="preserve"> </w:t>
      </w:r>
      <w:r w:rsidR="007D1FF9" w:rsidRPr="00675F1A">
        <w:rPr>
          <w:rFonts w:ascii="Arial" w:eastAsia="Times New Roman" w:hAnsi="Arial" w:cs="Arial"/>
          <w:lang w:val="en-US" w:eastAsia="ar-SA"/>
        </w:rPr>
        <w:t>respectively,</w:t>
      </w:r>
      <w:r w:rsidR="00235F49" w:rsidRPr="00675F1A">
        <w:rPr>
          <w:rFonts w:ascii="Arial" w:eastAsia="Times New Roman" w:hAnsi="Arial" w:cs="Arial"/>
          <w:lang w:val="en-US" w:eastAsia="ar-SA"/>
        </w:rPr>
        <w:t xml:space="preserve"> are presented as </w:t>
      </w:r>
      <w:r w:rsidR="00F67634" w:rsidRPr="00675F1A">
        <w:rPr>
          <w:rFonts w:ascii="Arial" w:eastAsia="Times New Roman" w:hAnsi="Arial" w:cs="Arial"/>
          <w:lang w:val="en-US" w:eastAsia="ar-SA"/>
        </w:rPr>
        <w:t>Intra-Agency P</w:t>
      </w:r>
      <w:r w:rsidR="00672B2A" w:rsidRPr="00675F1A">
        <w:rPr>
          <w:rFonts w:ascii="Arial" w:eastAsia="Times New Roman" w:hAnsi="Arial" w:cs="Arial"/>
          <w:lang w:val="en-US" w:eastAsia="ar-SA"/>
        </w:rPr>
        <w:t xml:space="preserve">ayables </w:t>
      </w:r>
      <w:r w:rsidR="00876DAA" w:rsidRPr="00675F1A">
        <w:rPr>
          <w:rFonts w:ascii="Arial" w:eastAsia="Times New Roman" w:hAnsi="Arial" w:cs="Arial"/>
          <w:lang w:val="en-US" w:eastAsia="ar-SA"/>
        </w:rPr>
        <w:t>Trust Liabilities</w:t>
      </w:r>
      <w:r w:rsidR="00235F49" w:rsidRPr="00675F1A">
        <w:rPr>
          <w:rFonts w:ascii="Arial" w:eastAsia="Times New Roman" w:hAnsi="Arial" w:cs="Arial"/>
          <w:lang w:val="en-US" w:eastAsia="ar-SA"/>
        </w:rPr>
        <w:t xml:space="preserve"> in the Financial Statements.  The allocations and disbursements from these funds are being prepare</w:t>
      </w:r>
      <w:r w:rsidR="00D65CC6" w:rsidRPr="00675F1A">
        <w:rPr>
          <w:rFonts w:ascii="Arial" w:eastAsia="Times New Roman" w:hAnsi="Arial" w:cs="Arial"/>
          <w:lang w:val="en-US" w:eastAsia="ar-SA"/>
        </w:rPr>
        <w:t>d in the</w:t>
      </w:r>
      <w:r w:rsidR="00AF55C2" w:rsidRPr="00675F1A">
        <w:rPr>
          <w:rFonts w:ascii="Arial" w:eastAsia="Times New Roman" w:hAnsi="Arial" w:cs="Arial"/>
          <w:lang w:val="en-US" w:eastAsia="ar-SA"/>
        </w:rPr>
        <w:t xml:space="preserve"> Fund Utilization Statements.</w:t>
      </w:r>
    </w:p>
    <w:p w:rsidR="0005362A" w:rsidRPr="00675F1A" w:rsidRDefault="0005362A" w:rsidP="00104C1C">
      <w:pPr>
        <w:suppressAutoHyphens/>
        <w:spacing w:after="0" w:line="240" w:lineRule="auto"/>
        <w:ind w:left="360"/>
        <w:jc w:val="both"/>
        <w:rPr>
          <w:rFonts w:ascii="Arial" w:eastAsia="Times New Roman" w:hAnsi="Arial" w:cs="Arial"/>
          <w:lang w:val="en-US" w:eastAsia="ar-SA"/>
        </w:rPr>
      </w:pPr>
    </w:p>
    <w:p w:rsidR="0052397A" w:rsidRPr="00675F1A" w:rsidRDefault="0052397A" w:rsidP="00104C1C">
      <w:pPr>
        <w:suppressAutoHyphens/>
        <w:spacing w:after="0" w:line="240" w:lineRule="auto"/>
        <w:ind w:left="360"/>
        <w:jc w:val="both"/>
        <w:rPr>
          <w:rFonts w:ascii="Arial" w:eastAsia="Times New Roman" w:hAnsi="Arial" w:cs="Arial"/>
          <w:lang w:val="en-US" w:eastAsia="ar-SA"/>
        </w:rPr>
      </w:pPr>
    </w:p>
    <w:p w:rsidR="00263BD2" w:rsidRPr="00675F1A" w:rsidRDefault="00263BD2" w:rsidP="00104C1C">
      <w:pPr>
        <w:numPr>
          <w:ilvl w:val="0"/>
          <w:numId w:val="1"/>
        </w:numPr>
        <w:suppressAutoHyphens/>
        <w:spacing w:after="0" w:line="240" w:lineRule="auto"/>
        <w:jc w:val="both"/>
        <w:rPr>
          <w:rFonts w:ascii="Arial" w:eastAsia="Times New Roman" w:hAnsi="Arial" w:cs="Arial"/>
          <w:b/>
          <w:lang w:val="en-US" w:eastAsia="ar-SA"/>
        </w:rPr>
      </w:pPr>
      <w:r w:rsidRPr="00675F1A">
        <w:rPr>
          <w:rFonts w:ascii="Arial" w:eastAsia="Times New Roman" w:hAnsi="Arial" w:cs="Arial"/>
          <w:b/>
          <w:lang w:val="en-US" w:eastAsia="ar-SA"/>
        </w:rPr>
        <w:t>SUMMARY OF SIGNIFICANT ACCOUNTING POLICIES</w:t>
      </w:r>
    </w:p>
    <w:p w:rsidR="002E3FF9" w:rsidRPr="00675F1A" w:rsidRDefault="002E3FF9" w:rsidP="00104C1C">
      <w:pPr>
        <w:suppressAutoHyphens/>
        <w:spacing w:after="0" w:line="240" w:lineRule="auto"/>
        <w:jc w:val="both"/>
        <w:rPr>
          <w:rFonts w:ascii="Arial" w:eastAsia="Times New Roman" w:hAnsi="Arial" w:cs="Arial"/>
          <w:b/>
          <w:lang w:val="en-US" w:eastAsia="ar-SA"/>
        </w:rPr>
      </w:pPr>
    </w:p>
    <w:p w:rsidR="00FC5353" w:rsidRPr="00675F1A" w:rsidRDefault="00FC5353" w:rsidP="00104C1C">
      <w:pPr>
        <w:suppressAutoHyphens/>
        <w:spacing w:after="0" w:line="240" w:lineRule="auto"/>
        <w:jc w:val="both"/>
        <w:rPr>
          <w:rFonts w:ascii="Arial" w:eastAsia="Times New Roman" w:hAnsi="Arial" w:cs="Arial"/>
          <w:b/>
          <w:lang w:val="en-US" w:eastAsia="ar-SA"/>
        </w:rPr>
      </w:pPr>
    </w:p>
    <w:p w:rsidR="00263BD2" w:rsidRPr="00675F1A" w:rsidRDefault="00263BD2" w:rsidP="00104C1C">
      <w:pPr>
        <w:suppressAutoHyphens/>
        <w:spacing w:after="0" w:line="240" w:lineRule="auto"/>
        <w:ind w:left="900" w:hanging="454"/>
        <w:jc w:val="both"/>
        <w:rPr>
          <w:rFonts w:ascii="Arial" w:eastAsia="Times New Roman" w:hAnsi="Arial" w:cs="Arial"/>
          <w:b/>
          <w:lang w:val="en-US" w:eastAsia="ar-SA"/>
        </w:rPr>
      </w:pPr>
      <w:r w:rsidRPr="00675F1A">
        <w:rPr>
          <w:rFonts w:ascii="Arial" w:eastAsia="Times New Roman" w:hAnsi="Arial" w:cs="Arial"/>
          <w:b/>
          <w:lang w:val="en-US" w:eastAsia="ar-SA"/>
        </w:rPr>
        <w:t>4.1</w:t>
      </w:r>
      <w:r w:rsidRPr="00675F1A">
        <w:rPr>
          <w:rFonts w:ascii="Arial" w:eastAsia="Times New Roman" w:hAnsi="Arial" w:cs="Arial"/>
          <w:lang w:val="en-US" w:eastAsia="ar-SA"/>
        </w:rPr>
        <w:tab/>
      </w:r>
      <w:r w:rsidRPr="00675F1A">
        <w:rPr>
          <w:rFonts w:ascii="Arial" w:eastAsia="Times New Roman" w:hAnsi="Arial" w:cs="Arial"/>
          <w:b/>
          <w:lang w:val="en-US" w:eastAsia="ar-SA"/>
        </w:rPr>
        <w:t>Cash and Cash Equivalents</w:t>
      </w:r>
    </w:p>
    <w:p w:rsidR="00263BD2" w:rsidRPr="00675F1A" w:rsidRDefault="00263BD2" w:rsidP="00104C1C">
      <w:pPr>
        <w:suppressAutoHyphens/>
        <w:spacing w:after="0" w:line="240" w:lineRule="auto"/>
        <w:ind w:left="900" w:hanging="454"/>
        <w:jc w:val="both"/>
        <w:rPr>
          <w:rFonts w:ascii="Arial" w:eastAsia="Times New Roman" w:hAnsi="Arial" w:cs="Arial"/>
          <w:lang w:val="en-US" w:eastAsia="ar-SA"/>
        </w:rPr>
      </w:pPr>
    </w:p>
    <w:p w:rsidR="00263BD2" w:rsidRPr="00675F1A" w:rsidRDefault="00263BD2" w:rsidP="00104C1C">
      <w:pPr>
        <w:suppressAutoHyphens/>
        <w:spacing w:after="0" w:line="240" w:lineRule="auto"/>
        <w:ind w:left="900" w:hanging="454"/>
        <w:jc w:val="both"/>
        <w:rPr>
          <w:rFonts w:ascii="Arial" w:eastAsia="Times New Roman" w:hAnsi="Arial" w:cs="Arial"/>
          <w:lang w:val="en-US" w:eastAsia="ar-SA"/>
        </w:rPr>
      </w:pPr>
      <w:r w:rsidRPr="00675F1A">
        <w:rPr>
          <w:rFonts w:ascii="Arial" w:eastAsia="Times New Roman" w:hAnsi="Arial" w:cs="Arial"/>
          <w:lang w:val="en-US" w:eastAsia="ar-SA"/>
        </w:rPr>
        <w:tab/>
        <w:t>Cash includes cash on hand and in banks. Cash equivalents are short-term, highly liquid investments that are readily convertible to known amounts of cash with original maturities of 90 days or less from dates of acquisition.</w:t>
      </w:r>
    </w:p>
    <w:p w:rsidR="001C6AC1" w:rsidRPr="00675F1A" w:rsidRDefault="001C6AC1" w:rsidP="00104C1C">
      <w:pPr>
        <w:suppressAutoHyphens/>
        <w:spacing w:after="0" w:line="240" w:lineRule="auto"/>
        <w:ind w:left="900" w:hanging="454"/>
        <w:jc w:val="both"/>
        <w:rPr>
          <w:rFonts w:ascii="Arial" w:eastAsia="Times New Roman" w:hAnsi="Arial" w:cs="Arial"/>
          <w:lang w:val="en-US" w:eastAsia="ar-SA"/>
        </w:rPr>
      </w:pPr>
    </w:p>
    <w:p w:rsidR="0052397A" w:rsidRPr="00675F1A" w:rsidRDefault="0052397A" w:rsidP="00104C1C">
      <w:pPr>
        <w:suppressAutoHyphens/>
        <w:spacing w:after="0" w:line="240" w:lineRule="auto"/>
        <w:ind w:left="900" w:hanging="454"/>
        <w:jc w:val="both"/>
        <w:rPr>
          <w:rFonts w:ascii="Arial" w:eastAsia="Times New Roman" w:hAnsi="Arial" w:cs="Arial"/>
          <w:lang w:val="en-US" w:eastAsia="ar-SA"/>
        </w:rPr>
      </w:pPr>
    </w:p>
    <w:p w:rsidR="00263BD2" w:rsidRPr="00675F1A" w:rsidRDefault="00263BD2" w:rsidP="00104C1C">
      <w:pPr>
        <w:numPr>
          <w:ilvl w:val="1"/>
          <w:numId w:val="6"/>
        </w:numPr>
        <w:tabs>
          <w:tab w:val="clear" w:pos="1350"/>
        </w:tabs>
        <w:suppressAutoHyphens/>
        <w:spacing w:after="0" w:line="240" w:lineRule="auto"/>
        <w:ind w:left="900" w:hanging="454"/>
        <w:jc w:val="both"/>
        <w:rPr>
          <w:rFonts w:ascii="Arial" w:eastAsia="Times New Roman" w:hAnsi="Arial" w:cs="Arial"/>
          <w:b/>
          <w:lang w:val="en-US" w:eastAsia="ar-SA"/>
        </w:rPr>
      </w:pPr>
      <w:r w:rsidRPr="00675F1A">
        <w:rPr>
          <w:rFonts w:ascii="Arial" w:eastAsia="Times New Roman" w:hAnsi="Arial" w:cs="Arial"/>
          <w:b/>
          <w:lang w:val="en-US" w:eastAsia="ar-SA"/>
        </w:rPr>
        <w:t>Foreign Currency Transactions</w:t>
      </w:r>
    </w:p>
    <w:p w:rsidR="00263BD2" w:rsidRPr="00675F1A" w:rsidRDefault="00263BD2" w:rsidP="00104C1C">
      <w:pPr>
        <w:suppressAutoHyphens/>
        <w:spacing w:after="0" w:line="240" w:lineRule="auto"/>
        <w:ind w:left="900" w:hanging="454"/>
        <w:jc w:val="both"/>
        <w:rPr>
          <w:rFonts w:ascii="Arial" w:eastAsia="Times New Roman" w:hAnsi="Arial" w:cs="Arial"/>
          <w:b/>
          <w:lang w:val="en-US" w:eastAsia="ar-SA"/>
        </w:rPr>
      </w:pPr>
    </w:p>
    <w:p w:rsidR="00263BD2" w:rsidRPr="00675F1A" w:rsidRDefault="003D727E" w:rsidP="00104C1C">
      <w:pPr>
        <w:suppressAutoHyphens/>
        <w:spacing w:after="0" w:line="240" w:lineRule="auto"/>
        <w:ind w:left="900" w:hanging="180"/>
        <w:jc w:val="both"/>
        <w:rPr>
          <w:rFonts w:ascii="Arial" w:eastAsia="Times New Roman" w:hAnsi="Arial" w:cs="Arial"/>
          <w:lang w:val="en-US" w:eastAsia="ar-SA"/>
        </w:rPr>
      </w:pPr>
      <w:r w:rsidRPr="00675F1A">
        <w:rPr>
          <w:rFonts w:ascii="Arial" w:eastAsia="Times New Roman" w:hAnsi="Arial" w:cs="Arial"/>
          <w:lang w:val="en-US" w:eastAsia="ar-SA"/>
        </w:rPr>
        <w:t xml:space="preserve">   </w:t>
      </w:r>
      <w:r w:rsidR="00263BD2" w:rsidRPr="00675F1A">
        <w:rPr>
          <w:rFonts w:ascii="Arial" w:eastAsia="Times New Roman" w:hAnsi="Arial" w:cs="Arial"/>
          <w:lang w:val="en-US" w:eastAsia="ar-SA"/>
        </w:rPr>
        <w:t xml:space="preserve">Foreign </w:t>
      </w:r>
      <w:r w:rsidR="00BE06E4" w:rsidRPr="00675F1A">
        <w:rPr>
          <w:rFonts w:ascii="Arial" w:eastAsia="Times New Roman" w:hAnsi="Arial" w:cs="Arial"/>
          <w:lang w:val="en-US" w:eastAsia="ar-SA"/>
        </w:rPr>
        <w:t>currency denominated transactions</w:t>
      </w:r>
      <w:r w:rsidR="00AA23F2" w:rsidRPr="00675F1A">
        <w:rPr>
          <w:rFonts w:ascii="Arial" w:eastAsia="Times New Roman" w:hAnsi="Arial" w:cs="Arial"/>
          <w:lang w:val="en-US" w:eastAsia="ar-SA"/>
        </w:rPr>
        <w:t xml:space="preserve"> are recorded on initial recognition in PCSO’s functional currency (Philippine peso) by applying to the foreign currency </w:t>
      </w:r>
      <w:r w:rsidR="007E756A" w:rsidRPr="00675F1A">
        <w:rPr>
          <w:rFonts w:ascii="Arial" w:eastAsia="Times New Roman" w:hAnsi="Arial" w:cs="Arial"/>
          <w:lang w:val="en-US" w:eastAsia="ar-SA"/>
        </w:rPr>
        <w:t xml:space="preserve">amount the exchange rate between the functional currency </w:t>
      </w:r>
      <w:r w:rsidR="00AA23F2" w:rsidRPr="00675F1A">
        <w:rPr>
          <w:rFonts w:ascii="Arial" w:eastAsia="Times New Roman" w:hAnsi="Arial" w:cs="Arial"/>
          <w:lang w:val="en-US" w:eastAsia="ar-SA"/>
        </w:rPr>
        <w:t>and</w:t>
      </w:r>
      <w:r w:rsidR="007E756A" w:rsidRPr="00675F1A">
        <w:rPr>
          <w:rFonts w:ascii="Arial" w:eastAsia="Times New Roman" w:hAnsi="Arial" w:cs="Arial"/>
          <w:lang w:val="en-US" w:eastAsia="ar-SA"/>
        </w:rPr>
        <w:t xml:space="preserve"> the foreign currency at the date of the transaction.  However, at</w:t>
      </w:r>
      <w:r w:rsidR="00AA23F2" w:rsidRPr="00675F1A">
        <w:rPr>
          <w:rFonts w:ascii="Arial" w:eastAsia="Times New Roman" w:hAnsi="Arial" w:cs="Arial"/>
          <w:lang w:val="en-US" w:eastAsia="ar-SA"/>
        </w:rPr>
        <w:t xml:space="preserve"> each subsequent balance sheet date, foreign currency monetary items such as Cash in Bank – Foreign</w:t>
      </w:r>
      <w:r w:rsidR="00865481" w:rsidRPr="00675F1A">
        <w:rPr>
          <w:rFonts w:ascii="Arial" w:eastAsia="Times New Roman" w:hAnsi="Arial" w:cs="Arial"/>
          <w:lang w:val="en-US" w:eastAsia="ar-SA"/>
        </w:rPr>
        <w:t xml:space="preserve"> Currency are revalued at month–</w:t>
      </w:r>
      <w:r w:rsidR="00AA23F2" w:rsidRPr="00675F1A">
        <w:rPr>
          <w:rFonts w:ascii="Arial" w:eastAsia="Times New Roman" w:hAnsi="Arial" w:cs="Arial"/>
          <w:lang w:val="en-US" w:eastAsia="ar-SA"/>
        </w:rPr>
        <w:t>end, with the difference recognized in our books as Foreign Exchange Gain or Loss.</w:t>
      </w:r>
    </w:p>
    <w:p w:rsidR="001C6AC1" w:rsidRPr="00675F1A" w:rsidRDefault="001C6AC1" w:rsidP="00104C1C">
      <w:pPr>
        <w:suppressAutoHyphens/>
        <w:spacing w:after="0" w:line="240" w:lineRule="auto"/>
        <w:ind w:left="900" w:hanging="454"/>
        <w:jc w:val="both"/>
        <w:rPr>
          <w:rFonts w:ascii="Arial" w:eastAsia="Times New Roman" w:hAnsi="Arial" w:cs="Arial"/>
          <w:lang w:val="en-US" w:eastAsia="ar-SA"/>
        </w:rPr>
      </w:pPr>
    </w:p>
    <w:p w:rsidR="00FC5353" w:rsidRPr="00675F1A" w:rsidRDefault="00FC5353" w:rsidP="00104C1C">
      <w:pPr>
        <w:suppressAutoHyphens/>
        <w:spacing w:after="0" w:line="240" w:lineRule="auto"/>
        <w:ind w:left="900" w:hanging="454"/>
        <w:jc w:val="both"/>
        <w:rPr>
          <w:rFonts w:ascii="Arial" w:eastAsia="Times New Roman" w:hAnsi="Arial" w:cs="Arial"/>
          <w:lang w:val="en-US" w:eastAsia="ar-SA"/>
        </w:rPr>
      </w:pPr>
    </w:p>
    <w:p w:rsidR="00263BD2" w:rsidRPr="00675F1A" w:rsidRDefault="00263BD2" w:rsidP="00104C1C">
      <w:pPr>
        <w:suppressAutoHyphens/>
        <w:spacing w:after="0" w:line="240" w:lineRule="auto"/>
        <w:ind w:left="900" w:hanging="454"/>
        <w:jc w:val="both"/>
        <w:rPr>
          <w:rFonts w:ascii="Arial" w:eastAsia="Times New Roman" w:hAnsi="Arial" w:cs="Arial"/>
          <w:b/>
          <w:lang w:val="en-US" w:eastAsia="ar-SA"/>
        </w:rPr>
      </w:pPr>
      <w:r w:rsidRPr="00675F1A">
        <w:rPr>
          <w:rFonts w:ascii="Arial" w:eastAsia="Times New Roman" w:hAnsi="Arial" w:cs="Arial"/>
          <w:b/>
          <w:lang w:val="en-US" w:eastAsia="ar-SA"/>
        </w:rPr>
        <w:t>4.3</w:t>
      </w:r>
      <w:r w:rsidRPr="00675F1A">
        <w:rPr>
          <w:rFonts w:ascii="Arial" w:eastAsia="Times New Roman" w:hAnsi="Arial" w:cs="Arial"/>
          <w:lang w:val="en-US" w:eastAsia="ar-SA"/>
        </w:rPr>
        <w:tab/>
      </w:r>
      <w:r w:rsidRPr="00675F1A">
        <w:rPr>
          <w:rFonts w:ascii="Arial" w:eastAsia="Times New Roman" w:hAnsi="Arial" w:cs="Arial"/>
          <w:b/>
          <w:lang w:val="en-US" w:eastAsia="ar-SA"/>
        </w:rPr>
        <w:t>Provision for Bad Debts</w:t>
      </w:r>
    </w:p>
    <w:p w:rsidR="00263BD2" w:rsidRPr="00675F1A" w:rsidRDefault="00263BD2" w:rsidP="00104C1C">
      <w:pPr>
        <w:suppressAutoHyphens/>
        <w:spacing w:after="0" w:line="240" w:lineRule="auto"/>
        <w:ind w:left="900" w:hanging="454"/>
        <w:jc w:val="both"/>
        <w:rPr>
          <w:rFonts w:ascii="Arial" w:eastAsia="Times New Roman" w:hAnsi="Arial" w:cs="Arial"/>
          <w:lang w:val="en-US" w:eastAsia="ar-SA"/>
        </w:rPr>
      </w:pPr>
    </w:p>
    <w:p w:rsidR="00263BD2" w:rsidRPr="00675F1A" w:rsidRDefault="00263BD2" w:rsidP="00104C1C">
      <w:pPr>
        <w:suppressAutoHyphens/>
        <w:spacing w:after="0" w:line="240" w:lineRule="auto"/>
        <w:ind w:left="900"/>
        <w:jc w:val="both"/>
        <w:rPr>
          <w:rFonts w:ascii="Arial" w:eastAsia="Times New Roman" w:hAnsi="Arial" w:cs="Arial"/>
          <w:lang w:val="en-US" w:eastAsia="ar-SA"/>
        </w:rPr>
      </w:pPr>
      <w:r w:rsidRPr="00675F1A">
        <w:rPr>
          <w:rFonts w:ascii="Arial" w:eastAsia="Times New Roman" w:hAnsi="Arial" w:cs="Arial"/>
          <w:lang w:val="en-US" w:eastAsia="ar-SA"/>
        </w:rPr>
        <w:t>Accounts receivable are provided with an allowance for bad debts based on its age at the following rates:</w:t>
      </w:r>
    </w:p>
    <w:p w:rsidR="00D224BA" w:rsidRPr="00675F1A" w:rsidRDefault="00D224BA" w:rsidP="00104C1C">
      <w:pPr>
        <w:suppressAutoHyphens/>
        <w:spacing w:after="0" w:line="240" w:lineRule="auto"/>
        <w:ind w:left="900"/>
        <w:jc w:val="both"/>
        <w:rPr>
          <w:rFonts w:ascii="Arial" w:eastAsia="Times New Roman" w:hAnsi="Arial" w:cs="Arial"/>
          <w:lang w:val="en-US" w:eastAsia="ar-SA"/>
        </w:rPr>
      </w:pPr>
    </w:p>
    <w:bookmarkStart w:id="9" w:name="_MON_1548509859"/>
    <w:bookmarkEnd w:id="9"/>
    <w:p w:rsidR="00D224BA" w:rsidRPr="00675F1A" w:rsidRDefault="0052397A" w:rsidP="00104C1C">
      <w:pPr>
        <w:suppressAutoHyphens/>
        <w:spacing w:after="0" w:line="240" w:lineRule="auto"/>
        <w:ind w:left="900" w:firstLine="540"/>
        <w:jc w:val="both"/>
        <w:rPr>
          <w:rFonts w:ascii="Arial" w:eastAsia="Times New Roman" w:hAnsi="Arial" w:cs="Arial"/>
          <w:lang w:val="en-US" w:eastAsia="ar-SA"/>
        </w:rPr>
      </w:pPr>
      <w:r w:rsidRPr="00675F1A">
        <w:rPr>
          <w:rFonts w:ascii="Arial" w:eastAsia="Times New Roman" w:hAnsi="Arial" w:cs="Arial"/>
          <w:lang w:val="en-US" w:eastAsia="ar-SA"/>
        </w:rPr>
        <w:object w:dxaOrig="6180" w:dyaOrig="1414">
          <v:shape id="_x0000_i1026" type="#_x0000_t75" style="width:295.2pt;height:64.8pt" o:ole="">
            <v:imagedata r:id="rId11" o:title=""/>
          </v:shape>
          <o:OLEObject Type="Embed" ProgID="Excel.Sheet.12" ShapeID="_x0000_i1026" DrawAspect="Content" ObjectID="_1592649189" r:id="rId12"/>
        </w:object>
      </w:r>
    </w:p>
    <w:p w:rsidR="00907BDD" w:rsidRPr="00675F1A" w:rsidRDefault="00907BDD" w:rsidP="00104C1C">
      <w:pPr>
        <w:suppressAutoHyphens/>
        <w:spacing w:after="0" w:line="240" w:lineRule="auto"/>
        <w:ind w:left="900" w:firstLine="540"/>
        <w:jc w:val="both"/>
        <w:rPr>
          <w:rFonts w:ascii="Arial" w:eastAsia="Times New Roman" w:hAnsi="Arial" w:cs="Arial"/>
          <w:lang w:val="en-US" w:eastAsia="ar-SA"/>
        </w:rPr>
      </w:pPr>
    </w:p>
    <w:p w:rsidR="00263BD2" w:rsidRPr="00675F1A" w:rsidRDefault="00263BD2" w:rsidP="00104C1C">
      <w:pPr>
        <w:suppressAutoHyphens/>
        <w:spacing w:after="0" w:line="240" w:lineRule="auto"/>
        <w:ind w:left="900" w:hanging="454"/>
        <w:jc w:val="both"/>
        <w:rPr>
          <w:rFonts w:ascii="Arial" w:eastAsia="Times New Roman" w:hAnsi="Arial" w:cs="Arial"/>
          <w:b/>
          <w:lang w:val="en-US" w:eastAsia="ar-SA"/>
        </w:rPr>
      </w:pPr>
      <w:r w:rsidRPr="00675F1A">
        <w:rPr>
          <w:rFonts w:ascii="Arial" w:eastAsia="Times New Roman" w:hAnsi="Arial" w:cs="Arial"/>
          <w:b/>
          <w:lang w:val="en-US" w:eastAsia="ar-SA"/>
        </w:rPr>
        <w:lastRenderedPageBreak/>
        <w:t>4.4</w:t>
      </w:r>
      <w:r w:rsidRPr="00675F1A">
        <w:rPr>
          <w:rFonts w:ascii="Arial" w:eastAsia="Times New Roman" w:hAnsi="Arial" w:cs="Arial"/>
          <w:lang w:val="en-US" w:eastAsia="ar-SA"/>
        </w:rPr>
        <w:tab/>
      </w:r>
      <w:r w:rsidRPr="00675F1A">
        <w:rPr>
          <w:rFonts w:ascii="Arial" w:eastAsia="Times New Roman" w:hAnsi="Arial" w:cs="Arial"/>
          <w:b/>
          <w:lang w:val="en-US" w:eastAsia="ar-SA"/>
        </w:rPr>
        <w:t>Property, Plant and Equipment</w:t>
      </w:r>
    </w:p>
    <w:p w:rsidR="00263BD2" w:rsidRPr="00675F1A" w:rsidRDefault="00263BD2" w:rsidP="00104C1C">
      <w:pPr>
        <w:suppressAutoHyphens/>
        <w:spacing w:after="0" w:line="240" w:lineRule="auto"/>
        <w:ind w:left="900" w:hanging="454"/>
        <w:jc w:val="both"/>
        <w:rPr>
          <w:rFonts w:ascii="Arial" w:eastAsia="Times New Roman" w:hAnsi="Arial" w:cs="Arial"/>
          <w:lang w:val="en-US" w:eastAsia="ar-SA"/>
        </w:rPr>
      </w:pPr>
    </w:p>
    <w:p w:rsidR="00263BD2" w:rsidRPr="00675F1A" w:rsidRDefault="003D727E" w:rsidP="00104C1C">
      <w:pPr>
        <w:suppressAutoHyphens/>
        <w:spacing w:after="0" w:line="240" w:lineRule="auto"/>
        <w:ind w:left="900" w:hanging="454"/>
        <w:jc w:val="both"/>
        <w:rPr>
          <w:rFonts w:ascii="Arial" w:eastAsia="Times New Roman" w:hAnsi="Arial" w:cs="Arial"/>
          <w:lang w:val="en-US" w:eastAsia="ar-SA"/>
        </w:rPr>
      </w:pPr>
      <w:r w:rsidRPr="00675F1A">
        <w:rPr>
          <w:rFonts w:ascii="Arial" w:eastAsia="Times New Roman" w:hAnsi="Arial" w:cs="Arial"/>
          <w:lang w:val="en-US" w:eastAsia="ar-SA"/>
        </w:rPr>
        <w:t xml:space="preserve">       </w:t>
      </w:r>
      <w:r w:rsidR="00D57C77" w:rsidRPr="00675F1A">
        <w:rPr>
          <w:rFonts w:ascii="Arial" w:eastAsia="Times New Roman" w:hAnsi="Arial" w:cs="Arial"/>
          <w:lang w:val="en-US" w:eastAsia="ar-SA"/>
        </w:rPr>
        <w:t>Property, Plant and E</w:t>
      </w:r>
      <w:r w:rsidR="00263BD2" w:rsidRPr="00675F1A">
        <w:rPr>
          <w:rFonts w:ascii="Arial" w:eastAsia="Times New Roman" w:hAnsi="Arial" w:cs="Arial"/>
          <w:lang w:val="en-US" w:eastAsia="ar-SA"/>
        </w:rPr>
        <w:t>quipment (PPE) are carried at cost less accumulated depreciation and any impairment in value. Some property however, e.g. Land and Land Improvements, Buildings</w:t>
      </w:r>
      <w:r w:rsidR="00354FAA" w:rsidRPr="00675F1A">
        <w:rPr>
          <w:rFonts w:ascii="Arial" w:eastAsia="Times New Roman" w:hAnsi="Arial" w:cs="Arial"/>
          <w:lang w:val="en-US" w:eastAsia="ar-SA"/>
        </w:rPr>
        <w:t>,</w:t>
      </w:r>
      <w:r w:rsidR="00263BD2" w:rsidRPr="00675F1A">
        <w:rPr>
          <w:rFonts w:ascii="Arial" w:eastAsia="Times New Roman" w:hAnsi="Arial" w:cs="Arial"/>
          <w:lang w:val="en-US" w:eastAsia="ar-SA"/>
        </w:rPr>
        <w:t xml:space="preserve"> and Acquired Assets are carried at app</w:t>
      </w:r>
      <w:r w:rsidR="0076656B" w:rsidRPr="00675F1A">
        <w:rPr>
          <w:rFonts w:ascii="Arial" w:eastAsia="Times New Roman" w:hAnsi="Arial" w:cs="Arial"/>
          <w:lang w:val="en-US" w:eastAsia="ar-SA"/>
        </w:rPr>
        <w:t>raised value.</w:t>
      </w:r>
    </w:p>
    <w:p w:rsidR="00263BD2" w:rsidRPr="00675F1A" w:rsidRDefault="00263BD2" w:rsidP="00104C1C">
      <w:pPr>
        <w:suppressAutoHyphens/>
        <w:spacing w:after="0" w:line="240" w:lineRule="auto"/>
        <w:ind w:left="900" w:hanging="454"/>
        <w:jc w:val="both"/>
        <w:rPr>
          <w:rFonts w:ascii="Arial" w:eastAsia="Times New Roman" w:hAnsi="Arial" w:cs="Arial"/>
          <w:lang w:val="en-US" w:eastAsia="ar-SA"/>
        </w:rPr>
      </w:pPr>
    </w:p>
    <w:p w:rsidR="00263BD2" w:rsidRPr="00675F1A" w:rsidRDefault="003D727E" w:rsidP="00104C1C">
      <w:pPr>
        <w:suppressAutoHyphens/>
        <w:spacing w:after="0" w:line="240" w:lineRule="auto"/>
        <w:ind w:left="900" w:hanging="454"/>
        <w:jc w:val="both"/>
        <w:rPr>
          <w:rFonts w:ascii="Arial" w:eastAsia="Times New Roman" w:hAnsi="Arial" w:cs="Arial"/>
          <w:lang w:val="en-US" w:eastAsia="ar-SA"/>
        </w:rPr>
      </w:pPr>
      <w:r w:rsidRPr="00675F1A">
        <w:rPr>
          <w:rFonts w:ascii="Arial" w:eastAsia="Times New Roman" w:hAnsi="Arial" w:cs="Arial"/>
          <w:lang w:val="en-US" w:eastAsia="ar-SA"/>
        </w:rPr>
        <w:t xml:space="preserve">       </w:t>
      </w:r>
      <w:r w:rsidR="00EB78EA" w:rsidRPr="00675F1A">
        <w:rPr>
          <w:rFonts w:ascii="Arial" w:eastAsia="Times New Roman" w:hAnsi="Arial" w:cs="Arial"/>
          <w:lang w:val="en-US" w:eastAsia="ar-SA"/>
        </w:rPr>
        <w:t>The initial cost of Property, Plant and E</w:t>
      </w:r>
      <w:r w:rsidR="00263BD2" w:rsidRPr="00675F1A">
        <w:rPr>
          <w:rFonts w:ascii="Arial" w:eastAsia="Times New Roman" w:hAnsi="Arial" w:cs="Arial"/>
          <w:lang w:val="en-US" w:eastAsia="ar-SA"/>
        </w:rPr>
        <w:t>quipment comprises its purchase price and costs directly attributable to bringing the asset to its working condition and location for its intended use.</w:t>
      </w:r>
    </w:p>
    <w:p w:rsidR="00263BD2" w:rsidRPr="00675F1A" w:rsidRDefault="00263BD2" w:rsidP="00104C1C">
      <w:pPr>
        <w:suppressAutoHyphens/>
        <w:spacing w:after="0" w:line="240" w:lineRule="auto"/>
        <w:ind w:left="900" w:hanging="454"/>
        <w:jc w:val="both"/>
        <w:rPr>
          <w:rFonts w:ascii="Arial" w:eastAsia="Times New Roman" w:hAnsi="Arial" w:cs="Arial"/>
          <w:lang w:val="en-US" w:eastAsia="ar-SA"/>
        </w:rPr>
      </w:pPr>
    </w:p>
    <w:p w:rsidR="00263BD2" w:rsidRPr="00675F1A" w:rsidRDefault="003D727E" w:rsidP="00104C1C">
      <w:pPr>
        <w:suppressAutoHyphens/>
        <w:spacing w:after="0" w:line="240" w:lineRule="auto"/>
        <w:ind w:left="900" w:hanging="454"/>
        <w:jc w:val="both"/>
        <w:rPr>
          <w:rFonts w:ascii="Arial" w:eastAsia="Times New Roman" w:hAnsi="Arial" w:cs="Arial"/>
          <w:lang w:val="en-US" w:eastAsia="ar-SA"/>
        </w:rPr>
      </w:pPr>
      <w:r w:rsidRPr="00675F1A">
        <w:rPr>
          <w:rFonts w:ascii="Arial" w:eastAsia="Times New Roman" w:hAnsi="Arial" w:cs="Arial"/>
          <w:lang w:val="en-US" w:eastAsia="ar-SA"/>
        </w:rPr>
        <w:t xml:space="preserve">        </w:t>
      </w:r>
      <w:r w:rsidR="00263BD2" w:rsidRPr="00675F1A">
        <w:rPr>
          <w:rFonts w:ascii="Arial" w:eastAsia="Times New Roman" w:hAnsi="Arial" w:cs="Arial"/>
          <w:lang w:val="en-US" w:eastAsia="ar-SA"/>
        </w:rPr>
        <w:t>Expenditures incurred after the PPE have been put into operation, such as repairs and maintenance</w:t>
      </w:r>
      <w:r w:rsidR="008A6E88" w:rsidRPr="00675F1A">
        <w:rPr>
          <w:rFonts w:ascii="Arial" w:eastAsia="Times New Roman" w:hAnsi="Arial" w:cs="Arial"/>
          <w:lang w:val="en-US" w:eastAsia="ar-SA"/>
        </w:rPr>
        <w:t>, are normally charged to expense</w:t>
      </w:r>
      <w:r w:rsidR="00263BD2" w:rsidRPr="00675F1A">
        <w:rPr>
          <w:rFonts w:ascii="Arial" w:eastAsia="Times New Roman" w:hAnsi="Arial" w:cs="Arial"/>
          <w:lang w:val="en-US" w:eastAsia="ar-SA"/>
        </w:rPr>
        <w:t xml:space="preserve"> in the period the costs are incurred. In situations where it can be clearly demonstrated that the expenditures have resulted in an increase in the future economic benefits expected to be obtained from the use of an item of PPE beyond its originally assessed standard of performance, the expenditures are capitalized as additional cost of PPE. When assets are retired or otherwise disposed of, the cost and the related accumulated depreciation are removed from the accounts and any resulting gain or loss is credited or charged to current operations.</w:t>
      </w:r>
    </w:p>
    <w:p w:rsidR="00B90126" w:rsidRPr="00675F1A" w:rsidRDefault="00B90126" w:rsidP="00104C1C">
      <w:pPr>
        <w:suppressAutoHyphens/>
        <w:spacing w:after="0" w:line="240" w:lineRule="auto"/>
        <w:ind w:left="900" w:hanging="454"/>
        <w:jc w:val="both"/>
        <w:rPr>
          <w:rFonts w:ascii="Arial" w:eastAsia="Times New Roman" w:hAnsi="Arial" w:cs="Arial"/>
          <w:lang w:val="en-US" w:eastAsia="ar-SA"/>
        </w:rPr>
      </w:pPr>
    </w:p>
    <w:p w:rsidR="00263BD2" w:rsidRPr="00675F1A" w:rsidRDefault="003D727E" w:rsidP="00104C1C">
      <w:pPr>
        <w:suppressAutoHyphens/>
        <w:spacing w:after="0" w:line="240" w:lineRule="auto"/>
        <w:ind w:left="900" w:hanging="454"/>
        <w:jc w:val="both"/>
        <w:rPr>
          <w:rFonts w:ascii="Arial" w:eastAsia="Times New Roman" w:hAnsi="Arial" w:cs="Arial"/>
          <w:lang w:val="en-US" w:eastAsia="ar-SA"/>
        </w:rPr>
      </w:pPr>
      <w:r w:rsidRPr="00675F1A">
        <w:rPr>
          <w:rFonts w:ascii="Arial" w:eastAsia="Times New Roman" w:hAnsi="Arial" w:cs="Arial"/>
          <w:lang w:val="en-US" w:eastAsia="ar-SA"/>
        </w:rPr>
        <w:t xml:space="preserve">       </w:t>
      </w:r>
      <w:r w:rsidR="00263BD2" w:rsidRPr="00675F1A">
        <w:rPr>
          <w:rFonts w:ascii="Arial" w:eastAsia="Times New Roman" w:hAnsi="Arial" w:cs="Arial"/>
          <w:lang w:val="en-US" w:eastAsia="ar-SA"/>
        </w:rPr>
        <w:t>The straight-line method of depreciation is used in depreciating the PPE with estimat</w:t>
      </w:r>
      <w:r w:rsidR="00E54F98" w:rsidRPr="00675F1A">
        <w:rPr>
          <w:rFonts w:ascii="Arial" w:eastAsia="Times New Roman" w:hAnsi="Arial" w:cs="Arial"/>
          <w:lang w:val="en-US" w:eastAsia="ar-SA"/>
        </w:rPr>
        <w:t>ed lives ranging from 5</w:t>
      </w:r>
      <w:r w:rsidR="007C6CEC" w:rsidRPr="00675F1A">
        <w:rPr>
          <w:rFonts w:ascii="Arial" w:eastAsia="Times New Roman" w:hAnsi="Arial" w:cs="Arial"/>
          <w:lang w:val="en-US" w:eastAsia="ar-SA"/>
        </w:rPr>
        <w:t xml:space="preserve"> to</w:t>
      </w:r>
      <w:r w:rsidR="0083296D" w:rsidRPr="00675F1A">
        <w:rPr>
          <w:rFonts w:ascii="Arial" w:eastAsia="Times New Roman" w:hAnsi="Arial" w:cs="Arial"/>
          <w:lang w:val="en-US" w:eastAsia="ar-SA"/>
        </w:rPr>
        <w:t xml:space="preserve"> 30</w:t>
      </w:r>
      <w:r w:rsidR="00263BD2" w:rsidRPr="00675F1A">
        <w:rPr>
          <w:rFonts w:ascii="Arial" w:eastAsia="Times New Roman" w:hAnsi="Arial" w:cs="Arial"/>
          <w:lang w:val="en-US" w:eastAsia="ar-SA"/>
        </w:rPr>
        <w:t xml:space="preserve"> </w:t>
      </w:r>
      <w:r w:rsidR="00FC540C" w:rsidRPr="00675F1A">
        <w:rPr>
          <w:rFonts w:ascii="Arial" w:eastAsia="Times New Roman" w:hAnsi="Arial" w:cs="Arial"/>
          <w:lang w:val="en-US" w:eastAsia="ar-SA"/>
        </w:rPr>
        <w:t>years</w:t>
      </w:r>
      <w:r w:rsidR="00263BD2" w:rsidRPr="00675F1A">
        <w:rPr>
          <w:rFonts w:ascii="Arial" w:eastAsia="Times New Roman" w:hAnsi="Arial" w:cs="Arial"/>
          <w:lang w:val="en-US" w:eastAsia="ar-SA"/>
        </w:rPr>
        <w:t>. A residual value, computed at</w:t>
      </w:r>
      <w:r w:rsidR="00C947B7" w:rsidRPr="00675F1A">
        <w:rPr>
          <w:rFonts w:ascii="Arial" w:eastAsia="Times New Roman" w:hAnsi="Arial" w:cs="Arial"/>
          <w:lang w:val="en-US" w:eastAsia="ar-SA"/>
        </w:rPr>
        <w:t xml:space="preserve"> five (5)</w:t>
      </w:r>
      <w:r w:rsidR="00263BD2" w:rsidRPr="00675F1A">
        <w:rPr>
          <w:rFonts w:ascii="Arial" w:eastAsia="Times New Roman" w:hAnsi="Arial" w:cs="Arial"/>
          <w:lang w:val="en-US" w:eastAsia="ar-SA"/>
        </w:rPr>
        <w:t xml:space="preserve"> percent of the cost of the asset, is set and depreciation starts on the </w:t>
      </w:r>
      <w:r w:rsidR="003056FB" w:rsidRPr="00675F1A">
        <w:rPr>
          <w:rFonts w:ascii="Arial" w:eastAsia="Times New Roman" w:hAnsi="Arial" w:cs="Arial"/>
          <w:lang w:val="en-US" w:eastAsia="ar-SA"/>
        </w:rPr>
        <w:t>first</w:t>
      </w:r>
      <w:r w:rsidR="00263BD2" w:rsidRPr="00675F1A">
        <w:rPr>
          <w:rFonts w:ascii="Arial" w:eastAsia="Times New Roman" w:hAnsi="Arial" w:cs="Arial"/>
          <w:lang w:val="en-US" w:eastAsia="ar-SA"/>
        </w:rPr>
        <w:t xml:space="preserve"> month after the purchase. </w:t>
      </w:r>
    </w:p>
    <w:p w:rsidR="00B22DF3" w:rsidRPr="00675F1A" w:rsidRDefault="00B22DF3" w:rsidP="00104C1C">
      <w:pPr>
        <w:suppressAutoHyphens/>
        <w:spacing w:after="0" w:line="240" w:lineRule="auto"/>
        <w:ind w:left="900" w:hanging="454"/>
        <w:jc w:val="both"/>
        <w:rPr>
          <w:rFonts w:ascii="Arial" w:eastAsia="Times New Roman" w:hAnsi="Arial" w:cs="Arial"/>
          <w:lang w:val="en-US" w:eastAsia="ar-SA"/>
        </w:rPr>
      </w:pPr>
    </w:p>
    <w:p w:rsidR="00F52B94" w:rsidRPr="00675F1A" w:rsidRDefault="006E61B7" w:rsidP="00104C1C">
      <w:pPr>
        <w:suppressAutoHyphens/>
        <w:spacing w:after="0" w:line="240" w:lineRule="auto"/>
        <w:ind w:left="1728" w:hanging="454"/>
        <w:jc w:val="both"/>
        <w:rPr>
          <w:rFonts w:ascii="Arial" w:eastAsia="Times New Roman" w:hAnsi="Arial" w:cs="Arial"/>
          <w:b/>
          <w:sz w:val="20"/>
          <w:szCs w:val="20"/>
          <w:lang w:val="en-US" w:eastAsia="ar-SA"/>
        </w:rPr>
      </w:pPr>
      <w:r w:rsidRPr="00675F1A">
        <w:rPr>
          <w:rFonts w:ascii="Arial" w:eastAsia="Times New Roman" w:hAnsi="Arial" w:cs="Arial"/>
          <w:lang w:val="en-US" w:eastAsia="ar-SA"/>
        </w:rPr>
        <w:tab/>
      </w:r>
      <w:r w:rsidRPr="00675F1A">
        <w:rPr>
          <w:rFonts w:ascii="Arial" w:eastAsia="Times New Roman" w:hAnsi="Arial" w:cs="Arial"/>
          <w:b/>
          <w:sz w:val="20"/>
          <w:szCs w:val="20"/>
          <w:lang w:val="en-US" w:eastAsia="ar-SA"/>
        </w:rPr>
        <w:t>PPE Account</w:t>
      </w:r>
      <w:r w:rsidRPr="00675F1A">
        <w:rPr>
          <w:rFonts w:ascii="Arial" w:eastAsia="Times New Roman" w:hAnsi="Arial" w:cs="Arial"/>
          <w:b/>
          <w:sz w:val="20"/>
          <w:szCs w:val="20"/>
          <w:lang w:val="en-US" w:eastAsia="ar-SA"/>
        </w:rPr>
        <w:tab/>
      </w:r>
      <w:r w:rsidRPr="00675F1A">
        <w:rPr>
          <w:rFonts w:ascii="Arial" w:eastAsia="Times New Roman" w:hAnsi="Arial" w:cs="Arial"/>
          <w:b/>
          <w:sz w:val="20"/>
          <w:szCs w:val="20"/>
          <w:lang w:val="en-US" w:eastAsia="ar-SA"/>
        </w:rPr>
        <w:tab/>
      </w:r>
      <w:r w:rsidRPr="00675F1A">
        <w:rPr>
          <w:rFonts w:ascii="Arial" w:eastAsia="Times New Roman" w:hAnsi="Arial" w:cs="Arial"/>
          <w:b/>
          <w:sz w:val="20"/>
          <w:szCs w:val="20"/>
          <w:lang w:val="en-US" w:eastAsia="ar-SA"/>
        </w:rPr>
        <w:tab/>
      </w:r>
      <w:r w:rsidRPr="00675F1A">
        <w:rPr>
          <w:rFonts w:ascii="Arial" w:eastAsia="Times New Roman" w:hAnsi="Arial" w:cs="Arial"/>
          <w:b/>
          <w:sz w:val="20"/>
          <w:szCs w:val="20"/>
          <w:lang w:val="en-US" w:eastAsia="ar-SA"/>
        </w:rPr>
        <w:tab/>
        <w:t xml:space="preserve">Estimated Life </w:t>
      </w:r>
    </w:p>
    <w:p w:rsidR="006E61B7" w:rsidRPr="00675F1A" w:rsidRDefault="00F52B94" w:rsidP="00104C1C">
      <w:pPr>
        <w:suppressAutoHyphens/>
        <w:spacing w:after="0" w:line="240" w:lineRule="auto"/>
        <w:ind w:left="5040" w:firstLine="720"/>
        <w:jc w:val="both"/>
        <w:rPr>
          <w:rFonts w:ascii="Arial" w:eastAsia="Times New Roman" w:hAnsi="Arial" w:cs="Arial"/>
          <w:sz w:val="20"/>
          <w:szCs w:val="20"/>
          <w:lang w:val="en-US" w:eastAsia="ar-SA"/>
        </w:rPr>
      </w:pPr>
      <w:r w:rsidRPr="00675F1A">
        <w:rPr>
          <w:rFonts w:ascii="Arial" w:eastAsia="Times New Roman" w:hAnsi="Arial" w:cs="Arial"/>
          <w:b/>
          <w:sz w:val="20"/>
          <w:szCs w:val="20"/>
          <w:lang w:val="en-US" w:eastAsia="ar-SA"/>
        </w:rPr>
        <w:t xml:space="preserve">    </w:t>
      </w:r>
      <w:r w:rsidR="006E61B7" w:rsidRPr="00675F1A">
        <w:rPr>
          <w:rFonts w:ascii="Arial" w:eastAsia="Times New Roman" w:hAnsi="Arial" w:cs="Arial"/>
          <w:b/>
          <w:sz w:val="20"/>
          <w:szCs w:val="20"/>
          <w:lang w:val="en-US" w:eastAsia="ar-SA"/>
        </w:rPr>
        <w:t>in Years</w:t>
      </w:r>
    </w:p>
    <w:p w:rsidR="000811F0" w:rsidRPr="00675F1A" w:rsidRDefault="006E61B7" w:rsidP="00104C1C">
      <w:pPr>
        <w:suppressAutoHyphens/>
        <w:spacing w:after="0" w:line="240" w:lineRule="auto"/>
        <w:ind w:left="1728" w:hanging="454"/>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r>
    </w:p>
    <w:p w:rsidR="006E61B7" w:rsidRPr="00675F1A" w:rsidRDefault="006E61B7" w:rsidP="00104C1C">
      <w:pPr>
        <w:suppressAutoHyphens/>
        <w:spacing w:after="0" w:line="240" w:lineRule="auto"/>
        <w:ind w:left="1728" w:hanging="454"/>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r>
      <w:r w:rsidR="001B0197" w:rsidRPr="00675F1A">
        <w:rPr>
          <w:rFonts w:ascii="Arial" w:eastAsia="Times New Roman" w:hAnsi="Arial" w:cs="Arial"/>
          <w:sz w:val="20"/>
          <w:szCs w:val="20"/>
          <w:lang w:val="en-US" w:eastAsia="ar-SA"/>
        </w:rPr>
        <w:t>Land Improvements</w:t>
      </w:r>
      <w:r w:rsidR="001B0197" w:rsidRPr="00675F1A">
        <w:rPr>
          <w:rFonts w:ascii="Arial" w:eastAsia="Times New Roman" w:hAnsi="Arial" w:cs="Arial"/>
          <w:sz w:val="20"/>
          <w:szCs w:val="20"/>
          <w:lang w:val="en-US" w:eastAsia="ar-SA"/>
        </w:rPr>
        <w:tab/>
      </w:r>
      <w:r w:rsidR="001B0197" w:rsidRPr="00675F1A">
        <w:rPr>
          <w:rFonts w:ascii="Arial" w:eastAsia="Times New Roman" w:hAnsi="Arial" w:cs="Arial"/>
          <w:sz w:val="20"/>
          <w:szCs w:val="20"/>
          <w:lang w:val="en-US" w:eastAsia="ar-SA"/>
        </w:rPr>
        <w:tab/>
      </w:r>
      <w:r w:rsidR="001B0197" w:rsidRPr="00675F1A">
        <w:rPr>
          <w:rFonts w:ascii="Arial" w:eastAsia="Times New Roman" w:hAnsi="Arial" w:cs="Arial"/>
          <w:sz w:val="20"/>
          <w:szCs w:val="20"/>
          <w:lang w:val="en-US" w:eastAsia="ar-SA"/>
        </w:rPr>
        <w:tab/>
        <w:t xml:space="preserve">        </w:t>
      </w:r>
      <w:r w:rsidR="001B0197" w:rsidRPr="00675F1A">
        <w:rPr>
          <w:rFonts w:ascii="Arial" w:eastAsia="Times New Roman" w:hAnsi="Arial" w:cs="Arial"/>
          <w:sz w:val="20"/>
          <w:szCs w:val="20"/>
          <w:lang w:val="en-US" w:eastAsia="ar-SA"/>
        </w:rPr>
        <w:tab/>
        <w:t xml:space="preserve">         </w:t>
      </w:r>
      <w:r w:rsidRPr="00675F1A">
        <w:rPr>
          <w:rFonts w:ascii="Arial" w:eastAsia="Times New Roman" w:hAnsi="Arial" w:cs="Arial"/>
          <w:sz w:val="20"/>
          <w:szCs w:val="20"/>
          <w:lang w:val="en-US" w:eastAsia="ar-SA"/>
        </w:rPr>
        <w:t>10</w:t>
      </w:r>
    </w:p>
    <w:p w:rsidR="006E61B7" w:rsidRPr="00675F1A" w:rsidRDefault="006E61B7" w:rsidP="00104C1C">
      <w:pPr>
        <w:suppressAutoHyphens/>
        <w:spacing w:after="0" w:line="240" w:lineRule="auto"/>
        <w:ind w:left="1728" w:hanging="454"/>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t>Building – those that are predominantly</w:t>
      </w:r>
      <w:r w:rsidRPr="00675F1A">
        <w:rPr>
          <w:rFonts w:ascii="Arial" w:eastAsia="Times New Roman" w:hAnsi="Arial" w:cs="Arial"/>
          <w:sz w:val="20"/>
          <w:szCs w:val="20"/>
          <w:lang w:val="en-US" w:eastAsia="ar-SA"/>
        </w:rPr>
        <w:tab/>
      </w:r>
    </w:p>
    <w:p w:rsidR="006E61B7" w:rsidRPr="00675F1A" w:rsidRDefault="006E61B7" w:rsidP="00104C1C">
      <w:pPr>
        <w:suppressAutoHyphens/>
        <w:spacing w:after="0" w:line="240" w:lineRule="auto"/>
        <w:ind w:left="1728" w:hanging="454"/>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Wood</w:t>
      </w:r>
      <w:r w:rsidR="000274DC" w:rsidRPr="00675F1A">
        <w:rPr>
          <w:rFonts w:ascii="Arial" w:eastAsia="Times New Roman" w:hAnsi="Arial" w:cs="Arial"/>
          <w:sz w:val="20"/>
          <w:szCs w:val="20"/>
          <w:lang w:val="en-US" w:eastAsia="ar-SA"/>
        </w:rPr>
        <w:tab/>
      </w:r>
      <w:r w:rsidR="000274DC" w:rsidRPr="00675F1A">
        <w:rPr>
          <w:rFonts w:ascii="Arial" w:eastAsia="Times New Roman" w:hAnsi="Arial" w:cs="Arial"/>
          <w:sz w:val="20"/>
          <w:szCs w:val="20"/>
          <w:lang w:val="en-US" w:eastAsia="ar-SA"/>
        </w:rPr>
        <w:tab/>
      </w:r>
      <w:r w:rsidR="000274DC" w:rsidRPr="00675F1A">
        <w:rPr>
          <w:rFonts w:ascii="Arial" w:eastAsia="Times New Roman" w:hAnsi="Arial" w:cs="Arial"/>
          <w:sz w:val="20"/>
          <w:szCs w:val="20"/>
          <w:lang w:val="en-US" w:eastAsia="ar-SA"/>
        </w:rPr>
        <w:tab/>
      </w:r>
      <w:r w:rsidR="000274DC"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 xml:space="preserve">   </w:t>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10</w:t>
      </w:r>
    </w:p>
    <w:p w:rsidR="006E61B7" w:rsidRPr="00675F1A" w:rsidRDefault="00EB3E9A" w:rsidP="00104C1C">
      <w:pPr>
        <w:suppressAutoHyphens/>
        <w:spacing w:after="0" w:line="240" w:lineRule="auto"/>
        <w:ind w:left="1728" w:hanging="454"/>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Mixed</w:t>
      </w:r>
      <w:r w:rsidR="000274DC" w:rsidRPr="00675F1A">
        <w:rPr>
          <w:rFonts w:ascii="Arial" w:eastAsia="Times New Roman" w:hAnsi="Arial" w:cs="Arial"/>
          <w:sz w:val="20"/>
          <w:szCs w:val="20"/>
          <w:lang w:val="en-US" w:eastAsia="ar-SA"/>
        </w:rPr>
        <w:tab/>
      </w:r>
      <w:r w:rsidR="000274DC" w:rsidRPr="00675F1A">
        <w:rPr>
          <w:rFonts w:ascii="Arial" w:eastAsia="Times New Roman" w:hAnsi="Arial" w:cs="Arial"/>
          <w:sz w:val="20"/>
          <w:szCs w:val="20"/>
          <w:lang w:val="en-US" w:eastAsia="ar-SA"/>
        </w:rPr>
        <w:tab/>
      </w:r>
      <w:r w:rsidR="000274DC"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20</w:t>
      </w:r>
    </w:p>
    <w:p w:rsidR="00EB3E9A" w:rsidRPr="00675F1A" w:rsidRDefault="00EB3E9A" w:rsidP="00104C1C">
      <w:pPr>
        <w:suppressAutoHyphens/>
        <w:spacing w:after="0" w:line="240" w:lineRule="auto"/>
        <w:ind w:left="1728" w:hanging="454"/>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Concrete</w:t>
      </w:r>
      <w:r w:rsidR="000274DC" w:rsidRPr="00675F1A">
        <w:rPr>
          <w:rFonts w:ascii="Arial" w:eastAsia="Times New Roman" w:hAnsi="Arial" w:cs="Arial"/>
          <w:sz w:val="20"/>
          <w:szCs w:val="20"/>
          <w:lang w:val="en-US" w:eastAsia="ar-SA"/>
        </w:rPr>
        <w:tab/>
      </w:r>
      <w:r w:rsidR="000274DC"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30</w:t>
      </w:r>
    </w:p>
    <w:p w:rsidR="00F52B94" w:rsidRPr="00675F1A" w:rsidRDefault="00EB3E9A" w:rsidP="00104C1C">
      <w:pPr>
        <w:suppressAutoHyphens/>
        <w:spacing w:after="0" w:line="240" w:lineRule="auto"/>
        <w:ind w:left="1728" w:hanging="180"/>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r>
      <w:r w:rsidR="00F52B94" w:rsidRPr="00675F1A">
        <w:rPr>
          <w:rFonts w:ascii="Arial" w:eastAsia="Times New Roman" w:hAnsi="Arial" w:cs="Arial"/>
          <w:sz w:val="20"/>
          <w:szCs w:val="20"/>
          <w:lang w:val="en-US" w:eastAsia="ar-SA"/>
        </w:rPr>
        <w:t>Leasehold Improvement</w:t>
      </w:r>
    </w:p>
    <w:p w:rsidR="00F52B94" w:rsidRPr="00675F1A" w:rsidRDefault="00F52B94" w:rsidP="00104C1C">
      <w:pPr>
        <w:suppressAutoHyphens/>
        <w:spacing w:after="0" w:line="240" w:lineRule="auto"/>
        <w:ind w:left="1728" w:hanging="454"/>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Land</w:t>
      </w:r>
      <w:r w:rsidR="000274DC"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t>
      </w:r>
      <w:r w:rsidR="001B0197"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10</w:t>
      </w:r>
    </w:p>
    <w:p w:rsidR="00F52B94" w:rsidRPr="00675F1A" w:rsidRDefault="00F52B94" w:rsidP="00104C1C">
      <w:pPr>
        <w:suppressAutoHyphens/>
        <w:spacing w:after="0" w:line="240" w:lineRule="auto"/>
        <w:ind w:left="1728"/>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Building</w:t>
      </w:r>
      <w:r w:rsidRPr="00675F1A">
        <w:rPr>
          <w:rFonts w:ascii="Arial" w:eastAsia="Times New Roman" w:hAnsi="Arial" w:cs="Arial"/>
          <w:sz w:val="20"/>
          <w:szCs w:val="20"/>
          <w:lang w:val="en-US" w:eastAsia="ar-SA"/>
        </w:rPr>
        <w:tab/>
      </w:r>
    </w:p>
    <w:p w:rsidR="00F52B94" w:rsidRPr="00675F1A" w:rsidRDefault="00F52B94" w:rsidP="00104C1C">
      <w:pPr>
        <w:suppressAutoHyphens/>
        <w:spacing w:after="0" w:line="240" w:lineRule="auto"/>
        <w:ind w:left="1728"/>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Wood</w:t>
      </w:r>
      <w:r w:rsidR="000274DC" w:rsidRPr="00675F1A">
        <w:rPr>
          <w:rFonts w:ascii="Arial" w:eastAsia="Times New Roman" w:hAnsi="Arial" w:cs="Arial"/>
          <w:sz w:val="20"/>
          <w:szCs w:val="20"/>
          <w:lang w:val="en-US" w:eastAsia="ar-SA"/>
        </w:rPr>
        <w:tab/>
      </w:r>
      <w:r w:rsidR="000274DC"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10    </w:t>
      </w:r>
    </w:p>
    <w:p w:rsidR="00F52B94" w:rsidRPr="00675F1A" w:rsidRDefault="00F52B94" w:rsidP="00104C1C">
      <w:pPr>
        <w:suppressAutoHyphens/>
        <w:spacing w:after="0" w:line="240" w:lineRule="auto"/>
        <w:ind w:left="1728"/>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Mixed</w:t>
      </w:r>
      <w:r w:rsidR="000274DC"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20</w:t>
      </w:r>
    </w:p>
    <w:p w:rsidR="00F52B94" w:rsidRPr="00675F1A" w:rsidRDefault="00F52B94" w:rsidP="00104C1C">
      <w:pPr>
        <w:suppressAutoHyphens/>
        <w:spacing w:after="0" w:line="240" w:lineRule="auto"/>
        <w:ind w:left="1728"/>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Concrete</w:t>
      </w:r>
      <w:r w:rsidR="000274DC"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30</w:t>
      </w:r>
    </w:p>
    <w:p w:rsidR="00F52B94" w:rsidRPr="00675F1A" w:rsidRDefault="00F52B94" w:rsidP="00104C1C">
      <w:pPr>
        <w:suppressAutoHyphens/>
        <w:spacing w:after="0" w:line="240" w:lineRule="auto"/>
        <w:ind w:left="1728"/>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Office Equipment</w:t>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5</w:t>
      </w:r>
    </w:p>
    <w:p w:rsidR="00EB3E9A" w:rsidRPr="00675F1A" w:rsidRDefault="00EB3E9A" w:rsidP="00104C1C">
      <w:pPr>
        <w:suppressAutoHyphens/>
        <w:spacing w:after="0" w:line="240" w:lineRule="auto"/>
        <w:ind w:left="1728" w:hanging="180"/>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t>Furniture and Fixtures</w:t>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10</w:t>
      </w:r>
    </w:p>
    <w:p w:rsidR="00EB3E9A" w:rsidRPr="00675F1A" w:rsidRDefault="00EB3E9A" w:rsidP="00104C1C">
      <w:pPr>
        <w:suppressAutoHyphens/>
        <w:spacing w:after="0" w:line="240" w:lineRule="auto"/>
        <w:ind w:left="1728" w:hanging="180"/>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t>IT Equipment – Hardware</w:t>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5</w:t>
      </w:r>
    </w:p>
    <w:p w:rsidR="00EB3E9A" w:rsidRPr="00675F1A" w:rsidRDefault="00EB3E9A" w:rsidP="00104C1C">
      <w:pPr>
        <w:suppressAutoHyphens/>
        <w:spacing w:after="0" w:line="240" w:lineRule="auto"/>
        <w:ind w:left="1728" w:hanging="180"/>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t>Library Books</w:t>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5</w:t>
      </w:r>
    </w:p>
    <w:p w:rsidR="00EB3E9A" w:rsidRPr="00675F1A" w:rsidRDefault="00EB3E9A" w:rsidP="00104C1C">
      <w:pPr>
        <w:suppressAutoHyphens/>
        <w:spacing w:after="0" w:line="240" w:lineRule="auto"/>
        <w:ind w:left="1728" w:hanging="180"/>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t>Machineries</w:t>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001B0197" w:rsidRPr="00675F1A">
        <w:rPr>
          <w:rFonts w:ascii="Arial" w:eastAsia="Times New Roman" w:hAnsi="Arial" w:cs="Arial"/>
          <w:sz w:val="20"/>
          <w:szCs w:val="20"/>
          <w:lang w:val="en-US" w:eastAsia="ar-SA"/>
        </w:rPr>
        <w:tab/>
        <w:t xml:space="preserve">         </w:t>
      </w:r>
      <w:r w:rsidRPr="00675F1A">
        <w:rPr>
          <w:rFonts w:ascii="Arial" w:eastAsia="Times New Roman" w:hAnsi="Arial" w:cs="Arial"/>
          <w:sz w:val="20"/>
          <w:szCs w:val="20"/>
          <w:lang w:val="en-US" w:eastAsia="ar-SA"/>
        </w:rPr>
        <w:t>10</w:t>
      </w:r>
    </w:p>
    <w:p w:rsidR="00EB3E9A" w:rsidRPr="00675F1A" w:rsidRDefault="00EB3E9A" w:rsidP="00104C1C">
      <w:pPr>
        <w:suppressAutoHyphens/>
        <w:spacing w:after="0" w:line="240" w:lineRule="auto"/>
        <w:ind w:left="1728" w:hanging="180"/>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t>Communication Equipment</w:t>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001B0197" w:rsidRPr="00675F1A">
        <w:rPr>
          <w:rFonts w:ascii="Arial" w:eastAsia="Times New Roman" w:hAnsi="Arial" w:cs="Arial"/>
          <w:sz w:val="20"/>
          <w:szCs w:val="20"/>
          <w:lang w:val="en-US" w:eastAsia="ar-SA"/>
        </w:rPr>
        <w:tab/>
        <w:t xml:space="preserve">         </w:t>
      </w:r>
      <w:r w:rsidRPr="00675F1A">
        <w:rPr>
          <w:rFonts w:ascii="Arial" w:eastAsia="Times New Roman" w:hAnsi="Arial" w:cs="Arial"/>
          <w:sz w:val="20"/>
          <w:szCs w:val="20"/>
          <w:lang w:val="en-US" w:eastAsia="ar-SA"/>
        </w:rPr>
        <w:t>10</w:t>
      </w:r>
    </w:p>
    <w:p w:rsidR="00EB3E9A" w:rsidRPr="00675F1A" w:rsidRDefault="00EB3E9A" w:rsidP="00104C1C">
      <w:pPr>
        <w:suppressAutoHyphens/>
        <w:spacing w:after="0" w:line="240" w:lineRule="auto"/>
        <w:ind w:left="1728" w:hanging="180"/>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t>Medical, Dental &amp; Laboratory Equipment</w:t>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10</w:t>
      </w:r>
    </w:p>
    <w:p w:rsidR="00EB3E9A" w:rsidRPr="00675F1A" w:rsidRDefault="00EB3E9A" w:rsidP="00104C1C">
      <w:pPr>
        <w:suppressAutoHyphens/>
        <w:spacing w:after="0" w:line="240" w:lineRule="auto"/>
        <w:ind w:left="1728" w:hanging="180"/>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t>Military and Police Equipment</w:t>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10</w:t>
      </w:r>
    </w:p>
    <w:p w:rsidR="00EB3E9A" w:rsidRPr="00675F1A" w:rsidRDefault="00EB3E9A" w:rsidP="00104C1C">
      <w:pPr>
        <w:suppressAutoHyphens/>
        <w:spacing w:after="0" w:line="240" w:lineRule="auto"/>
        <w:ind w:left="1728" w:hanging="180"/>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t>Sports Equipment</w:t>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10</w:t>
      </w:r>
    </w:p>
    <w:p w:rsidR="00EB3E9A" w:rsidRPr="00675F1A" w:rsidRDefault="00EB3E9A" w:rsidP="00104C1C">
      <w:pPr>
        <w:suppressAutoHyphens/>
        <w:spacing w:after="0" w:line="240" w:lineRule="auto"/>
        <w:ind w:left="1728" w:hanging="180"/>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t>Motor Vehicles</w:t>
      </w:r>
      <w:r w:rsidR="000274DC" w:rsidRPr="00675F1A">
        <w:rPr>
          <w:rFonts w:ascii="Arial" w:eastAsia="Times New Roman" w:hAnsi="Arial" w:cs="Arial"/>
          <w:sz w:val="20"/>
          <w:szCs w:val="20"/>
          <w:lang w:val="en-US" w:eastAsia="ar-SA"/>
        </w:rPr>
        <w:tab/>
      </w:r>
      <w:r w:rsidR="000274DC"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Pr="00675F1A">
        <w:rPr>
          <w:rFonts w:ascii="Arial" w:eastAsia="Times New Roman" w:hAnsi="Arial" w:cs="Arial"/>
          <w:sz w:val="20"/>
          <w:szCs w:val="20"/>
          <w:lang w:val="en-US" w:eastAsia="ar-SA"/>
        </w:rPr>
        <w:t>7</w:t>
      </w:r>
    </w:p>
    <w:p w:rsidR="00EB3E9A" w:rsidRPr="00675F1A" w:rsidRDefault="00EB3E9A" w:rsidP="00104C1C">
      <w:pPr>
        <w:suppressAutoHyphens/>
        <w:spacing w:after="0" w:line="240" w:lineRule="auto"/>
        <w:ind w:left="1728" w:hanging="180"/>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b/>
        <w:t>Other Property, Plant &amp; Equipment</w:t>
      </w:r>
      <w:r w:rsidRPr="00675F1A">
        <w:rPr>
          <w:rFonts w:ascii="Arial" w:eastAsia="Times New Roman" w:hAnsi="Arial" w:cs="Arial"/>
          <w:sz w:val="20"/>
          <w:szCs w:val="20"/>
          <w:lang w:val="en-US" w:eastAsia="ar-SA"/>
        </w:rPr>
        <w:tab/>
        <w:t xml:space="preserve">     </w:t>
      </w:r>
      <w:r w:rsidR="00F52B94" w:rsidRPr="00675F1A">
        <w:rPr>
          <w:rFonts w:ascii="Arial" w:eastAsia="Times New Roman" w:hAnsi="Arial" w:cs="Arial"/>
          <w:sz w:val="20"/>
          <w:szCs w:val="20"/>
          <w:lang w:val="en-US" w:eastAsia="ar-SA"/>
        </w:rPr>
        <w:t xml:space="preserve">      </w:t>
      </w:r>
      <w:r w:rsidR="001B0197" w:rsidRPr="00675F1A">
        <w:rPr>
          <w:rFonts w:ascii="Arial" w:eastAsia="Times New Roman" w:hAnsi="Arial" w:cs="Arial"/>
          <w:sz w:val="20"/>
          <w:szCs w:val="20"/>
          <w:lang w:val="en-US" w:eastAsia="ar-SA"/>
        </w:rPr>
        <w:tab/>
        <w:t xml:space="preserve">           </w:t>
      </w:r>
      <w:r w:rsidRPr="00675F1A">
        <w:rPr>
          <w:rFonts w:ascii="Arial" w:eastAsia="Times New Roman" w:hAnsi="Arial" w:cs="Arial"/>
          <w:sz w:val="20"/>
          <w:szCs w:val="20"/>
          <w:lang w:val="en-US" w:eastAsia="ar-SA"/>
        </w:rPr>
        <w:t>5</w:t>
      </w:r>
    </w:p>
    <w:p w:rsidR="00EB3E9A" w:rsidRPr="00675F1A" w:rsidRDefault="00EB3E9A" w:rsidP="00104C1C">
      <w:pPr>
        <w:suppressAutoHyphens/>
        <w:spacing w:after="0" w:line="240" w:lineRule="auto"/>
        <w:jc w:val="both"/>
        <w:rPr>
          <w:rFonts w:ascii="Arial" w:eastAsia="Times New Roman" w:hAnsi="Arial" w:cs="Arial"/>
          <w:lang w:val="en-US" w:eastAsia="ar-SA"/>
        </w:rPr>
      </w:pPr>
    </w:p>
    <w:p w:rsidR="00CA6B01" w:rsidRPr="00675F1A" w:rsidRDefault="00CA6B01" w:rsidP="00104C1C">
      <w:pPr>
        <w:suppressAutoHyphens/>
        <w:spacing w:after="0" w:line="240" w:lineRule="auto"/>
        <w:ind w:left="900"/>
        <w:jc w:val="both"/>
        <w:rPr>
          <w:rFonts w:ascii="Arial" w:eastAsia="Times New Roman" w:hAnsi="Arial" w:cs="Arial"/>
          <w:i/>
          <w:lang w:val="en-US" w:eastAsia="ar-SA"/>
        </w:rPr>
      </w:pPr>
      <w:r w:rsidRPr="00675F1A">
        <w:rPr>
          <w:rFonts w:ascii="Arial" w:eastAsia="Times New Roman" w:hAnsi="Arial" w:cs="Arial"/>
          <w:i/>
          <w:lang w:val="en-US" w:eastAsia="ar-SA"/>
        </w:rPr>
        <w:lastRenderedPageBreak/>
        <w:t>The estimated useful life shall depend on the length of the lease.  It shall be the period of the lease or the estimated useful life of the assets, as given whichever is shorter.</w:t>
      </w:r>
    </w:p>
    <w:p w:rsidR="00CA6B01" w:rsidRPr="00675F1A" w:rsidRDefault="00CA6B01" w:rsidP="00104C1C">
      <w:pPr>
        <w:suppressAutoHyphens/>
        <w:spacing w:after="0" w:line="240" w:lineRule="auto"/>
        <w:ind w:left="900"/>
        <w:jc w:val="both"/>
        <w:rPr>
          <w:rFonts w:ascii="Arial" w:eastAsia="Times New Roman" w:hAnsi="Arial" w:cs="Arial"/>
          <w:i/>
          <w:lang w:val="en-US" w:eastAsia="ar-SA"/>
        </w:rPr>
      </w:pPr>
    </w:p>
    <w:p w:rsidR="00CA6B01" w:rsidRPr="00675F1A" w:rsidRDefault="00CA6B01" w:rsidP="00104C1C">
      <w:pPr>
        <w:suppressAutoHyphens/>
        <w:spacing w:after="0" w:line="240" w:lineRule="auto"/>
        <w:ind w:left="900"/>
        <w:jc w:val="both"/>
        <w:rPr>
          <w:rFonts w:ascii="Arial" w:eastAsia="Times New Roman" w:hAnsi="Arial" w:cs="Arial"/>
          <w:i/>
          <w:lang w:val="en-US" w:eastAsia="ar-SA"/>
        </w:rPr>
      </w:pPr>
      <w:r w:rsidRPr="00675F1A">
        <w:rPr>
          <w:rFonts w:ascii="Arial" w:eastAsia="Times New Roman" w:hAnsi="Arial" w:cs="Arial"/>
          <w:i/>
          <w:lang w:val="en-US" w:eastAsia="ar-SA"/>
        </w:rPr>
        <w:t xml:space="preserve">A residual value equivalent to </w:t>
      </w:r>
      <w:r w:rsidR="003056FB" w:rsidRPr="00675F1A">
        <w:rPr>
          <w:rFonts w:ascii="Arial" w:eastAsia="Times New Roman" w:hAnsi="Arial" w:cs="Arial"/>
          <w:i/>
          <w:lang w:val="en-US" w:eastAsia="ar-SA"/>
        </w:rPr>
        <w:t>5</w:t>
      </w:r>
      <w:r w:rsidR="00A44FE0" w:rsidRPr="00675F1A">
        <w:rPr>
          <w:rFonts w:ascii="Arial" w:eastAsia="Times New Roman" w:hAnsi="Arial" w:cs="Arial"/>
          <w:i/>
          <w:lang w:val="en-US" w:eastAsia="ar-SA"/>
        </w:rPr>
        <w:t xml:space="preserve"> per</w:t>
      </w:r>
      <w:r w:rsidRPr="00675F1A">
        <w:rPr>
          <w:rFonts w:ascii="Arial" w:eastAsia="Times New Roman" w:hAnsi="Arial" w:cs="Arial"/>
          <w:i/>
          <w:lang w:val="en-US" w:eastAsia="ar-SA"/>
        </w:rPr>
        <w:t>cent of the acquisition cost/appraised value shall be deducted before dividing the same by the estimated life.</w:t>
      </w:r>
    </w:p>
    <w:p w:rsidR="0052397A" w:rsidRPr="00675F1A" w:rsidRDefault="0052397A" w:rsidP="00104C1C">
      <w:pPr>
        <w:suppressAutoHyphens/>
        <w:spacing w:after="0" w:line="240" w:lineRule="auto"/>
        <w:ind w:left="900"/>
        <w:jc w:val="both"/>
        <w:rPr>
          <w:rFonts w:ascii="Arial" w:eastAsia="Times New Roman" w:hAnsi="Arial" w:cs="Arial"/>
          <w:lang w:val="en-US" w:eastAsia="ar-SA"/>
        </w:rPr>
      </w:pPr>
    </w:p>
    <w:p w:rsidR="00FC5353" w:rsidRPr="00675F1A" w:rsidRDefault="00FC5353" w:rsidP="00104C1C">
      <w:pPr>
        <w:suppressAutoHyphens/>
        <w:spacing w:after="0" w:line="240" w:lineRule="auto"/>
        <w:ind w:left="900"/>
        <w:jc w:val="both"/>
        <w:rPr>
          <w:rFonts w:ascii="Arial" w:eastAsia="Times New Roman" w:hAnsi="Arial" w:cs="Arial"/>
          <w:lang w:val="en-US" w:eastAsia="ar-SA"/>
        </w:rPr>
      </w:pPr>
    </w:p>
    <w:p w:rsidR="00263BD2" w:rsidRPr="00675F1A" w:rsidRDefault="00263BD2" w:rsidP="00104C1C">
      <w:pPr>
        <w:suppressAutoHyphens/>
        <w:spacing w:after="0" w:line="240" w:lineRule="auto"/>
        <w:ind w:left="900" w:hanging="454"/>
        <w:jc w:val="both"/>
        <w:rPr>
          <w:rFonts w:ascii="Arial" w:eastAsia="Times New Roman" w:hAnsi="Arial" w:cs="Arial"/>
          <w:b/>
          <w:lang w:val="en-US" w:eastAsia="ar-SA"/>
        </w:rPr>
      </w:pPr>
      <w:r w:rsidRPr="00675F1A">
        <w:rPr>
          <w:rFonts w:ascii="Arial" w:eastAsia="Times New Roman" w:hAnsi="Arial" w:cs="Arial"/>
          <w:b/>
          <w:lang w:val="en-US" w:eastAsia="ar-SA"/>
        </w:rPr>
        <w:t>4.5</w:t>
      </w:r>
      <w:r w:rsidRPr="00675F1A">
        <w:rPr>
          <w:rFonts w:ascii="Arial" w:eastAsia="Times New Roman" w:hAnsi="Arial" w:cs="Arial"/>
          <w:b/>
          <w:lang w:val="en-US" w:eastAsia="ar-SA"/>
        </w:rPr>
        <w:tab/>
        <w:t>Inventory Valuation</w:t>
      </w:r>
    </w:p>
    <w:p w:rsidR="00263BD2" w:rsidRPr="00675F1A" w:rsidRDefault="00263BD2" w:rsidP="00104C1C">
      <w:pPr>
        <w:suppressAutoHyphens/>
        <w:spacing w:after="0" w:line="240" w:lineRule="auto"/>
        <w:ind w:left="900" w:hanging="454"/>
        <w:jc w:val="both"/>
        <w:rPr>
          <w:rFonts w:ascii="Arial" w:eastAsia="Times New Roman" w:hAnsi="Arial" w:cs="Arial"/>
          <w:lang w:val="en-US" w:eastAsia="ar-SA"/>
        </w:rPr>
      </w:pPr>
      <w:r w:rsidRPr="00675F1A">
        <w:rPr>
          <w:rFonts w:ascii="Arial" w:eastAsia="Times New Roman" w:hAnsi="Arial" w:cs="Arial"/>
          <w:lang w:val="en-US" w:eastAsia="ar-SA"/>
        </w:rPr>
        <w:tab/>
      </w:r>
    </w:p>
    <w:p w:rsidR="00263BD2" w:rsidRPr="00675F1A" w:rsidRDefault="003D727E" w:rsidP="00104C1C">
      <w:pPr>
        <w:suppressAutoHyphens/>
        <w:spacing w:after="0" w:line="240" w:lineRule="auto"/>
        <w:ind w:left="900" w:hanging="454"/>
        <w:jc w:val="both"/>
        <w:rPr>
          <w:rFonts w:ascii="Arial" w:eastAsia="Times New Roman" w:hAnsi="Arial" w:cs="Arial"/>
          <w:lang w:val="en-US" w:eastAsia="ar-SA"/>
        </w:rPr>
      </w:pPr>
      <w:r w:rsidRPr="00675F1A">
        <w:rPr>
          <w:rFonts w:ascii="Arial" w:eastAsia="Times New Roman" w:hAnsi="Arial" w:cs="Arial"/>
          <w:lang w:val="en-US" w:eastAsia="ar-SA"/>
        </w:rPr>
        <w:t xml:space="preserve">        </w:t>
      </w:r>
      <w:r w:rsidR="00263BD2" w:rsidRPr="00675F1A">
        <w:rPr>
          <w:rFonts w:ascii="Arial" w:eastAsia="Times New Roman" w:hAnsi="Arial" w:cs="Arial"/>
          <w:lang w:val="en-US" w:eastAsia="ar-SA"/>
        </w:rPr>
        <w:t>Inventories are carried at acquisition cost</w:t>
      </w:r>
      <w:r w:rsidR="004D7DEC" w:rsidRPr="00675F1A">
        <w:rPr>
          <w:rFonts w:ascii="Arial" w:eastAsia="Times New Roman" w:hAnsi="Arial" w:cs="Arial"/>
          <w:lang w:val="en-US" w:eastAsia="ar-SA"/>
        </w:rPr>
        <w:t>. Cost is calculated using the</w:t>
      </w:r>
      <w:r w:rsidR="001173B5" w:rsidRPr="00675F1A">
        <w:rPr>
          <w:rFonts w:ascii="Arial" w:eastAsia="Times New Roman" w:hAnsi="Arial" w:cs="Arial"/>
          <w:lang w:val="en-US" w:eastAsia="ar-SA"/>
        </w:rPr>
        <w:t xml:space="preserve"> weighted average</w:t>
      </w:r>
      <w:r w:rsidR="00263BD2" w:rsidRPr="00675F1A">
        <w:rPr>
          <w:rFonts w:ascii="Arial" w:eastAsia="Times New Roman" w:hAnsi="Arial" w:cs="Arial"/>
          <w:lang w:val="en-US" w:eastAsia="ar-SA"/>
        </w:rPr>
        <w:t xml:space="preserve"> method.</w:t>
      </w:r>
    </w:p>
    <w:p w:rsidR="00FC5353" w:rsidRPr="00675F1A" w:rsidRDefault="00FC5353" w:rsidP="00104C1C">
      <w:pPr>
        <w:suppressAutoHyphens/>
        <w:spacing w:after="0" w:line="240" w:lineRule="auto"/>
        <w:ind w:left="900" w:hanging="454"/>
        <w:jc w:val="both"/>
        <w:rPr>
          <w:rFonts w:ascii="Arial" w:eastAsia="Times New Roman" w:hAnsi="Arial" w:cs="Arial"/>
          <w:lang w:val="en-US" w:eastAsia="ar-SA"/>
        </w:rPr>
      </w:pPr>
    </w:p>
    <w:p w:rsidR="00263BD2" w:rsidRPr="00675F1A" w:rsidRDefault="00263BD2" w:rsidP="00104C1C">
      <w:pPr>
        <w:suppressAutoHyphens/>
        <w:spacing w:after="0" w:line="240" w:lineRule="auto"/>
        <w:ind w:left="900" w:hanging="454"/>
        <w:jc w:val="both"/>
        <w:rPr>
          <w:rFonts w:ascii="Arial" w:eastAsia="Times New Roman" w:hAnsi="Arial" w:cs="Arial"/>
          <w:b/>
          <w:lang w:val="en-US" w:eastAsia="ar-SA"/>
        </w:rPr>
      </w:pPr>
      <w:r w:rsidRPr="00675F1A">
        <w:rPr>
          <w:rFonts w:ascii="Arial" w:eastAsia="Times New Roman" w:hAnsi="Arial" w:cs="Arial"/>
          <w:b/>
          <w:lang w:val="en-US" w:eastAsia="ar-SA"/>
        </w:rPr>
        <w:t>4.6</w:t>
      </w:r>
      <w:r w:rsidRPr="00675F1A">
        <w:rPr>
          <w:rFonts w:ascii="Arial" w:eastAsia="Times New Roman" w:hAnsi="Arial" w:cs="Arial"/>
          <w:lang w:val="en-US" w:eastAsia="ar-SA"/>
        </w:rPr>
        <w:t xml:space="preserve"> </w:t>
      </w:r>
      <w:r w:rsidR="00133427" w:rsidRPr="00675F1A">
        <w:rPr>
          <w:rFonts w:ascii="Arial" w:eastAsia="Times New Roman" w:hAnsi="Arial" w:cs="Arial"/>
          <w:lang w:val="en-US" w:eastAsia="ar-SA"/>
        </w:rPr>
        <w:t xml:space="preserve"> </w:t>
      </w:r>
      <w:r w:rsidR="00364AF1" w:rsidRPr="00675F1A">
        <w:rPr>
          <w:rFonts w:ascii="Arial" w:eastAsia="Times New Roman" w:hAnsi="Arial" w:cs="Arial"/>
          <w:lang w:val="en-US" w:eastAsia="ar-SA"/>
        </w:rPr>
        <w:t xml:space="preserve"> </w:t>
      </w:r>
      <w:r w:rsidRPr="00675F1A">
        <w:rPr>
          <w:rFonts w:ascii="Arial" w:eastAsia="Times New Roman" w:hAnsi="Arial" w:cs="Arial"/>
          <w:b/>
          <w:lang w:val="en-US" w:eastAsia="ar-SA"/>
        </w:rPr>
        <w:t>Revenue Recognition</w:t>
      </w:r>
    </w:p>
    <w:p w:rsidR="00621D7A" w:rsidRPr="00675F1A" w:rsidRDefault="00621D7A" w:rsidP="00104C1C">
      <w:pPr>
        <w:suppressAutoHyphens/>
        <w:spacing w:after="0" w:line="240" w:lineRule="auto"/>
        <w:ind w:left="900" w:hanging="454"/>
        <w:jc w:val="both"/>
        <w:rPr>
          <w:rFonts w:ascii="Arial" w:eastAsia="Times New Roman" w:hAnsi="Arial" w:cs="Arial"/>
          <w:b/>
          <w:lang w:val="en-US" w:eastAsia="ar-SA"/>
        </w:rPr>
      </w:pPr>
    </w:p>
    <w:p w:rsidR="00263BD2" w:rsidRPr="00675F1A" w:rsidRDefault="00263BD2" w:rsidP="00104C1C">
      <w:pPr>
        <w:suppressAutoHyphens/>
        <w:spacing w:after="0" w:line="240" w:lineRule="auto"/>
        <w:ind w:left="900"/>
        <w:jc w:val="both"/>
        <w:rPr>
          <w:rFonts w:ascii="Arial" w:eastAsia="Times New Roman" w:hAnsi="Arial" w:cs="Arial"/>
          <w:lang w:val="en-US" w:eastAsia="ar-SA"/>
        </w:rPr>
      </w:pPr>
      <w:r w:rsidRPr="00675F1A">
        <w:rPr>
          <w:rFonts w:ascii="Arial" w:eastAsia="Times New Roman" w:hAnsi="Arial" w:cs="Arial"/>
          <w:lang w:val="en-US" w:eastAsia="ar-SA"/>
        </w:rPr>
        <w:t xml:space="preserve">From the gross receipts generated from the sale of sweepstakes tickets, whether for sweepstakes races, lotteries, or other similar activities, the printing cost of such tickets is deducted to arrive at the net receipts. Of these net receipts, </w:t>
      </w:r>
      <w:r w:rsidR="00C90AAE" w:rsidRPr="00675F1A">
        <w:rPr>
          <w:rFonts w:ascii="Arial" w:eastAsia="Times New Roman" w:hAnsi="Arial" w:cs="Arial"/>
          <w:lang w:val="en-US" w:eastAsia="ar-SA"/>
        </w:rPr>
        <w:t>fifty-five</w:t>
      </w:r>
      <w:r w:rsidR="00740280" w:rsidRPr="00675F1A">
        <w:rPr>
          <w:rFonts w:ascii="Arial" w:eastAsia="Times New Roman" w:hAnsi="Arial" w:cs="Arial"/>
          <w:lang w:val="en-US" w:eastAsia="ar-SA"/>
        </w:rPr>
        <w:t xml:space="preserve"> p</w:t>
      </w:r>
      <w:r w:rsidR="000B689C" w:rsidRPr="00675F1A">
        <w:rPr>
          <w:rFonts w:ascii="Arial" w:eastAsia="Times New Roman" w:hAnsi="Arial" w:cs="Arial"/>
          <w:lang w:val="en-US" w:eastAsia="ar-SA"/>
        </w:rPr>
        <w:t>ercent (55%)</w:t>
      </w:r>
      <w:r w:rsidR="00C53C3F" w:rsidRPr="00675F1A">
        <w:rPr>
          <w:rFonts w:ascii="Arial" w:eastAsia="Times New Roman" w:hAnsi="Arial" w:cs="Arial"/>
          <w:lang w:val="en-US" w:eastAsia="ar-SA"/>
        </w:rPr>
        <w:t xml:space="preserve"> is allocated to the P</w:t>
      </w:r>
      <w:r w:rsidR="008A6E88" w:rsidRPr="00675F1A">
        <w:rPr>
          <w:rFonts w:ascii="Arial" w:eastAsia="Times New Roman" w:hAnsi="Arial" w:cs="Arial"/>
          <w:lang w:val="en-US" w:eastAsia="ar-SA"/>
        </w:rPr>
        <w:t>rize F</w:t>
      </w:r>
      <w:r w:rsidRPr="00675F1A">
        <w:rPr>
          <w:rFonts w:ascii="Arial" w:eastAsia="Times New Roman" w:hAnsi="Arial" w:cs="Arial"/>
          <w:lang w:val="en-US" w:eastAsia="ar-SA"/>
        </w:rPr>
        <w:t xml:space="preserve">und for the payment of prizes, including those for the owners, jockeys of running horses, and sellers of winning tickets. Another </w:t>
      </w:r>
      <w:r w:rsidR="000B689C" w:rsidRPr="00675F1A">
        <w:rPr>
          <w:rFonts w:ascii="Arial" w:eastAsia="Times New Roman" w:hAnsi="Arial" w:cs="Arial"/>
          <w:lang w:val="en-US" w:eastAsia="ar-SA"/>
        </w:rPr>
        <w:t xml:space="preserve">thirty </w:t>
      </w:r>
      <w:r w:rsidRPr="00675F1A">
        <w:rPr>
          <w:rFonts w:ascii="Arial" w:eastAsia="Times New Roman" w:hAnsi="Arial" w:cs="Arial"/>
          <w:lang w:val="en-US" w:eastAsia="ar-SA"/>
        </w:rPr>
        <w:t>per</w:t>
      </w:r>
      <w:r w:rsidR="00C53C3F" w:rsidRPr="00675F1A">
        <w:rPr>
          <w:rFonts w:ascii="Arial" w:eastAsia="Times New Roman" w:hAnsi="Arial" w:cs="Arial"/>
          <w:lang w:val="en-US" w:eastAsia="ar-SA"/>
        </w:rPr>
        <w:t>cent</w:t>
      </w:r>
      <w:r w:rsidR="000B689C" w:rsidRPr="00675F1A">
        <w:rPr>
          <w:rFonts w:ascii="Arial" w:eastAsia="Times New Roman" w:hAnsi="Arial" w:cs="Arial"/>
          <w:lang w:val="en-US" w:eastAsia="ar-SA"/>
        </w:rPr>
        <w:t xml:space="preserve"> (30%)</w:t>
      </w:r>
      <w:r w:rsidR="00C53C3F" w:rsidRPr="00675F1A">
        <w:rPr>
          <w:rFonts w:ascii="Arial" w:eastAsia="Times New Roman" w:hAnsi="Arial" w:cs="Arial"/>
          <w:lang w:val="en-US" w:eastAsia="ar-SA"/>
        </w:rPr>
        <w:t xml:space="preserve"> is allocated to the C</w:t>
      </w:r>
      <w:r w:rsidRPr="00675F1A">
        <w:rPr>
          <w:rFonts w:ascii="Arial" w:eastAsia="Times New Roman" w:hAnsi="Arial" w:cs="Arial"/>
          <w:lang w:val="en-US" w:eastAsia="ar-SA"/>
        </w:rPr>
        <w:t xml:space="preserve">harity </w:t>
      </w:r>
      <w:r w:rsidR="008A6E88" w:rsidRPr="00675F1A">
        <w:rPr>
          <w:rFonts w:ascii="Arial" w:eastAsia="Times New Roman" w:hAnsi="Arial" w:cs="Arial"/>
          <w:lang w:val="en-US" w:eastAsia="ar-SA"/>
        </w:rPr>
        <w:t>F</w:t>
      </w:r>
      <w:r w:rsidRPr="00675F1A">
        <w:rPr>
          <w:rFonts w:ascii="Arial" w:eastAsia="Times New Roman" w:hAnsi="Arial" w:cs="Arial"/>
          <w:lang w:val="en-US" w:eastAsia="ar-SA"/>
        </w:rPr>
        <w:t xml:space="preserve">und from which identified priority programs, needs and requirements in specific communities take payments or grants for health programs, including the expansion of existing ones, medical assistance and services, and/or charities of national character. The remaining </w:t>
      </w:r>
      <w:r w:rsidR="00D43AFF" w:rsidRPr="00675F1A">
        <w:rPr>
          <w:rFonts w:ascii="Arial" w:eastAsia="Times New Roman" w:hAnsi="Arial" w:cs="Arial"/>
          <w:lang w:val="en-US" w:eastAsia="ar-SA"/>
        </w:rPr>
        <w:t>fif</w:t>
      </w:r>
      <w:r w:rsidR="000B689C" w:rsidRPr="00675F1A">
        <w:rPr>
          <w:rFonts w:ascii="Arial" w:eastAsia="Times New Roman" w:hAnsi="Arial" w:cs="Arial"/>
          <w:lang w:val="en-US" w:eastAsia="ar-SA"/>
        </w:rPr>
        <w:t>teen</w:t>
      </w:r>
      <w:r w:rsidR="00D43AFF" w:rsidRPr="00675F1A">
        <w:rPr>
          <w:rFonts w:ascii="Arial" w:eastAsia="Times New Roman" w:hAnsi="Arial" w:cs="Arial"/>
          <w:lang w:val="en-US" w:eastAsia="ar-SA"/>
        </w:rPr>
        <w:t xml:space="preserve"> percent (15%), </w:t>
      </w:r>
      <w:r w:rsidRPr="00675F1A">
        <w:rPr>
          <w:rFonts w:ascii="Arial" w:eastAsia="Times New Roman" w:hAnsi="Arial" w:cs="Arial"/>
          <w:lang w:val="en-US" w:eastAsia="ar-SA"/>
        </w:rPr>
        <w:t xml:space="preserve">meanwhile, is set aside </w:t>
      </w:r>
      <w:r w:rsidR="00C53C3F" w:rsidRPr="00675F1A">
        <w:rPr>
          <w:rFonts w:ascii="Arial" w:eastAsia="Times New Roman" w:hAnsi="Arial" w:cs="Arial"/>
          <w:lang w:val="en-US" w:eastAsia="ar-SA"/>
        </w:rPr>
        <w:t xml:space="preserve">to the Operating Fund </w:t>
      </w:r>
      <w:r w:rsidRPr="00675F1A">
        <w:rPr>
          <w:rFonts w:ascii="Arial" w:eastAsia="Times New Roman" w:hAnsi="Arial" w:cs="Arial"/>
          <w:lang w:val="en-US" w:eastAsia="ar-SA"/>
        </w:rPr>
        <w:t>as contributions to the operating expenses and capital expenditures of the PCSO.</w:t>
      </w:r>
    </w:p>
    <w:p w:rsidR="00625DCC" w:rsidRPr="00675F1A" w:rsidRDefault="00625DCC" w:rsidP="00104C1C">
      <w:pPr>
        <w:suppressAutoHyphens/>
        <w:spacing w:after="0" w:line="240" w:lineRule="auto"/>
        <w:ind w:left="900"/>
        <w:jc w:val="both"/>
        <w:rPr>
          <w:rFonts w:ascii="Arial" w:eastAsia="Times New Roman" w:hAnsi="Arial" w:cs="Arial"/>
          <w:lang w:val="en-US" w:eastAsia="ar-SA"/>
        </w:rPr>
      </w:pPr>
    </w:p>
    <w:p w:rsidR="00263BD2" w:rsidRPr="00675F1A" w:rsidRDefault="00263BD2" w:rsidP="00104C1C">
      <w:pPr>
        <w:suppressAutoHyphens/>
        <w:spacing w:after="0" w:line="240" w:lineRule="auto"/>
        <w:ind w:left="900"/>
        <w:jc w:val="both"/>
        <w:rPr>
          <w:rFonts w:ascii="Arial" w:eastAsia="Times New Roman" w:hAnsi="Arial" w:cs="Arial"/>
          <w:lang w:val="en-US" w:eastAsia="ar-SA"/>
        </w:rPr>
      </w:pPr>
      <w:r w:rsidRPr="00675F1A">
        <w:rPr>
          <w:rFonts w:ascii="Arial" w:eastAsia="Times New Roman" w:hAnsi="Arial" w:cs="Arial"/>
          <w:lang w:val="en-US" w:eastAsia="ar-SA"/>
        </w:rPr>
        <w:t>Advance sales, representing sales for future draws, are treated as unearned income or deferred credits.</w:t>
      </w:r>
    </w:p>
    <w:p w:rsidR="001C6AC1" w:rsidRPr="00675F1A" w:rsidRDefault="001C6AC1" w:rsidP="00104C1C">
      <w:pPr>
        <w:suppressAutoHyphens/>
        <w:spacing w:after="0" w:line="240" w:lineRule="auto"/>
        <w:ind w:left="900"/>
        <w:jc w:val="both"/>
        <w:rPr>
          <w:rFonts w:ascii="Arial" w:eastAsia="Times New Roman" w:hAnsi="Arial" w:cs="Arial"/>
          <w:lang w:val="en-US" w:eastAsia="ar-SA"/>
        </w:rPr>
      </w:pPr>
    </w:p>
    <w:p w:rsidR="00FC5353" w:rsidRPr="00675F1A" w:rsidRDefault="00FC5353" w:rsidP="00104C1C">
      <w:pPr>
        <w:suppressAutoHyphens/>
        <w:spacing w:after="0" w:line="240" w:lineRule="auto"/>
        <w:ind w:left="900"/>
        <w:jc w:val="both"/>
        <w:rPr>
          <w:rFonts w:ascii="Arial" w:eastAsia="Times New Roman" w:hAnsi="Arial" w:cs="Arial"/>
          <w:lang w:val="en-US" w:eastAsia="ar-SA"/>
        </w:rPr>
      </w:pPr>
    </w:p>
    <w:p w:rsidR="00263BD2" w:rsidRPr="00675F1A" w:rsidRDefault="00263BD2" w:rsidP="00104C1C">
      <w:pPr>
        <w:suppressAutoHyphens/>
        <w:spacing w:after="0" w:line="240" w:lineRule="auto"/>
        <w:ind w:left="900" w:hanging="454"/>
        <w:jc w:val="both"/>
        <w:rPr>
          <w:rFonts w:ascii="Arial" w:eastAsia="Times New Roman" w:hAnsi="Arial" w:cs="Arial"/>
          <w:b/>
          <w:lang w:val="en-US" w:eastAsia="ar-SA"/>
        </w:rPr>
      </w:pPr>
      <w:r w:rsidRPr="00675F1A">
        <w:rPr>
          <w:rFonts w:ascii="Arial" w:eastAsia="Times New Roman" w:hAnsi="Arial" w:cs="Arial"/>
          <w:b/>
          <w:lang w:val="en-US" w:eastAsia="ar-SA"/>
        </w:rPr>
        <w:t>4.7</w:t>
      </w:r>
      <w:r w:rsidRPr="00675F1A">
        <w:rPr>
          <w:rFonts w:ascii="Arial" w:eastAsia="Times New Roman" w:hAnsi="Arial" w:cs="Arial"/>
          <w:lang w:val="en-US" w:eastAsia="ar-SA"/>
        </w:rPr>
        <w:t xml:space="preserve"> </w:t>
      </w:r>
      <w:r w:rsidR="00133427" w:rsidRPr="00675F1A">
        <w:rPr>
          <w:rFonts w:ascii="Arial" w:eastAsia="Times New Roman" w:hAnsi="Arial" w:cs="Arial"/>
          <w:lang w:val="en-US" w:eastAsia="ar-SA"/>
        </w:rPr>
        <w:t xml:space="preserve"> </w:t>
      </w:r>
      <w:r w:rsidR="00364AF1" w:rsidRPr="00675F1A">
        <w:rPr>
          <w:rFonts w:ascii="Arial" w:eastAsia="Times New Roman" w:hAnsi="Arial" w:cs="Arial"/>
          <w:lang w:val="en-US" w:eastAsia="ar-SA"/>
        </w:rPr>
        <w:t xml:space="preserve"> </w:t>
      </w:r>
      <w:r w:rsidRPr="00675F1A">
        <w:rPr>
          <w:rFonts w:ascii="Arial" w:eastAsia="Times New Roman" w:hAnsi="Arial" w:cs="Arial"/>
          <w:b/>
          <w:lang w:val="en-US" w:eastAsia="ar-SA"/>
        </w:rPr>
        <w:t>Accrual Method of Accounting</w:t>
      </w:r>
    </w:p>
    <w:p w:rsidR="00263BD2" w:rsidRPr="00675F1A" w:rsidRDefault="00263BD2" w:rsidP="00104C1C">
      <w:pPr>
        <w:suppressAutoHyphens/>
        <w:spacing w:after="0" w:line="240" w:lineRule="auto"/>
        <w:ind w:left="900" w:hanging="454"/>
        <w:jc w:val="both"/>
        <w:rPr>
          <w:rFonts w:ascii="Arial" w:eastAsia="Times New Roman" w:hAnsi="Arial" w:cs="Arial"/>
          <w:b/>
          <w:u w:val="single"/>
          <w:lang w:val="en-US" w:eastAsia="ar-SA"/>
        </w:rPr>
      </w:pPr>
    </w:p>
    <w:p w:rsidR="00263BD2" w:rsidRPr="00675F1A" w:rsidRDefault="003D727E" w:rsidP="00104C1C">
      <w:pPr>
        <w:suppressAutoHyphens/>
        <w:spacing w:after="0" w:line="240" w:lineRule="auto"/>
        <w:ind w:left="900" w:hanging="454"/>
        <w:jc w:val="both"/>
        <w:rPr>
          <w:rFonts w:ascii="Arial" w:eastAsia="Times New Roman" w:hAnsi="Arial" w:cs="Arial"/>
          <w:lang w:val="en-US" w:eastAsia="ar-SA"/>
        </w:rPr>
      </w:pPr>
      <w:r w:rsidRPr="00675F1A">
        <w:rPr>
          <w:rFonts w:ascii="Arial" w:eastAsia="Times New Roman" w:hAnsi="Arial" w:cs="Arial"/>
          <w:lang w:val="en-US" w:eastAsia="ar-SA"/>
        </w:rPr>
        <w:t xml:space="preserve">       </w:t>
      </w:r>
      <w:r w:rsidR="00263BD2" w:rsidRPr="00675F1A">
        <w:rPr>
          <w:rFonts w:ascii="Arial" w:eastAsia="Times New Roman" w:hAnsi="Arial" w:cs="Arial"/>
          <w:lang w:val="en-US" w:eastAsia="ar-SA"/>
        </w:rPr>
        <w:t xml:space="preserve">PCSO uses the accrual method of accounting in recognizing income </w:t>
      </w:r>
      <w:r w:rsidR="00B5613A" w:rsidRPr="00675F1A">
        <w:rPr>
          <w:rFonts w:ascii="Arial" w:eastAsia="Times New Roman" w:hAnsi="Arial" w:cs="Arial"/>
          <w:lang w:val="en-US" w:eastAsia="ar-SA"/>
        </w:rPr>
        <w:t>and expenses</w:t>
      </w:r>
      <w:r w:rsidR="00263BD2" w:rsidRPr="00675F1A">
        <w:rPr>
          <w:rFonts w:ascii="Arial" w:eastAsia="Times New Roman" w:hAnsi="Arial" w:cs="Arial"/>
          <w:lang w:val="en-US" w:eastAsia="ar-SA"/>
        </w:rPr>
        <w:t xml:space="preserve">. </w:t>
      </w:r>
    </w:p>
    <w:p w:rsidR="001C6AC1" w:rsidRPr="00675F1A" w:rsidRDefault="001C6AC1" w:rsidP="00104C1C">
      <w:pPr>
        <w:suppressAutoHyphens/>
        <w:spacing w:after="0" w:line="240" w:lineRule="auto"/>
        <w:ind w:left="900" w:hanging="454"/>
        <w:jc w:val="both"/>
        <w:rPr>
          <w:rFonts w:ascii="Arial" w:eastAsia="Times New Roman" w:hAnsi="Arial" w:cs="Arial"/>
          <w:b/>
          <w:bCs/>
          <w:lang w:val="en-US" w:eastAsia="ar-SA"/>
        </w:rPr>
      </w:pPr>
    </w:p>
    <w:p w:rsidR="0052397A" w:rsidRPr="00675F1A" w:rsidRDefault="0052397A" w:rsidP="00104C1C">
      <w:pPr>
        <w:suppressAutoHyphens/>
        <w:spacing w:after="0" w:line="240" w:lineRule="auto"/>
        <w:ind w:left="900" w:hanging="454"/>
        <w:jc w:val="both"/>
        <w:rPr>
          <w:rFonts w:ascii="Arial" w:eastAsia="Times New Roman" w:hAnsi="Arial" w:cs="Arial"/>
          <w:b/>
          <w:bCs/>
          <w:lang w:val="en-US" w:eastAsia="ar-SA"/>
        </w:rPr>
      </w:pPr>
    </w:p>
    <w:p w:rsidR="00FE00E1" w:rsidRPr="00675F1A" w:rsidRDefault="00FE00E1" w:rsidP="00104C1C">
      <w:pPr>
        <w:pStyle w:val="BodyTextIndent"/>
        <w:ind w:left="900" w:hanging="454"/>
        <w:rPr>
          <w:rFonts w:ascii="Arial" w:hAnsi="Arial" w:cs="Arial"/>
          <w:b/>
          <w:sz w:val="22"/>
          <w:szCs w:val="22"/>
        </w:rPr>
      </w:pPr>
      <w:r w:rsidRPr="00675F1A">
        <w:rPr>
          <w:rFonts w:ascii="Arial" w:hAnsi="Arial" w:cs="Arial"/>
          <w:b/>
          <w:sz w:val="22"/>
          <w:szCs w:val="22"/>
        </w:rPr>
        <w:t xml:space="preserve">4.8 </w:t>
      </w:r>
      <w:r w:rsidR="003D727E" w:rsidRPr="00675F1A">
        <w:rPr>
          <w:rFonts w:ascii="Arial" w:hAnsi="Arial" w:cs="Arial"/>
          <w:b/>
          <w:sz w:val="22"/>
          <w:szCs w:val="22"/>
        </w:rPr>
        <w:t xml:space="preserve"> </w:t>
      </w:r>
      <w:r w:rsidR="00364AF1" w:rsidRPr="00675F1A">
        <w:rPr>
          <w:rFonts w:ascii="Arial" w:hAnsi="Arial" w:cs="Arial"/>
          <w:b/>
          <w:sz w:val="22"/>
          <w:szCs w:val="22"/>
        </w:rPr>
        <w:t xml:space="preserve"> </w:t>
      </w:r>
      <w:r w:rsidRPr="00675F1A">
        <w:rPr>
          <w:rFonts w:ascii="Arial" w:hAnsi="Arial" w:cs="Arial"/>
          <w:b/>
          <w:sz w:val="22"/>
          <w:szCs w:val="22"/>
        </w:rPr>
        <w:t>Treatment of Capital and Expenses</w:t>
      </w:r>
    </w:p>
    <w:p w:rsidR="00FE00E1" w:rsidRPr="00675F1A" w:rsidRDefault="00FE00E1" w:rsidP="00104C1C">
      <w:pPr>
        <w:pStyle w:val="BodyTextIndent"/>
        <w:ind w:left="900" w:hanging="454"/>
        <w:rPr>
          <w:rFonts w:ascii="Arial" w:hAnsi="Arial" w:cs="Arial"/>
          <w:b/>
          <w:sz w:val="22"/>
          <w:szCs w:val="22"/>
        </w:rPr>
      </w:pPr>
    </w:p>
    <w:p w:rsidR="00FE00E1" w:rsidRPr="00675F1A" w:rsidRDefault="003D727E" w:rsidP="00104C1C">
      <w:pPr>
        <w:pStyle w:val="BodyTextIndent"/>
        <w:ind w:left="900" w:hanging="454"/>
        <w:rPr>
          <w:rFonts w:ascii="Arial" w:hAnsi="Arial" w:cs="Arial"/>
          <w:sz w:val="22"/>
          <w:szCs w:val="22"/>
        </w:rPr>
      </w:pPr>
      <w:r w:rsidRPr="00675F1A">
        <w:rPr>
          <w:rFonts w:ascii="Arial" w:hAnsi="Arial" w:cs="Arial"/>
          <w:sz w:val="22"/>
          <w:szCs w:val="22"/>
        </w:rPr>
        <w:t xml:space="preserve">        </w:t>
      </w:r>
      <w:r w:rsidR="00FE00E1" w:rsidRPr="00675F1A">
        <w:rPr>
          <w:rFonts w:ascii="Arial" w:hAnsi="Arial" w:cs="Arial"/>
          <w:sz w:val="22"/>
          <w:szCs w:val="22"/>
        </w:rPr>
        <w:t>Agency’s expenses and capital expenditures are classified on a departmental basis to conform with the budget requirement that expenses incurred by each department in the agency will be monitored to make sure that expenditures are within the allotted budget.</w:t>
      </w:r>
    </w:p>
    <w:p w:rsidR="00A478F3" w:rsidRPr="00675F1A" w:rsidRDefault="00A478F3" w:rsidP="00104C1C">
      <w:pPr>
        <w:pStyle w:val="BodyTextIndent"/>
        <w:ind w:left="900" w:hanging="454"/>
        <w:rPr>
          <w:rFonts w:ascii="Arial" w:hAnsi="Arial" w:cs="Arial"/>
          <w:sz w:val="22"/>
          <w:szCs w:val="22"/>
        </w:rPr>
      </w:pPr>
    </w:p>
    <w:p w:rsidR="00FE00E1" w:rsidRPr="00675F1A" w:rsidRDefault="00FE00E1" w:rsidP="00104C1C">
      <w:pPr>
        <w:pStyle w:val="ListParagraph"/>
        <w:numPr>
          <w:ilvl w:val="0"/>
          <w:numId w:val="11"/>
        </w:numPr>
        <w:spacing w:after="0" w:line="240" w:lineRule="auto"/>
        <w:jc w:val="both"/>
        <w:rPr>
          <w:rFonts w:ascii="Arial" w:hAnsi="Arial" w:cs="Arial"/>
        </w:rPr>
      </w:pPr>
      <w:r w:rsidRPr="00675F1A">
        <w:rPr>
          <w:rFonts w:ascii="Arial" w:hAnsi="Arial" w:cs="Arial"/>
        </w:rPr>
        <w:t>Purchases for supplies and materials are treated as asset a</w:t>
      </w:r>
      <w:r w:rsidR="00CB6A32" w:rsidRPr="00675F1A">
        <w:rPr>
          <w:rFonts w:ascii="Arial" w:hAnsi="Arial" w:cs="Arial"/>
        </w:rPr>
        <w:t xml:space="preserve">ccount since these form part </w:t>
      </w:r>
      <w:r w:rsidR="00BD3A43" w:rsidRPr="00675F1A">
        <w:rPr>
          <w:rFonts w:ascii="Arial" w:hAnsi="Arial" w:cs="Arial"/>
        </w:rPr>
        <w:t>of the i</w:t>
      </w:r>
      <w:r w:rsidRPr="00675F1A">
        <w:rPr>
          <w:rFonts w:ascii="Arial" w:hAnsi="Arial" w:cs="Arial"/>
        </w:rPr>
        <w:t>nventory which issuances are taken up in the consumption report being submitted by   the concerned department.</w:t>
      </w:r>
    </w:p>
    <w:p w:rsidR="00FE00E1" w:rsidRPr="00675F1A" w:rsidRDefault="00FE00E1" w:rsidP="00104C1C">
      <w:pPr>
        <w:pStyle w:val="ListParagraph"/>
        <w:spacing w:after="0" w:line="240" w:lineRule="auto"/>
        <w:ind w:left="1260" w:hanging="360"/>
        <w:jc w:val="both"/>
        <w:rPr>
          <w:rFonts w:ascii="Arial" w:hAnsi="Arial" w:cs="Arial"/>
        </w:rPr>
      </w:pPr>
    </w:p>
    <w:p w:rsidR="00FE00E1" w:rsidRPr="00675F1A" w:rsidRDefault="00FE00E1" w:rsidP="00104C1C">
      <w:pPr>
        <w:pStyle w:val="ListParagraph"/>
        <w:numPr>
          <w:ilvl w:val="0"/>
          <w:numId w:val="11"/>
        </w:numPr>
        <w:spacing w:after="0" w:line="240" w:lineRule="auto"/>
        <w:jc w:val="both"/>
        <w:rPr>
          <w:rFonts w:ascii="Arial" w:hAnsi="Arial" w:cs="Arial"/>
        </w:rPr>
      </w:pPr>
      <w:r w:rsidRPr="00675F1A">
        <w:rPr>
          <w:rFonts w:ascii="Arial" w:hAnsi="Arial" w:cs="Arial"/>
        </w:rPr>
        <w:t xml:space="preserve">Prepayments are recognized when expenses incurred have future benefits of more </w:t>
      </w:r>
      <w:r w:rsidR="00394061" w:rsidRPr="00675F1A">
        <w:rPr>
          <w:rFonts w:ascii="Arial" w:hAnsi="Arial" w:cs="Arial"/>
        </w:rPr>
        <w:t>than one</w:t>
      </w:r>
      <w:r w:rsidRPr="00675F1A">
        <w:rPr>
          <w:rFonts w:ascii="Arial" w:hAnsi="Arial" w:cs="Arial"/>
        </w:rPr>
        <w:t xml:space="preserve"> accounting period.</w:t>
      </w:r>
    </w:p>
    <w:p w:rsidR="0052397A" w:rsidRPr="00675F1A" w:rsidRDefault="0052397A" w:rsidP="00104C1C">
      <w:pPr>
        <w:pStyle w:val="BodyTextIndent"/>
        <w:ind w:left="900" w:hanging="454"/>
        <w:rPr>
          <w:rFonts w:ascii="Arial" w:hAnsi="Arial" w:cs="Arial"/>
          <w:b/>
          <w:sz w:val="22"/>
          <w:szCs w:val="22"/>
        </w:rPr>
      </w:pPr>
    </w:p>
    <w:p w:rsidR="00FC5353" w:rsidRPr="00675F1A" w:rsidRDefault="00FC5353" w:rsidP="00104C1C">
      <w:pPr>
        <w:pStyle w:val="BodyTextIndent"/>
        <w:ind w:left="900" w:hanging="454"/>
        <w:rPr>
          <w:rFonts w:ascii="Arial" w:hAnsi="Arial" w:cs="Arial"/>
          <w:b/>
          <w:sz w:val="22"/>
          <w:szCs w:val="22"/>
        </w:rPr>
      </w:pPr>
    </w:p>
    <w:p w:rsidR="00200602" w:rsidRPr="00675F1A" w:rsidRDefault="00555835" w:rsidP="00104C1C">
      <w:pPr>
        <w:pStyle w:val="BodyTextIndent"/>
        <w:ind w:left="900" w:hanging="454"/>
        <w:rPr>
          <w:rFonts w:ascii="Arial" w:hAnsi="Arial" w:cs="Arial"/>
          <w:b/>
          <w:sz w:val="22"/>
          <w:szCs w:val="22"/>
        </w:rPr>
      </w:pPr>
      <w:r w:rsidRPr="00675F1A">
        <w:rPr>
          <w:rFonts w:ascii="Arial" w:hAnsi="Arial" w:cs="Arial"/>
          <w:b/>
          <w:sz w:val="22"/>
          <w:szCs w:val="22"/>
        </w:rPr>
        <w:lastRenderedPageBreak/>
        <w:t xml:space="preserve">4.9  </w:t>
      </w:r>
      <w:r w:rsidR="00364AF1" w:rsidRPr="00675F1A">
        <w:rPr>
          <w:rFonts w:ascii="Arial" w:hAnsi="Arial" w:cs="Arial"/>
          <w:b/>
          <w:sz w:val="22"/>
          <w:szCs w:val="22"/>
        </w:rPr>
        <w:t xml:space="preserve"> </w:t>
      </w:r>
      <w:r w:rsidR="00200602" w:rsidRPr="00675F1A">
        <w:rPr>
          <w:rFonts w:ascii="Arial" w:hAnsi="Arial" w:cs="Arial"/>
          <w:b/>
          <w:sz w:val="22"/>
          <w:szCs w:val="22"/>
        </w:rPr>
        <w:t>Consolidation of Financial Statements</w:t>
      </w:r>
    </w:p>
    <w:p w:rsidR="00E17A0E" w:rsidRPr="00675F1A" w:rsidRDefault="00E17A0E" w:rsidP="00104C1C">
      <w:pPr>
        <w:pStyle w:val="BodyTextIndent"/>
        <w:ind w:left="900" w:hanging="454"/>
        <w:rPr>
          <w:rFonts w:ascii="Arial" w:hAnsi="Arial" w:cs="Arial"/>
          <w:b/>
          <w:sz w:val="22"/>
          <w:szCs w:val="22"/>
        </w:rPr>
      </w:pPr>
    </w:p>
    <w:p w:rsidR="00200602" w:rsidRPr="00675F1A" w:rsidRDefault="003D727E" w:rsidP="00104C1C">
      <w:pPr>
        <w:pStyle w:val="BodyTextIndent"/>
        <w:ind w:left="900" w:hanging="454"/>
        <w:rPr>
          <w:rFonts w:ascii="Arial" w:hAnsi="Arial" w:cs="Arial"/>
          <w:sz w:val="22"/>
          <w:szCs w:val="22"/>
        </w:rPr>
      </w:pPr>
      <w:r w:rsidRPr="00675F1A">
        <w:rPr>
          <w:rFonts w:ascii="Arial" w:hAnsi="Arial" w:cs="Arial"/>
          <w:sz w:val="22"/>
          <w:szCs w:val="22"/>
        </w:rPr>
        <w:t xml:space="preserve">      </w:t>
      </w:r>
      <w:r w:rsidR="009A7059" w:rsidRPr="00675F1A">
        <w:rPr>
          <w:rFonts w:ascii="Arial" w:hAnsi="Arial" w:cs="Arial"/>
          <w:sz w:val="22"/>
          <w:szCs w:val="22"/>
        </w:rPr>
        <w:t xml:space="preserve"> </w:t>
      </w:r>
      <w:r w:rsidR="00200602" w:rsidRPr="00675F1A">
        <w:rPr>
          <w:rFonts w:ascii="Arial" w:hAnsi="Arial" w:cs="Arial"/>
          <w:sz w:val="22"/>
          <w:szCs w:val="22"/>
        </w:rPr>
        <w:t xml:space="preserve">The financial statements of PCSO reflect the consolidated results of </w:t>
      </w:r>
      <w:r w:rsidR="00394061" w:rsidRPr="00675F1A">
        <w:rPr>
          <w:rFonts w:ascii="Arial" w:hAnsi="Arial" w:cs="Arial"/>
          <w:sz w:val="22"/>
          <w:szCs w:val="22"/>
        </w:rPr>
        <w:t>operations and</w:t>
      </w:r>
      <w:r w:rsidR="00200602" w:rsidRPr="00675F1A">
        <w:rPr>
          <w:rFonts w:ascii="Arial" w:hAnsi="Arial" w:cs="Arial"/>
          <w:sz w:val="22"/>
          <w:szCs w:val="22"/>
        </w:rPr>
        <w:t xml:space="preserve"> financial condition of the Head Office and the </w:t>
      </w:r>
      <w:r w:rsidR="00D43AFF" w:rsidRPr="00675F1A">
        <w:rPr>
          <w:rFonts w:ascii="Arial" w:hAnsi="Arial" w:cs="Arial"/>
          <w:sz w:val="22"/>
          <w:szCs w:val="22"/>
        </w:rPr>
        <w:t>59</w:t>
      </w:r>
      <w:r w:rsidR="00200602" w:rsidRPr="00675F1A">
        <w:rPr>
          <w:rFonts w:ascii="Arial" w:hAnsi="Arial" w:cs="Arial"/>
          <w:sz w:val="22"/>
          <w:szCs w:val="22"/>
        </w:rPr>
        <w:t xml:space="preserve"> Branch Offices.</w:t>
      </w:r>
    </w:p>
    <w:p w:rsidR="00200602" w:rsidRPr="00675F1A" w:rsidRDefault="00200602" w:rsidP="00104C1C">
      <w:pPr>
        <w:pStyle w:val="BodyTextIndent"/>
        <w:ind w:left="900" w:hanging="454"/>
        <w:rPr>
          <w:rFonts w:ascii="Arial" w:hAnsi="Arial" w:cs="Arial"/>
          <w:sz w:val="22"/>
          <w:szCs w:val="22"/>
        </w:rPr>
      </w:pPr>
    </w:p>
    <w:p w:rsidR="00305737" w:rsidRPr="00675F1A" w:rsidRDefault="00870CE3" w:rsidP="00104C1C">
      <w:pPr>
        <w:pStyle w:val="BodyTextIndent"/>
        <w:ind w:left="900" w:firstLine="0"/>
        <w:rPr>
          <w:rFonts w:ascii="Arial" w:hAnsi="Arial" w:cs="Arial"/>
          <w:sz w:val="22"/>
          <w:szCs w:val="22"/>
        </w:rPr>
      </w:pPr>
      <w:r w:rsidRPr="00675F1A">
        <w:rPr>
          <w:rFonts w:ascii="Arial" w:hAnsi="Arial" w:cs="Arial"/>
          <w:sz w:val="22"/>
          <w:szCs w:val="22"/>
        </w:rPr>
        <w:t>T</w:t>
      </w:r>
      <w:r w:rsidR="00305737" w:rsidRPr="00675F1A">
        <w:rPr>
          <w:rFonts w:ascii="Arial" w:hAnsi="Arial" w:cs="Arial"/>
          <w:sz w:val="22"/>
          <w:szCs w:val="22"/>
        </w:rPr>
        <w:t xml:space="preserve">he Centralized Accounting System was adopted </w:t>
      </w:r>
      <w:r w:rsidRPr="00675F1A">
        <w:rPr>
          <w:rFonts w:ascii="Arial" w:hAnsi="Arial" w:cs="Arial"/>
          <w:sz w:val="22"/>
          <w:szCs w:val="22"/>
        </w:rPr>
        <w:t xml:space="preserve">last January 2013, </w:t>
      </w:r>
      <w:r w:rsidR="00305737" w:rsidRPr="00675F1A">
        <w:rPr>
          <w:rFonts w:ascii="Arial" w:hAnsi="Arial" w:cs="Arial"/>
          <w:sz w:val="22"/>
          <w:szCs w:val="22"/>
        </w:rPr>
        <w:t xml:space="preserve">wherein the Personal Services Expenses are </w:t>
      </w:r>
      <w:r w:rsidRPr="00675F1A">
        <w:rPr>
          <w:rFonts w:ascii="Arial" w:hAnsi="Arial" w:cs="Arial"/>
          <w:sz w:val="22"/>
          <w:szCs w:val="22"/>
        </w:rPr>
        <w:t xml:space="preserve">being </w:t>
      </w:r>
      <w:r w:rsidR="00305737" w:rsidRPr="00675F1A">
        <w:rPr>
          <w:rFonts w:ascii="Arial" w:hAnsi="Arial" w:cs="Arial"/>
          <w:sz w:val="22"/>
          <w:szCs w:val="22"/>
        </w:rPr>
        <w:t>processed in the Head Office; however, the Maintenance and Other Operating Expenses and the Capital Outlay as well as the Charity Fund and the Prize Fund are still being maintained in the books of the Branch Offices.</w:t>
      </w:r>
    </w:p>
    <w:p w:rsidR="00305737" w:rsidRPr="00675F1A" w:rsidRDefault="00305737" w:rsidP="00104C1C">
      <w:pPr>
        <w:pStyle w:val="BodyTextIndent"/>
        <w:ind w:left="900" w:firstLine="0"/>
        <w:rPr>
          <w:rFonts w:ascii="Arial" w:hAnsi="Arial" w:cs="Arial"/>
          <w:sz w:val="22"/>
          <w:szCs w:val="22"/>
        </w:rPr>
      </w:pPr>
    </w:p>
    <w:p w:rsidR="00305737" w:rsidRPr="00675F1A" w:rsidRDefault="00870CE3" w:rsidP="00104C1C">
      <w:pPr>
        <w:pStyle w:val="BodyTextIndent"/>
        <w:ind w:left="900" w:firstLine="0"/>
        <w:rPr>
          <w:rFonts w:ascii="Arial" w:hAnsi="Arial" w:cs="Arial"/>
          <w:b/>
          <w:bCs/>
          <w:sz w:val="22"/>
          <w:szCs w:val="22"/>
        </w:rPr>
      </w:pPr>
      <w:r w:rsidRPr="00675F1A">
        <w:rPr>
          <w:rFonts w:ascii="Arial" w:hAnsi="Arial" w:cs="Arial"/>
          <w:sz w:val="22"/>
          <w:szCs w:val="22"/>
        </w:rPr>
        <w:t>A</w:t>
      </w:r>
      <w:r w:rsidR="00305737" w:rsidRPr="00675F1A">
        <w:rPr>
          <w:rFonts w:ascii="Arial" w:hAnsi="Arial" w:cs="Arial"/>
          <w:sz w:val="22"/>
          <w:szCs w:val="22"/>
        </w:rPr>
        <w:t xml:space="preserve">ll Branch Offices </w:t>
      </w:r>
      <w:r w:rsidRPr="00675F1A">
        <w:rPr>
          <w:rFonts w:ascii="Arial" w:hAnsi="Arial" w:cs="Arial"/>
          <w:sz w:val="22"/>
          <w:szCs w:val="22"/>
        </w:rPr>
        <w:t xml:space="preserve">are being required by the Accounting and Budget Department </w:t>
      </w:r>
      <w:r w:rsidR="00305737" w:rsidRPr="00675F1A">
        <w:rPr>
          <w:rFonts w:ascii="Arial" w:hAnsi="Arial" w:cs="Arial"/>
          <w:sz w:val="22"/>
          <w:szCs w:val="22"/>
        </w:rPr>
        <w:t xml:space="preserve">to </w:t>
      </w:r>
      <w:r w:rsidR="00364AF1" w:rsidRPr="00675F1A">
        <w:rPr>
          <w:rFonts w:ascii="Arial" w:hAnsi="Arial" w:cs="Arial"/>
          <w:sz w:val="22"/>
          <w:szCs w:val="22"/>
        </w:rPr>
        <w:t>submit monthly summaries of the</w:t>
      </w:r>
      <w:r w:rsidR="00305737" w:rsidRPr="00675F1A">
        <w:rPr>
          <w:rFonts w:ascii="Arial" w:hAnsi="Arial" w:cs="Arial"/>
          <w:sz w:val="22"/>
          <w:szCs w:val="22"/>
        </w:rPr>
        <w:t xml:space="preserve"> Cash in Bank</w:t>
      </w:r>
      <w:r w:rsidR="00E01DFB" w:rsidRPr="00675F1A">
        <w:rPr>
          <w:rFonts w:ascii="Arial" w:hAnsi="Arial" w:cs="Arial"/>
          <w:sz w:val="22"/>
          <w:szCs w:val="22"/>
        </w:rPr>
        <w:t xml:space="preserve"> Registers for all accounts, </w:t>
      </w:r>
      <w:r w:rsidR="00305737" w:rsidRPr="00675F1A">
        <w:rPr>
          <w:rFonts w:ascii="Arial" w:hAnsi="Arial" w:cs="Arial"/>
          <w:sz w:val="22"/>
          <w:szCs w:val="22"/>
        </w:rPr>
        <w:t xml:space="preserve">Cash Receipts Register </w:t>
      </w:r>
      <w:r w:rsidR="00E01DFB" w:rsidRPr="00675F1A">
        <w:rPr>
          <w:rFonts w:ascii="Arial" w:hAnsi="Arial" w:cs="Arial"/>
          <w:sz w:val="22"/>
          <w:szCs w:val="22"/>
        </w:rPr>
        <w:t xml:space="preserve">and </w:t>
      </w:r>
      <w:r w:rsidR="00305737" w:rsidRPr="00675F1A">
        <w:rPr>
          <w:rFonts w:ascii="Arial" w:hAnsi="Arial" w:cs="Arial"/>
          <w:sz w:val="22"/>
          <w:szCs w:val="22"/>
        </w:rPr>
        <w:t>a</w:t>
      </w:r>
      <w:r w:rsidR="009B4CD3" w:rsidRPr="00675F1A">
        <w:rPr>
          <w:rFonts w:ascii="Arial" w:hAnsi="Arial" w:cs="Arial"/>
          <w:sz w:val="22"/>
          <w:szCs w:val="22"/>
        </w:rPr>
        <w:t>s well as recapitulation of</w:t>
      </w:r>
      <w:r w:rsidR="00305737" w:rsidRPr="00675F1A">
        <w:rPr>
          <w:rFonts w:ascii="Arial" w:hAnsi="Arial" w:cs="Arial"/>
          <w:sz w:val="22"/>
          <w:szCs w:val="22"/>
        </w:rPr>
        <w:t xml:space="preserve"> </w:t>
      </w:r>
      <w:r w:rsidR="00364AF1" w:rsidRPr="00675F1A">
        <w:rPr>
          <w:rFonts w:ascii="Arial" w:hAnsi="Arial" w:cs="Arial"/>
          <w:sz w:val="22"/>
          <w:szCs w:val="22"/>
        </w:rPr>
        <w:t>s</w:t>
      </w:r>
      <w:r w:rsidR="00305737" w:rsidRPr="00675F1A">
        <w:rPr>
          <w:rFonts w:ascii="Arial" w:hAnsi="Arial" w:cs="Arial"/>
          <w:sz w:val="22"/>
          <w:szCs w:val="22"/>
        </w:rPr>
        <w:t xml:space="preserve">ummaries of Cash in Bank Registers, Cash Receipts Register and General Journal to arrive at the agency’s financial position and results of operations.  </w:t>
      </w:r>
    </w:p>
    <w:p w:rsidR="00104C1C" w:rsidRPr="00675F1A" w:rsidRDefault="00104C1C" w:rsidP="00104C1C">
      <w:pPr>
        <w:pStyle w:val="BodyTextIndent"/>
        <w:ind w:left="990" w:firstLine="0"/>
        <w:rPr>
          <w:rFonts w:ascii="Arial" w:hAnsi="Arial" w:cs="Arial"/>
          <w:sz w:val="22"/>
          <w:szCs w:val="22"/>
        </w:rPr>
      </w:pPr>
    </w:p>
    <w:p w:rsidR="0052397A" w:rsidRPr="00675F1A" w:rsidRDefault="0052397A" w:rsidP="00104C1C">
      <w:pPr>
        <w:pStyle w:val="BodyTextIndent"/>
        <w:ind w:left="990" w:firstLine="0"/>
        <w:rPr>
          <w:rFonts w:ascii="Arial" w:hAnsi="Arial" w:cs="Arial"/>
          <w:sz w:val="22"/>
          <w:szCs w:val="22"/>
        </w:rPr>
      </w:pPr>
    </w:p>
    <w:p w:rsidR="00263BD2" w:rsidRPr="00675F1A" w:rsidRDefault="00263BD2" w:rsidP="00104C1C">
      <w:pPr>
        <w:numPr>
          <w:ilvl w:val="0"/>
          <w:numId w:val="1"/>
        </w:numPr>
        <w:suppressAutoHyphens/>
        <w:spacing w:after="0" w:line="240" w:lineRule="auto"/>
        <w:jc w:val="both"/>
        <w:rPr>
          <w:rFonts w:ascii="Arial" w:eastAsia="Times New Roman" w:hAnsi="Arial" w:cs="Arial"/>
          <w:b/>
          <w:bCs/>
          <w:lang w:val="en-US" w:eastAsia="ar-SA"/>
        </w:rPr>
      </w:pPr>
      <w:r w:rsidRPr="00675F1A">
        <w:rPr>
          <w:rFonts w:ascii="Arial" w:eastAsia="Times New Roman" w:hAnsi="Arial" w:cs="Arial"/>
          <w:b/>
          <w:bCs/>
          <w:lang w:val="en-US" w:eastAsia="ar-SA"/>
        </w:rPr>
        <w:t>CASH AND CASH EQUIVALENTS</w:t>
      </w:r>
    </w:p>
    <w:p w:rsidR="00263BD2" w:rsidRPr="00675F1A" w:rsidRDefault="00263BD2" w:rsidP="00104C1C">
      <w:pPr>
        <w:suppressAutoHyphens/>
        <w:spacing w:after="0" w:line="240" w:lineRule="auto"/>
        <w:ind w:left="450"/>
        <w:jc w:val="both"/>
        <w:rPr>
          <w:rFonts w:ascii="Arial" w:eastAsia="Times New Roman" w:hAnsi="Arial" w:cs="Arial"/>
          <w:lang w:val="en-US" w:eastAsia="ar-SA"/>
        </w:rPr>
      </w:pPr>
    </w:p>
    <w:p w:rsidR="00263BD2" w:rsidRPr="00675F1A" w:rsidRDefault="00263BD2" w:rsidP="00104C1C">
      <w:pPr>
        <w:suppressAutoHyphens/>
        <w:spacing w:after="0" w:line="240" w:lineRule="auto"/>
        <w:ind w:firstLine="360"/>
        <w:jc w:val="both"/>
        <w:rPr>
          <w:rFonts w:ascii="Arial" w:eastAsia="Times New Roman" w:hAnsi="Arial" w:cs="Arial"/>
          <w:lang w:val="en-US" w:eastAsia="ar-SA"/>
        </w:rPr>
      </w:pPr>
      <w:r w:rsidRPr="00675F1A">
        <w:rPr>
          <w:rFonts w:ascii="Arial" w:eastAsia="Times New Roman" w:hAnsi="Arial" w:cs="Arial"/>
          <w:lang w:val="en-US" w:eastAsia="ar-SA"/>
        </w:rPr>
        <w:t>This account consists of the following:</w:t>
      </w:r>
    </w:p>
    <w:p w:rsidR="00D645C2" w:rsidRPr="00675F1A" w:rsidRDefault="00D645C2" w:rsidP="00104C1C">
      <w:pPr>
        <w:suppressAutoHyphens/>
        <w:spacing w:after="0" w:line="240" w:lineRule="auto"/>
        <w:ind w:firstLine="360"/>
        <w:jc w:val="both"/>
        <w:rPr>
          <w:rFonts w:ascii="Arial" w:eastAsia="Times New Roman" w:hAnsi="Arial" w:cs="Arial"/>
          <w:lang w:val="en-US" w:eastAsia="ar-SA"/>
        </w:rPr>
      </w:pPr>
    </w:p>
    <w:tbl>
      <w:tblPr>
        <w:tblStyle w:val="TableGrid"/>
        <w:tblW w:w="0" w:type="auto"/>
        <w:tblInd w:w="64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1947"/>
        <w:gridCol w:w="2070"/>
      </w:tblGrid>
      <w:tr w:rsidR="00D645C2" w:rsidRPr="00675F1A" w:rsidTr="00D645C2">
        <w:tc>
          <w:tcPr>
            <w:tcW w:w="3240" w:type="dxa"/>
            <w:tcBorders>
              <w:top w:val="single" w:sz="4" w:space="0" w:color="auto"/>
              <w:bottom w:val="single" w:sz="4" w:space="0" w:color="auto"/>
            </w:tcBorders>
          </w:tcPr>
          <w:p w:rsidR="00D645C2" w:rsidRPr="00675F1A" w:rsidRDefault="00D645C2" w:rsidP="00104C1C">
            <w:pPr>
              <w:suppressAutoHyphens/>
              <w:spacing w:after="0" w:line="240" w:lineRule="auto"/>
              <w:jc w:val="both"/>
              <w:rPr>
                <w:rFonts w:ascii="Arial" w:eastAsia="Times New Roman" w:hAnsi="Arial" w:cs="Arial"/>
                <w:sz w:val="20"/>
                <w:szCs w:val="20"/>
                <w:lang w:val="en-US" w:eastAsia="ar-SA"/>
              </w:rPr>
            </w:pPr>
          </w:p>
        </w:tc>
        <w:tc>
          <w:tcPr>
            <w:tcW w:w="1947" w:type="dxa"/>
            <w:tcBorders>
              <w:top w:val="single" w:sz="4" w:space="0" w:color="auto"/>
              <w:bottom w:val="single" w:sz="4" w:space="0" w:color="auto"/>
            </w:tcBorders>
          </w:tcPr>
          <w:p w:rsidR="00D645C2" w:rsidRPr="00675F1A" w:rsidRDefault="00D645C2"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2070" w:type="dxa"/>
            <w:tcBorders>
              <w:top w:val="single" w:sz="4" w:space="0" w:color="auto"/>
              <w:bottom w:val="single" w:sz="4" w:space="0" w:color="auto"/>
            </w:tcBorders>
          </w:tcPr>
          <w:p w:rsidR="00D645C2" w:rsidRPr="00675F1A" w:rsidRDefault="00D645C2"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tc>
      </w:tr>
      <w:tr w:rsidR="00D645C2" w:rsidRPr="00675F1A" w:rsidTr="00D645C2">
        <w:tc>
          <w:tcPr>
            <w:tcW w:w="3240" w:type="dxa"/>
            <w:tcBorders>
              <w:top w:val="single" w:sz="4" w:space="0" w:color="auto"/>
            </w:tcBorders>
          </w:tcPr>
          <w:p w:rsidR="00D645C2" w:rsidRPr="00675F1A" w:rsidRDefault="00D645C2"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Cash in Bank</w:t>
            </w:r>
          </w:p>
        </w:tc>
        <w:tc>
          <w:tcPr>
            <w:tcW w:w="1947" w:type="dxa"/>
            <w:tcBorders>
              <w:top w:val="single" w:sz="4" w:space="0" w:color="auto"/>
            </w:tcBorders>
          </w:tcPr>
          <w:p w:rsidR="00D645C2" w:rsidRPr="00675F1A" w:rsidRDefault="00D645C2"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10,315,053,913</w:t>
            </w:r>
          </w:p>
        </w:tc>
        <w:tc>
          <w:tcPr>
            <w:tcW w:w="2070" w:type="dxa"/>
            <w:tcBorders>
              <w:top w:val="single" w:sz="4" w:space="0" w:color="auto"/>
            </w:tcBorders>
          </w:tcPr>
          <w:p w:rsidR="00D645C2" w:rsidRPr="00675F1A" w:rsidRDefault="00D645C2"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5,663,574,426</w:t>
            </w:r>
          </w:p>
        </w:tc>
      </w:tr>
      <w:tr w:rsidR="00D645C2" w:rsidRPr="00675F1A" w:rsidTr="00D645C2">
        <w:tc>
          <w:tcPr>
            <w:tcW w:w="3240" w:type="dxa"/>
          </w:tcPr>
          <w:p w:rsidR="00D645C2" w:rsidRPr="00675F1A" w:rsidRDefault="00D645C2"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Cash – Disbursing Officers</w:t>
            </w:r>
          </w:p>
        </w:tc>
        <w:tc>
          <w:tcPr>
            <w:tcW w:w="1947" w:type="dxa"/>
          </w:tcPr>
          <w:p w:rsidR="00D645C2" w:rsidRPr="00675F1A" w:rsidRDefault="00D645C2"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18,388,684</w:t>
            </w:r>
          </w:p>
        </w:tc>
        <w:tc>
          <w:tcPr>
            <w:tcW w:w="2070" w:type="dxa"/>
          </w:tcPr>
          <w:p w:rsidR="00D645C2" w:rsidRPr="00675F1A" w:rsidRDefault="00D645C2"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18,516,288</w:t>
            </w:r>
          </w:p>
        </w:tc>
      </w:tr>
      <w:tr w:rsidR="00D645C2" w:rsidRPr="00675F1A" w:rsidTr="00D645C2">
        <w:tc>
          <w:tcPr>
            <w:tcW w:w="3240" w:type="dxa"/>
            <w:tcBorders>
              <w:bottom w:val="nil"/>
            </w:tcBorders>
          </w:tcPr>
          <w:p w:rsidR="00D645C2" w:rsidRPr="00675F1A" w:rsidRDefault="00D645C2"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Cash – Collecting Officers</w:t>
            </w:r>
          </w:p>
        </w:tc>
        <w:tc>
          <w:tcPr>
            <w:tcW w:w="1947" w:type="dxa"/>
            <w:tcBorders>
              <w:bottom w:val="nil"/>
            </w:tcBorders>
          </w:tcPr>
          <w:p w:rsidR="00D645C2" w:rsidRPr="00675F1A" w:rsidRDefault="00D645C2"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10,847,394</w:t>
            </w:r>
          </w:p>
        </w:tc>
        <w:tc>
          <w:tcPr>
            <w:tcW w:w="2070" w:type="dxa"/>
            <w:tcBorders>
              <w:bottom w:val="nil"/>
            </w:tcBorders>
          </w:tcPr>
          <w:p w:rsidR="00D645C2" w:rsidRPr="00675F1A" w:rsidRDefault="00D645C2"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6,765,725</w:t>
            </w:r>
          </w:p>
        </w:tc>
      </w:tr>
      <w:tr w:rsidR="00D645C2" w:rsidRPr="00675F1A" w:rsidTr="00D645C2">
        <w:tc>
          <w:tcPr>
            <w:tcW w:w="3240" w:type="dxa"/>
            <w:tcBorders>
              <w:bottom w:val="single" w:sz="4" w:space="0" w:color="auto"/>
            </w:tcBorders>
          </w:tcPr>
          <w:p w:rsidR="00D645C2" w:rsidRPr="00675F1A" w:rsidRDefault="00D645C2"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Petty Cash Fund</w:t>
            </w:r>
          </w:p>
        </w:tc>
        <w:tc>
          <w:tcPr>
            <w:tcW w:w="1947" w:type="dxa"/>
            <w:tcBorders>
              <w:bottom w:val="single" w:sz="4" w:space="0" w:color="auto"/>
            </w:tcBorders>
          </w:tcPr>
          <w:p w:rsidR="00D645C2" w:rsidRPr="00675F1A" w:rsidRDefault="00D645C2"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81,709</w:t>
            </w:r>
          </w:p>
        </w:tc>
        <w:tc>
          <w:tcPr>
            <w:tcW w:w="2070" w:type="dxa"/>
            <w:tcBorders>
              <w:bottom w:val="single" w:sz="4" w:space="0" w:color="auto"/>
            </w:tcBorders>
          </w:tcPr>
          <w:p w:rsidR="00D645C2" w:rsidRPr="00675F1A" w:rsidRDefault="00D645C2"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143,907</w:t>
            </w:r>
          </w:p>
        </w:tc>
      </w:tr>
      <w:tr w:rsidR="00D645C2" w:rsidRPr="00675F1A" w:rsidTr="00D645C2">
        <w:tc>
          <w:tcPr>
            <w:tcW w:w="3240" w:type="dxa"/>
            <w:tcBorders>
              <w:top w:val="single" w:sz="4" w:space="0" w:color="auto"/>
            </w:tcBorders>
          </w:tcPr>
          <w:p w:rsidR="00D645C2" w:rsidRPr="00675F1A" w:rsidRDefault="00D645C2" w:rsidP="00104C1C">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Total</w:t>
            </w:r>
          </w:p>
        </w:tc>
        <w:tc>
          <w:tcPr>
            <w:tcW w:w="1947" w:type="dxa"/>
            <w:tcBorders>
              <w:top w:val="single" w:sz="4" w:space="0" w:color="auto"/>
            </w:tcBorders>
          </w:tcPr>
          <w:p w:rsidR="00D645C2" w:rsidRPr="00675F1A" w:rsidRDefault="00962532"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D645C2"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D645C2" w:rsidRPr="00675F1A">
              <w:rPr>
                <w:rFonts w:ascii="Arial" w:eastAsia="Times New Roman" w:hAnsi="Arial" w:cs="Arial"/>
                <w:b/>
                <w:noProof/>
                <w:sz w:val="20"/>
                <w:szCs w:val="20"/>
                <w:lang w:val="en-US" w:eastAsia="ar-SA"/>
              </w:rPr>
              <w:t>10,344,371,700</w:t>
            </w:r>
            <w:r w:rsidRPr="00675F1A">
              <w:rPr>
                <w:rFonts w:ascii="Arial" w:eastAsia="Times New Roman" w:hAnsi="Arial" w:cs="Arial"/>
                <w:b/>
                <w:sz w:val="20"/>
                <w:szCs w:val="20"/>
                <w:lang w:val="en-US" w:eastAsia="ar-SA"/>
              </w:rPr>
              <w:fldChar w:fldCharType="end"/>
            </w:r>
          </w:p>
        </w:tc>
        <w:tc>
          <w:tcPr>
            <w:tcW w:w="2070" w:type="dxa"/>
            <w:tcBorders>
              <w:top w:val="single" w:sz="4" w:space="0" w:color="auto"/>
            </w:tcBorders>
          </w:tcPr>
          <w:p w:rsidR="00D645C2" w:rsidRPr="00675F1A" w:rsidRDefault="00962532"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D645C2"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D645C2" w:rsidRPr="00675F1A">
              <w:rPr>
                <w:rFonts w:ascii="Arial" w:eastAsia="Times New Roman" w:hAnsi="Arial" w:cs="Arial"/>
                <w:b/>
                <w:noProof/>
                <w:sz w:val="20"/>
                <w:szCs w:val="20"/>
                <w:lang w:val="en-US" w:eastAsia="ar-SA"/>
              </w:rPr>
              <w:t>5,689,000,346</w:t>
            </w:r>
            <w:r w:rsidRPr="00675F1A">
              <w:rPr>
                <w:rFonts w:ascii="Arial" w:eastAsia="Times New Roman" w:hAnsi="Arial" w:cs="Arial"/>
                <w:b/>
                <w:sz w:val="20"/>
                <w:szCs w:val="20"/>
                <w:lang w:val="en-US" w:eastAsia="ar-SA"/>
              </w:rPr>
              <w:fldChar w:fldCharType="end"/>
            </w:r>
          </w:p>
        </w:tc>
      </w:tr>
    </w:tbl>
    <w:p w:rsidR="0070365E" w:rsidRPr="00675F1A" w:rsidRDefault="0070365E" w:rsidP="00104C1C">
      <w:pPr>
        <w:suppressAutoHyphens/>
        <w:spacing w:after="0" w:line="240" w:lineRule="auto"/>
        <w:ind w:left="360"/>
        <w:jc w:val="both"/>
        <w:rPr>
          <w:rFonts w:ascii="Arial" w:eastAsia="Times New Roman" w:hAnsi="Arial" w:cs="Arial"/>
          <w:lang w:val="en-US" w:eastAsia="ar-SA"/>
        </w:rPr>
      </w:pPr>
    </w:p>
    <w:p w:rsidR="001B0197" w:rsidRPr="00675F1A" w:rsidRDefault="001B0197" w:rsidP="00104C1C">
      <w:pPr>
        <w:suppressAutoHyphens/>
        <w:spacing w:after="0" w:line="240" w:lineRule="auto"/>
        <w:ind w:left="360"/>
        <w:jc w:val="both"/>
        <w:rPr>
          <w:rFonts w:ascii="Arial" w:eastAsia="Times New Roman" w:hAnsi="Arial" w:cs="Arial"/>
          <w:lang w:val="en-US" w:eastAsia="ar-SA"/>
        </w:rPr>
      </w:pPr>
    </w:p>
    <w:p w:rsidR="00FE6A7C" w:rsidRPr="00675F1A" w:rsidRDefault="00263BD2"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Cash in Bank</w:t>
      </w:r>
      <w:r w:rsidR="00FE6A7C" w:rsidRPr="00675F1A">
        <w:rPr>
          <w:rFonts w:ascii="Arial" w:eastAsia="Times New Roman" w:hAnsi="Arial" w:cs="Arial"/>
          <w:lang w:val="en-US" w:eastAsia="ar-SA"/>
        </w:rPr>
        <w:t xml:space="preserve"> represents the bank accounts (savings and current account) </w:t>
      </w:r>
      <w:r w:rsidRPr="00675F1A">
        <w:rPr>
          <w:rFonts w:ascii="Arial" w:eastAsia="Times New Roman" w:hAnsi="Arial" w:cs="Arial"/>
          <w:lang w:val="en-US" w:eastAsia="ar-SA"/>
        </w:rPr>
        <w:t xml:space="preserve">with the Land Bank of the Philippines (LBP) and the Philippine National Bank (PNB) </w:t>
      </w:r>
      <w:r w:rsidR="00FE6A7C" w:rsidRPr="00675F1A">
        <w:rPr>
          <w:rFonts w:ascii="Arial" w:eastAsia="Times New Roman" w:hAnsi="Arial" w:cs="Arial"/>
          <w:lang w:val="en-US" w:eastAsia="ar-SA"/>
        </w:rPr>
        <w:t>maintained by the Home Office and branches</w:t>
      </w:r>
      <w:r w:rsidR="00320D3E" w:rsidRPr="00675F1A">
        <w:rPr>
          <w:rFonts w:ascii="Arial" w:eastAsia="Times New Roman" w:hAnsi="Arial" w:cs="Arial"/>
          <w:lang w:val="en-US" w:eastAsia="ar-SA"/>
        </w:rPr>
        <w:t xml:space="preserve">. </w:t>
      </w:r>
    </w:p>
    <w:p w:rsidR="00320D3E" w:rsidRPr="00675F1A" w:rsidRDefault="00320D3E" w:rsidP="00104C1C">
      <w:pPr>
        <w:suppressAutoHyphens/>
        <w:spacing w:after="0" w:line="240" w:lineRule="auto"/>
        <w:ind w:left="360"/>
        <w:jc w:val="both"/>
        <w:rPr>
          <w:rFonts w:ascii="Arial" w:eastAsia="Times New Roman" w:hAnsi="Arial" w:cs="Arial"/>
          <w:lang w:val="en-US" w:eastAsia="ar-SA"/>
        </w:rPr>
      </w:pPr>
    </w:p>
    <w:p w:rsidR="00FE6A7C" w:rsidRPr="00675F1A" w:rsidRDefault="00FE6A7C"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 xml:space="preserve">Cash </w:t>
      </w:r>
      <w:r w:rsidR="00E8071A" w:rsidRPr="00675F1A">
        <w:rPr>
          <w:rFonts w:ascii="Arial" w:eastAsia="Times New Roman" w:hAnsi="Arial" w:cs="Arial"/>
          <w:lang w:val="en-US" w:eastAsia="ar-SA"/>
        </w:rPr>
        <w:t>–</w:t>
      </w:r>
      <w:r w:rsidRPr="00675F1A">
        <w:rPr>
          <w:rFonts w:ascii="Arial" w:eastAsia="Times New Roman" w:hAnsi="Arial" w:cs="Arial"/>
          <w:lang w:val="en-US" w:eastAsia="ar-SA"/>
        </w:rPr>
        <w:t xml:space="preserve"> Disbursing</w:t>
      </w:r>
      <w:r w:rsidR="00E8071A" w:rsidRPr="00675F1A">
        <w:rPr>
          <w:rFonts w:ascii="Arial" w:eastAsia="Times New Roman" w:hAnsi="Arial" w:cs="Arial"/>
          <w:lang w:val="en-US" w:eastAsia="ar-SA"/>
        </w:rPr>
        <w:t xml:space="preserve"> </w:t>
      </w:r>
      <w:r w:rsidRPr="00675F1A">
        <w:rPr>
          <w:rFonts w:ascii="Arial" w:eastAsia="Times New Roman" w:hAnsi="Arial" w:cs="Arial"/>
          <w:lang w:val="en-US" w:eastAsia="ar-SA"/>
        </w:rPr>
        <w:t xml:space="preserve">Officers represents amount of cash advances granted to designated Regular/Special Disbursing Officers for payment of authorized official expenditures and payment of lotto prizes </w:t>
      </w:r>
      <w:r w:rsidR="00E8071A" w:rsidRPr="00675F1A">
        <w:rPr>
          <w:rFonts w:ascii="Arial" w:eastAsia="Times New Roman" w:hAnsi="Arial" w:cs="Arial"/>
          <w:lang w:val="en-US" w:eastAsia="ar-SA"/>
        </w:rPr>
        <w:t xml:space="preserve">Ten </w:t>
      </w:r>
      <w:r w:rsidRPr="00675F1A">
        <w:rPr>
          <w:rFonts w:ascii="Arial" w:eastAsia="Times New Roman" w:hAnsi="Arial" w:cs="Arial"/>
          <w:lang w:val="en-US" w:eastAsia="ar-SA"/>
        </w:rPr>
        <w:t>Thousand Pesos (P</w:t>
      </w:r>
      <w:r w:rsidR="00E8071A" w:rsidRPr="00675F1A">
        <w:rPr>
          <w:rFonts w:ascii="Arial" w:eastAsia="Times New Roman" w:hAnsi="Arial" w:cs="Arial"/>
          <w:lang w:val="en-US" w:eastAsia="ar-SA"/>
        </w:rPr>
        <w:t>10</w:t>
      </w:r>
      <w:r w:rsidRPr="00675F1A">
        <w:rPr>
          <w:rFonts w:ascii="Arial" w:eastAsia="Times New Roman" w:hAnsi="Arial" w:cs="Arial"/>
          <w:lang w:val="en-US" w:eastAsia="ar-SA"/>
        </w:rPr>
        <w:t>,000.00)</w:t>
      </w:r>
      <w:r w:rsidR="00E8071A" w:rsidRPr="00675F1A">
        <w:rPr>
          <w:rFonts w:ascii="Arial" w:eastAsia="Times New Roman" w:hAnsi="Arial" w:cs="Arial"/>
          <w:lang w:val="en-US" w:eastAsia="ar-SA"/>
        </w:rPr>
        <w:t xml:space="preserve"> and below</w:t>
      </w:r>
      <w:r w:rsidR="00263BD2" w:rsidRPr="00675F1A">
        <w:rPr>
          <w:rFonts w:ascii="Arial" w:eastAsia="Times New Roman" w:hAnsi="Arial" w:cs="Arial"/>
          <w:lang w:val="en-US" w:eastAsia="ar-SA"/>
        </w:rPr>
        <w:t>.</w:t>
      </w:r>
    </w:p>
    <w:p w:rsidR="00FE6A7C" w:rsidRPr="00675F1A" w:rsidRDefault="00FE6A7C" w:rsidP="00104C1C">
      <w:pPr>
        <w:suppressAutoHyphens/>
        <w:spacing w:after="0" w:line="240" w:lineRule="auto"/>
        <w:ind w:left="360"/>
        <w:jc w:val="both"/>
        <w:rPr>
          <w:rFonts w:ascii="Arial" w:eastAsia="Times New Roman" w:hAnsi="Arial" w:cs="Arial"/>
          <w:lang w:val="en-US" w:eastAsia="ar-SA"/>
        </w:rPr>
      </w:pPr>
    </w:p>
    <w:p w:rsidR="00C305AD" w:rsidRPr="00675F1A" w:rsidRDefault="00FE6A7C"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 xml:space="preserve">Cash – Collecting Officers </w:t>
      </w:r>
      <w:r w:rsidR="00C305AD" w:rsidRPr="00675F1A">
        <w:rPr>
          <w:rFonts w:ascii="Arial" w:eastAsia="Times New Roman" w:hAnsi="Arial" w:cs="Arial"/>
          <w:lang w:val="en-US" w:eastAsia="ar-SA"/>
        </w:rPr>
        <w:t xml:space="preserve">represents amount of collections </w:t>
      </w:r>
      <w:r w:rsidR="00320D3E" w:rsidRPr="00675F1A">
        <w:rPr>
          <w:rFonts w:ascii="Arial" w:eastAsia="Times New Roman" w:hAnsi="Arial" w:cs="Arial"/>
          <w:lang w:val="en-US" w:eastAsia="ar-SA"/>
        </w:rPr>
        <w:t xml:space="preserve">made by </w:t>
      </w:r>
      <w:r w:rsidR="00C305AD" w:rsidRPr="00675F1A">
        <w:rPr>
          <w:rFonts w:ascii="Arial" w:eastAsia="Times New Roman" w:hAnsi="Arial" w:cs="Arial"/>
          <w:lang w:val="en-US" w:eastAsia="ar-SA"/>
        </w:rPr>
        <w:t xml:space="preserve">the Collecting Officers that are deposited at the end of the day. </w:t>
      </w:r>
    </w:p>
    <w:p w:rsidR="00263BD2" w:rsidRPr="00675F1A" w:rsidRDefault="00FE6A7C"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 xml:space="preserve"> </w:t>
      </w:r>
      <w:r w:rsidR="00263BD2" w:rsidRPr="00675F1A">
        <w:rPr>
          <w:rFonts w:ascii="Arial" w:eastAsia="Times New Roman" w:hAnsi="Arial" w:cs="Arial"/>
          <w:lang w:val="en-US" w:eastAsia="ar-SA"/>
        </w:rPr>
        <w:t xml:space="preserve"> </w:t>
      </w:r>
    </w:p>
    <w:p w:rsidR="00D43AFF" w:rsidRPr="00675F1A" w:rsidRDefault="00263BD2"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 xml:space="preserve">Cash equivalents consist of </w:t>
      </w:r>
      <w:r w:rsidR="001A041E" w:rsidRPr="00675F1A">
        <w:rPr>
          <w:rFonts w:ascii="Arial" w:eastAsia="Times New Roman" w:hAnsi="Arial" w:cs="Arial"/>
          <w:lang w:val="en-US" w:eastAsia="ar-SA"/>
        </w:rPr>
        <w:t xml:space="preserve">premium </w:t>
      </w:r>
      <w:r w:rsidRPr="00675F1A">
        <w:rPr>
          <w:rFonts w:ascii="Arial" w:eastAsia="Times New Roman" w:hAnsi="Arial" w:cs="Arial"/>
          <w:lang w:val="en-US" w:eastAsia="ar-SA"/>
        </w:rPr>
        <w:t xml:space="preserve">savings account </w:t>
      </w:r>
      <w:r w:rsidR="009A2C4D" w:rsidRPr="00675F1A">
        <w:rPr>
          <w:rFonts w:ascii="Arial" w:eastAsia="Times New Roman" w:hAnsi="Arial" w:cs="Arial"/>
          <w:lang w:val="en-US" w:eastAsia="ar-SA"/>
        </w:rPr>
        <w:t>(</w:t>
      </w:r>
      <w:r w:rsidRPr="00675F1A">
        <w:rPr>
          <w:rFonts w:ascii="Arial" w:eastAsia="Times New Roman" w:hAnsi="Arial" w:cs="Arial"/>
          <w:lang w:val="en-US" w:eastAsia="ar-SA"/>
        </w:rPr>
        <w:t>PNB</w:t>
      </w:r>
      <w:r w:rsidR="009A2C4D" w:rsidRPr="00675F1A">
        <w:rPr>
          <w:rFonts w:ascii="Arial" w:eastAsia="Times New Roman" w:hAnsi="Arial" w:cs="Arial"/>
          <w:lang w:val="en-US" w:eastAsia="ar-SA"/>
        </w:rPr>
        <w:t>), high-yield savings account (</w:t>
      </w:r>
      <w:r w:rsidRPr="00675F1A">
        <w:rPr>
          <w:rFonts w:ascii="Arial" w:eastAsia="Times New Roman" w:hAnsi="Arial" w:cs="Arial"/>
          <w:lang w:val="en-US" w:eastAsia="ar-SA"/>
        </w:rPr>
        <w:t>LBP</w:t>
      </w:r>
      <w:r w:rsidR="009A2C4D" w:rsidRPr="00675F1A">
        <w:rPr>
          <w:rFonts w:ascii="Arial" w:eastAsia="Times New Roman" w:hAnsi="Arial" w:cs="Arial"/>
          <w:lang w:val="en-US" w:eastAsia="ar-SA"/>
        </w:rPr>
        <w:t>)</w:t>
      </w:r>
      <w:r w:rsidRPr="00675F1A">
        <w:rPr>
          <w:rFonts w:ascii="Arial" w:eastAsia="Times New Roman" w:hAnsi="Arial" w:cs="Arial"/>
          <w:lang w:val="en-US" w:eastAsia="ar-SA"/>
        </w:rPr>
        <w:t xml:space="preserve"> </w:t>
      </w:r>
      <w:r w:rsidR="009A2C4D" w:rsidRPr="00675F1A">
        <w:rPr>
          <w:rFonts w:ascii="Arial" w:eastAsia="Times New Roman" w:hAnsi="Arial" w:cs="Arial"/>
          <w:lang w:val="en-US" w:eastAsia="ar-SA"/>
        </w:rPr>
        <w:t xml:space="preserve">and special savings deposits (DBP) </w:t>
      </w:r>
      <w:r w:rsidRPr="00675F1A">
        <w:rPr>
          <w:rFonts w:ascii="Arial" w:eastAsia="Times New Roman" w:hAnsi="Arial" w:cs="Arial"/>
          <w:lang w:val="en-US" w:eastAsia="ar-SA"/>
        </w:rPr>
        <w:t>with maturity period of</w:t>
      </w:r>
      <w:r w:rsidR="001A041E" w:rsidRPr="00675F1A">
        <w:rPr>
          <w:rFonts w:ascii="Arial" w:eastAsia="Times New Roman" w:hAnsi="Arial" w:cs="Arial"/>
          <w:lang w:val="en-US" w:eastAsia="ar-SA"/>
        </w:rPr>
        <w:t xml:space="preserve"> three months or less from date of acquisition.</w:t>
      </w:r>
    </w:p>
    <w:p w:rsidR="0052397A" w:rsidRPr="00675F1A" w:rsidRDefault="0052397A" w:rsidP="00104C1C">
      <w:pPr>
        <w:suppressAutoHyphens/>
        <w:spacing w:after="0" w:line="240" w:lineRule="auto"/>
        <w:ind w:left="360"/>
        <w:jc w:val="both"/>
        <w:rPr>
          <w:rFonts w:ascii="Arial" w:eastAsia="Times New Roman" w:hAnsi="Arial" w:cs="Arial"/>
          <w:lang w:val="en-US" w:eastAsia="ar-SA"/>
        </w:rPr>
      </w:pPr>
    </w:p>
    <w:p w:rsidR="001B0197" w:rsidRPr="00675F1A" w:rsidRDefault="001B0197" w:rsidP="00104C1C">
      <w:pPr>
        <w:suppressAutoHyphens/>
        <w:spacing w:after="0" w:line="240" w:lineRule="auto"/>
        <w:ind w:left="360"/>
        <w:jc w:val="both"/>
        <w:rPr>
          <w:rFonts w:ascii="Arial" w:eastAsia="Times New Roman" w:hAnsi="Arial" w:cs="Arial"/>
          <w:lang w:val="en-US" w:eastAsia="ar-SA"/>
        </w:rPr>
      </w:pPr>
    </w:p>
    <w:p w:rsidR="001B0197" w:rsidRPr="00675F1A" w:rsidRDefault="001B0197" w:rsidP="00104C1C">
      <w:pPr>
        <w:suppressAutoHyphens/>
        <w:spacing w:after="0" w:line="240" w:lineRule="auto"/>
        <w:ind w:left="360"/>
        <w:jc w:val="both"/>
        <w:rPr>
          <w:rFonts w:ascii="Arial" w:eastAsia="Times New Roman" w:hAnsi="Arial" w:cs="Arial"/>
          <w:lang w:val="en-US" w:eastAsia="ar-SA"/>
        </w:rPr>
      </w:pPr>
    </w:p>
    <w:p w:rsidR="001B0197" w:rsidRPr="00675F1A" w:rsidRDefault="001B0197" w:rsidP="00104C1C">
      <w:pPr>
        <w:suppressAutoHyphens/>
        <w:spacing w:after="0" w:line="240" w:lineRule="auto"/>
        <w:ind w:left="360"/>
        <w:jc w:val="both"/>
        <w:rPr>
          <w:rFonts w:ascii="Arial" w:eastAsia="Times New Roman" w:hAnsi="Arial" w:cs="Arial"/>
          <w:lang w:val="en-US" w:eastAsia="ar-SA"/>
        </w:rPr>
      </w:pPr>
    </w:p>
    <w:p w:rsidR="001B0197" w:rsidRPr="00675F1A" w:rsidRDefault="001B0197" w:rsidP="00104C1C">
      <w:pPr>
        <w:suppressAutoHyphens/>
        <w:spacing w:after="0" w:line="240" w:lineRule="auto"/>
        <w:ind w:left="360"/>
        <w:jc w:val="both"/>
        <w:rPr>
          <w:rFonts w:ascii="Arial" w:eastAsia="Times New Roman" w:hAnsi="Arial" w:cs="Arial"/>
          <w:lang w:val="en-US" w:eastAsia="ar-SA"/>
        </w:rPr>
      </w:pPr>
    </w:p>
    <w:p w:rsidR="001B0197" w:rsidRPr="00675F1A" w:rsidRDefault="001B0197" w:rsidP="00104C1C">
      <w:pPr>
        <w:suppressAutoHyphens/>
        <w:spacing w:after="0" w:line="240" w:lineRule="auto"/>
        <w:ind w:left="360"/>
        <w:jc w:val="both"/>
        <w:rPr>
          <w:rFonts w:ascii="Arial" w:eastAsia="Times New Roman" w:hAnsi="Arial" w:cs="Arial"/>
          <w:lang w:val="en-US" w:eastAsia="ar-SA"/>
        </w:rPr>
      </w:pPr>
    </w:p>
    <w:p w:rsidR="00B47EF1" w:rsidRDefault="00B47EF1">
      <w:pPr>
        <w:spacing w:after="0" w:line="240" w:lineRule="auto"/>
        <w:rPr>
          <w:rFonts w:ascii="Arial" w:eastAsia="Times New Roman" w:hAnsi="Arial" w:cs="Arial"/>
          <w:b/>
          <w:lang w:val="en-US" w:eastAsia="ar-SA"/>
        </w:rPr>
      </w:pPr>
      <w:r>
        <w:rPr>
          <w:rFonts w:ascii="Arial" w:eastAsia="Times New Roman" w:hAnsi="Arial" w:cs="Arial"/>
          <w:b/>
          <w:lang w:val="en-US" w:eastAsia="ar-SA"/>
        </w:rPr>
        <w:br w:type="page"/>
      </w:r>
    </w:p>
    <w:p w:rsidR="00263BD2" w:rsidRPr="00675F1A" w:rsidRDefault="00B90126" w:rsidP="00104C1C">
      <w:pPr>
        <w:numPr>
          <w:ilvl w:val="0"/>
          <w:numId w:val="7"/>
        </w:numPr>
        <w:suppressAutoHyphens/>
        <w:spacing w:after="0" w:line="240" w:lineRule="auto"/>
        <w:ind w:left="360"/>
        <w:jc w:val="both"/>
        <w:rPr>
          <w:rFonts w:ascii="Arial" w:eastAsia="Times New Roman" w:hAnsi="Arial" w:cs="Arial"/>
          <w:b/>
          <w:lang w:val="en-US" w:eastAsia="ar-SA"/>
        </w:rPr>
      </w:pPr>
      <w:r w:rsidRPr="00675F1A">
        <w:rPr>
          <w:rFonts w:ascii="Arial" w:eastAsia="Times New Roman" w:hAnsi="Arial" w:cs="Arial"/>
          <w:b/>
          <w:lang w:val="en-US" w:eastAsia="ar-SA"/>
        </w:rPr>
        <w:lastRenderedPageBreak/>
        <w:t>SHORT</w:t>
      </w:r>
      <w:r w:rsidR="00C66867" w:rsidRPr="00675F1A">
        <w:rPr>
          <w:rFonts w:ascii="Arial" w:eastAsia="Times New Roman" w:hAnsi="Arial" w:cs="Arial"/>
          <w:b/>
          <w:lang w:val="en-US" w:eastAsia="ar-SA"/>
        </w:rPr>
        <w:t xml:space="preserve"> AND LONG</w:t>
      </w:r>
      <w:r w:rsidRPr="00675F1A">
        <w:rPr>
          <w:rFonts w:ascii="Arial" w:eastAsia="Times New Roman" w:hAnsi="Arial" w:cs="Arial"/>
          <w:b/>
          <w:lang w:val="en-US" w:eastAsia="ar-SA"/>
        </w:rPr>
        <w:t>-</w:t>
      </w:r>
      <w:r w:rsidR="00263BD2" w:rsidRPr="00675F1A">
        <w:rPr>
          <w:rFonts w:ascii="Arial" w:eastAsia="Times New Roman" w:hAnsi="Arial" w:cs="Arial"/>
          <w:b/>
          <w:lang w:val="en-US" w:eastAsia="ar-SA"/>
        </w:rPr>
        <w:t>TERM INVESTMENTS</w:t>
      </w:r>
    </w:p>
    <w:p w:rsidR="00AD168F" w:rsidRPr="00675F1A" w:rsidRDefault="00AD168F" w:rsidP="00104C1C">
      <w:pPr>
        <w:suppressAutoHyphens/>
        <w:spacing w:after="0" w:line="240" w:lineRule="auto"/>
        <w:ind w:left="360"/>
        <w:jc w:val="both"/>
        <w:rPr>
          <w:rFonts w:ascii="Arial" w:eastAsia="Times New Roman" w:hAnsi="Arial" w:cs="Arial"/>
          <w:b/>
          <w:lang w:val="en-US" w:eastAsia="ar-SA"/>
        </w:rPr>
      </w:pPr>
    </w:p>
    <w:tbl>
      <w:tblPr>
        <w:tblStyle w:val="TableGrid"/>
        <w:tblW w:w="0" w:type="auto"/>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270"/>
        <w:gridCol w:w="4590"/>
        <w:gridCol w:w="1496"/>
        <w:gridCol w:w="1514"/>
      </w:tblGrid>
      <w:tr w:rsidR="003C0DD5" w:rsidRPr="00675F1A" w:rsidTr="003C0DD5">
        <w:tc>
          <w:tcPr>
            <w:tcW w:w="270" w:type="dxa"/>
            <w:tcBorders>
              <w:top w:val="single" w:sz="4" w:space="0" w:color="auto"/>
              <w:bottom w:val="single" w:sz="4" w:space="0" w:color="auto"/>
            </w:tcBorders>
          </w:tcPr>
          <w:p w:rsidR="003C0DD5" w:rsidRPr="00675F1A" w:rsidRDefault="003C0DD5" w:rsidP="00104C1C">
            <w:pPr>
              <w:suppressAutoHyphens/>
              <w:spacing w:after="0" w:line="240" w:lineRule="auto"/>
              <w:jc w:val="both"/>
              <w:rPr>
                <w:rFonts w:ascii="Arial" w:eastAsia="Times New Roman" w:hAnsi="Arial" w:cs="Arial"/>
                <w:sz w:val="20"/>
                <w:szCs w:val="20"/>
                <w:lang w:val="en-US" w:eastAsia="ar-SA"/>
              </w:rPr>
            </w:pPr>
          </w:p>
        </w:tc>
        <w:tc>
          <w:tcPr>
            <w:tcW w:w="4590" w:type="dxa"/>
            <w:tcBorders>
              <w:top w:val="single" w:sz="4" w:space="0" w:color="auto"/>
              <w:bottom w:val="single" w:sz="4" w:space="0" w:color="auto"/>
            </w:tcBorders>
          </w:tcPr>
          <w:p w:rsidR="003C0DD5" w:rsidRPr="00675F1A" w:rsidRDefault="003C0DD5" w:rsidP="00104C1C">
            <w:pPr>
              <w:suppressAutoHyphens/>
              <w:spacing w:after="0" w:line="240" w:lineRule="auto"/>
              <w:jc w:val="both"/>
              <w:rPr>
                <w:rFonts w:ascii="Arial" w:eastAsia="Times New Roman" w:hAnsi="Arial" w:cs="Arial"/>
                <w:sz w:val="20"/>
                <w:szCs w:val="20"/>
                <w:lang w:val="en-US" w:eastAsia="ar-SA"/>
              </w:rPr>
            </w:pPr>
          </w:p>
        </w:tc>
        <w:tc>
          <w:tcPr>
            <w:tcW w:w="1496" w:type="dxa"/>
            <w:tcBorders>
              <w:top w:val="single" w:sz="4" w:space="0" w:color="auto"/>
              <w:bottom w:val="single" w:sz="4" w:space="0" w:color="auto"/>
            </w:tcBorders>
          </w:tcPr>
          <w:p w:rsidR="003C0DD5" w:rsidRPr="00675F1A" w:rsidRDefault="003C0DD5"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514" w:type="dxa"/>
            <w:tcBorders>
              <w:top w:val="single" w:sz="4" w:space="0" w:color="auto"/>
              <w:bottom w:val="single" w:sz="4" w:space="0" w:color="auto"/>
            </w:tcBorders>
          </w:tcPr>
          <w:p w:rsidR="003C0DD5" w:rsidRPr="00675F1A" w:rsidRDefault="003C0DD5"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tc>
      </w:tr>
      <w:tr w:rsidR="003C0DD5" w:rsidRPr="00675F1A" w:rsidTr="003C0DD5">
        <w:tc>
          <w:tcPr>
            <w:tcW w:w="4860" w:type="dxa"/>
            <w:gridSpan w:val="2"/>
            <w:tcBorders>
              <w:top w:val="single" w:sz="4" w:space="0" w:color="auto"/>
            </w:tcBorders>
          </w:tcPr>
          <w:p w:rsidR="003C0DD5" w:rsidRPr="00675F1A" w:rsidRDefault="003C0DD5" w:rsidP="00104C1C">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Short-Term Investments</w:t>
            </w:r>
          </w:p>
        </w:tc>
        <w:tc>
          <w:tcPr>
            <w:tcW w:w="1496" w:type="dxa"/>
            <w:tcBorders>
              <w:top w:val="single" w:sz="4" w:space="0" w:color="auto"/>
            </w:tcBorders>
          </w:tcPr>
          <w:p w:rsidR="003C0DD5" w:rsidRPr="00675F1A" w:rsidRDefault="003C0DD5" w:rsidP="00104C1C">
            <w:pPr>
              <w:suppressAutoHyphens/>
              <w:spacing w:after="0" w:line="240" w:lineRule="auto"/>
              <w:jc w:val="right"/>
              <w:rPr>
                <w:rFonts w:ascii="Arial" w:eastAsia="Times New Roman" w:hAnsi="Arial" w:cs="Arial"/>
                <w:sz w:val="20"/>
                <w:szCs w:val="20"/>
                <w:lang w:val="en-US" w:eastAsia="ar-SA"/>
              </w:rPr>
            </w:pPr>
          </w:p>
        </w:tc>
        <w:tc>
          <w:tcPr>
            <w:tcW w:w="1514" w:type="dxa"/>
            <w:tcBorders>
              <w:top w:val="single" w:sz="4" w:space="0" w:color="auto"/>
            </w:tcBorders>
          </w:tcPr>
          <w:p w:rsidR="003C0DD5" w:rsidRPr="00675F1A" w:rsidRDefault="003C0DD5" w:rsidP="00104C1C">
            <w:pPr>
              <w:suppressAutoHyphens/>
              <w:spacing w:after="0" w:line="240" w:lineRule="auto"/>
              <w:jc w:val="right"/>
              <w:rPr>
                <w:rFonts w:ascii="Arial" w:eastAsia="Times New Roman" w:hAnsi="Arial" w:cs="Arial"/>
                <w:sz w:val="20"/>
                <w:szCs w:val="20"/>
                <w:lang w:val="en-US" w:eastAsia="ar-SA"/>
              </w:rPr>
            </w:pPr>
          </w:p>
        </w:tc>
      </w:tr>
      <w:tr w:rsidR="003C0DD5" w:rsidRPr="00675F1A" w:rsidTr="003C0DD5">
        <w:tc>
          <w:tcPr>
            <w:tcW w:w="270" w:type="dxa"/>
            <w:tcBorders>
              <w:bottom w:val="nil"/>
            </w:tcBorders>
          </w:tcPr>
          <w:p w:rsidR="003C0DD5" w:rsidRPr="00675F1A" w:rsidRDefault="003C0DD5" w:rsidP="00104C1C">
            <w:pPr>
              <w:suppressAutoHyphens/>
              <w:spacing w:after="0" w:line="240" w:lineRule="auto"/>
              <w:jc w:val="both"/>
              <w:rPr>
                <w:rFonts w:ascii="Arial" w:eastAsia="Times New Roman" w:hAnsi="Arial" w:cs="Arial"/>
                <w:sz w:val="20"/>
                <w:szCs w:val="20"/>
                <w:lang w:val="en-US" w:eastAsia="ar-SA"/>
              </w:rPr>
            </w:pPr>
          </w:p>
        </w:tc>
        <w:tc>
          <w:tcPr>
            <w:tcW w:w="4590" w:type="dxa"/>
            <w:tcBorders>
              <w:bottom w:val="nil"/>
            </w:tcBorders>
          </w:tcPr>
          <w:p w:rsidR="003C0DD5" w:rsidRPr="00675F1A" w:rsidRDefault="003C0DD5"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Cash in Bank – Local Currency, Time Deposits</w:t>
            </w:r>
          </w:p>
        </w:tc>
        <w:tc>
          <w:tcPr>
            <w:tcW w:w="1496" w:type="dxa"/>
            <w:tcBorders>
              <w:bottom w:val="nil"/>
            </w:tcBorders>
          </w:tcPr>
          <w:p w:rsidR="003C0DD5" w:rsidRPr="00675F1A" w:rsidRDefault="003C0DD5"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3,083,343,781</w:t>
            </w:r>
          </w:p>
        </w:tc>
        <w:tc>
          <w:tcPr>
            <w:tcW w:w="1514" w:type="dxa"/>
            <w:tcBorders>
              <w:bottom w:val="nil"/>
            </w:tcBorders>
          </w:tcPr>
          <w:p w:rsidR="003C0DD5" w:rsidRPr="00675F1A" w:rsidRDefault="003C0DD5"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3,571,955,79</w:t>
            </w:r>
            <w:r w:rsidR="00CC403B" w:rsidRPr="00675F1A">
              <w:rPr>
                <w:rFonts w:ascii="Arial" w:eastAsia="Times New Roman" w:hAnsi="Arial" w:cs="Arial"/>
                <w:sz w:val="20"/>
                <w:szCs w:val="20"/>
                <w:lang w:val="en-US" w:eastAsia="ar-SA"/>
              </w:rPr>
              <w:t>8</w:t>
            </w:r>
          </w:p>
        </w:tc>
      </w:tr>
      <w:tr w:rsidR="003C0DD5" w:rsidRPr="00675F1A" w:rsidTr="003C0DD5">
        <w:tc>
          <w:tcPr>
            <w:tcW w:w="270" w:type="dxa"/>
            <w:tcBorders>
              <w:bottom w:val="single" w:sz="4" w:space="0" w:color="auto"/>
            </w:tcBorders>
          </w:tcPr>
          <w:p w:rsidR="003C0DD5" w:rsidRPr="00675F1A" w:rsidRDefault="003C0DD5" w:rsidP="00104C1C">
            <w:pPr>
              <w:suppressAutoHyphens/>
              <w:spacing w:after="0" w:line="240" w:lineRule="auto"/>
              <w:jc w:val="both"/>
              <w:rPr>
                <w:rFonts w:ascii="Arial" w:eastAsia="Times New Roman" w:hAnsi="Arial" w:cs="Arial"/>
                <w:sz w:val="20"/>
                <w:szCs w:val="20"/>
                <w:lang w:val="en-US" w:eastAsia="ar-SA"/>
              </w:rPr>
            </w:pPr>
          </w:p>
        </w:tc>
        <w:tc>
          <w:tcPr>
            <w:tcW w:w="4590" w:type="dxa"/>
            <w:tcBorders>
              <w:bottom w:val="single" w:sz="4" w:space="0" w:color="auto"/>
            </w:tcBorders>
          </w:tcPr>
          <w:p w:rsidR="003C0DD5" w:rsidRPr="00675F1A" w:rsidRDefault="003C0DD5"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Cash in Bank – Foreign Currency, Time Deposits</w:t>
            </w:r>
          </w:p>
        </w:tc>
        <w:tc>
          <w:tcPr>
            <w:tcW w:w="1496" w:type="dxa"/>
            <w:tcBorders>
              <w:bottom w:val="single" w:sz="4" w:space="0" w:color="auto"/>
            </w:tcBorders>
          </w:tcPr>
          <w:p w:rsidR="003C0DD5" w:rsidRPr="00675F1A" w:rsidRDefault="003C0DD5"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105,278,026</w:t>
            </w:r>
          </w:p>
        </w:tc>
        <w:tc>
          <w:tcPr>
            <w:tcW w:w="1514" w:type="dxa"/>
            <w:tcBorders>
              <w:bottom w:val="single" w:sz="4" w:space="0" w:color="auto"/>
            </w:tcBorders>
          </w:tcPr>
          <w:p w:rsidR="003C0DD5" w:rsidRPr="00675F1A" w:rsidRDefault="003C0DD5"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103,857,705</w:t>
            </w:r>
          </w:p>
        </w:tc>
      </w:tr>
      <w:tr w:rsidR="003C0DD5" w:rsidRPr="00675F1A" w:rsidTr="002749F4">
        <w:tc>
          <w:tcPr>
            <w:tcW w:w="4860" w:type="dxa"/>
            <w:gridSpan w:val="2"/>
            <w:tcBorders>
              <w:top w:val="single" w:sz="4" w:space="0" w:color="auto"/>
              <w:bottom w:val="nil"/>
            </w:tcBorders>
          </w:tcPr>
          <w:p w:rsidR="003C0DD5" w:rsidRPr="00675F1A" w:rsidRDefault="003C0DD5" w:rsidP="00104C1C">
            <w:pPr>
              <w:suppressAutoHyphens/>
              <w:spacing w:after="0" w:line="240" w:lineRule="auto"/>
              <w:jc w:val="both"/>
              <w:rPr>
                <w:rFonts w:ascii="Arial" w:eastAsia="Times New Roman" w:hAnsi="Arial" w:cs="Arial"/>
                <w:b/>
                <w:sz w:val="20"/>
                <w:szCs w:val="20"/>
                <w:lang w:val="en-US" w:eastAsia="ar-SA"/>
              </w:rPr>
            </w:pPr>
          </w:p>
        </w:tc>
        <w:tc>
          <w:tcPr>
            <w:tcW w:w="1496" w:type="dxa"/>
            <w:tcBorders>
              <w:top w:val="single" w:sz="4" w:space="0" w:color="auto"/>
              <w:bottom w:val="nil"/>
            </w:tcBorders>
          </w:tcPr>
          <w:p w:rsidR="003C0DD5" w:rsidRPr="00675F1A" w:rsidRDefault="00962532"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fldChar w:fldCharType="begin"/>
            </w:r>
            <w:r w:rsidR="003C0DD5" w:rsidRPr="00675F1A">
              <w:rPr>
                <w:rFonts w:ascii="Arial" w:eastAsia="Times New Roman" w:hAnsi="Arial" w:cs="Arial"/>
                <w:sz w:val="20"/>
                <w:szCs w:val="20"/>
                <w:lang w:val="en-US" w:eastAsia="ar-SA"/>
              </w:rPr>
              <w:instrText xml:space="preserve"> =SUM(ABOVE) </w:instrText>
            </w:r>
            <w:r w:rsidRPr="00675F1A">
              <w:rPr>
                <w:rFonts w:ascii="Arial" w:eastAsia="Times New Roman" w:hAnsi="Arial" w:cs="Arial"/>
                <w:sz w:val="20"/>
                <w:szCs w:val="20"/>
                <w:lang w:val="en-US" w:eastAsia="ar-SA"/>
              </w:rPr>
              <w:fldChar w:fldCharType="separate"/>
            </w:r>
            <w:r w:rsidR="003C0DD5" w:rsidRPr="00675F1A">
              <w:rPr>
                <w:rFonts w:ascii="Arial" w:eastAsia="Times New Roman" w:hAnsi="Arial" w:cs="Arial"/>
                <w:noProof/>
                <w:sz w:val="20"/>
                <w:szCs w:val="20"/>
                <w:lang w:val="en-US" w:eastAsia="ar-SA"/>
              </w:rPr>
              <w:t>3,188,621,807</w:t>
            </w:r>
            <w:r w:rsidRPr="00675F1A">
              <w:rPr>
                <w:rFonts w:ascii="Arial" w:eastAsia="Times New Roman" w:hAnsi="Arial" w:cs="Arial"/>
                <w:sz w:val="20"/>
                <w:szCs w:val="20"/>
                <w:lang w:val="en-US" w:eastAsia="ar-SA"/>
              </w:rPr>
              <w:fldChar w:fldCharType="end"/>
            </w:r>
          </w:p>
        </w:tc>
        <w:tc>
          <w:tcPr>
            <w:tcW w:w="1514" w:type="dxa"/>
            <w:tcBorders>
              <w:top w:val="single" w:sz="4" w:space="0" w:color="auto"/>
              <w:bottom w:val="nil"/>
            </w:tcBorders>
          </w:tcPr>
          <w:p w:rsidR="003C0DD5" w:rsidRPr="00675F1A" w:rsidRDefault="00962532"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fldChar w:fldCharType="begin"/>
            </w:r>
            <w:r w:rsidR="00CC403B" w:rsidRPr="00675F1A">
              <w:rPr>
                <w:rFonts w:ascii="Arial" w:eastAsia="Times New Roman" w:hAnsi="Arial" w:cs="Arial"/>
                <w:sz w:val="20"/>
                <w:szCs w:val="20"/>
                <w:lang w:val="en-US" w:eastAsia="ar-SA"/>
              </w:rPr>
              <w:instrText xml:space="preserve"> =SUM(ABOVE) </w:instrText>
            </w:r>
            <w:r w:rsidRPr="00675F1A">
              <w:rPr>
                <w:rFonts w:ascii="Arial" w:eastAsia="Times New Roman" w:hAnsi="Arial" w:cs="Arial"/>
                <w:sz w:val="20"/>
                <w:szCs w:val="20"/>
                <w:lang w:val="en-US" w:eastAsia="ar-SA"/>
              </w:rPr>
              <w:fldChar w:fldCharType="separate"/>
            </w:r>
            <w:r w:rsidR="00CC403B" w:rsidRPr="00675F1A">
              <w:rPr>
                <w:rFonts w:ascii="Arial" w:eastAsia="Times New Roman" w:hAnsi="Arial" w:cs="Arial"/>
                <w:noProof/>
                <w:sz w:val="20"/>
                <w:szCs w:val="20"/>
                <w:lang w:val="en-US" w:eastAsia="ar-SA"/>
              </w:rPr>
              <w:t>3,675,813,503</w:t>
            </w:r>
            <w:r w:rsidRPr="00675F1A">
              <w:rPr>
                <w:rFonts w:ascii="Arial" w:eastAsia="Times New Roman" w:hAnsi="Arial" w:cs="Arial"/>
                <w:sz w:val="20"/>
                <w:szCs w:val="20"/>
                <w:lang w:val="en-US" w:eastAsia="ar-SA"/>
              </w:rPr>
              <w:fldChar w:fldCharType="end"/>
            </w:r>
          </w:p>
        </w:tc>
      </w:tr>
      <w:tr w:rsidR="003C0DD5" w:rsidRPr="00675F1A" w:rsidTr="002749F4">
        <w:tc>
          <w:tcPr>
            <w:tcW w:w="4860" w:type="dxa"/>
            <w:gridSpan w:val="2"/>
            <w:tcBorders>
              <w:bottom w:val="nil"/>
            </w:tcBorders>
          </w:tcPr>
          <w:p w:rsidR="003C0DD5" w:rsidRPr="00675F1A" w:rsidRDefault="003C0DD5"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b/>
                <w:sz w:val="20"/>
                <w:szCs w:val="20"/>
                <w:lang w:val="en-US" w:eastAsia="ar-SA"/>
              </w:rPr>
              <w:t>Long-Term Investments</w:t>
            </w:r>
          </w:p>
        </w:tc>
        <w:tc>
          <w:tcPr>
            <w:tcW w:w="1496" w:type="dxa"/>
            <w:tcBorders>
              <w:bottom w:val="nil"/>
            </w:tcBorders>
          </w:tcPr>
          <w:p w:rsidR="003C0DD5" w:rsidRPr="00675F1A" w:rsidRDefault="003C0DD5" w:rsidP="00104C1C">
            <w:pPr>
              <w:suppressAutoHyphens/>
              <w:spacing w:after="0" w:line="240" w:lineRule="auto"/>
              <w:jc w:val="right"/>
              <w:rPr>
                <w:rFonts w:ascii="Arial" w:eastAsia="Times New Roman" w:hAnsi="Arial" w:cs="Arial"/>
                <w:sz w:val="20"/>
                <w:szCs w:val="20"/>
                <w:lang w:val="en-US" w:eastAsia="ar-SA"/>
              </w:rPr>
            </w:pPr>
          </w:p>
        </w:tc>
        <w:tc>
          <w:tcPr>
            <w:tcW w:w="1514" w:type="dxa"/>
            <w:tcBorders>
              <w:bottom w:val="nil"/>
            </w:tcBorders>
          </w:tcPr>
          <w:p w:rsidR="003C0DD5" w:rsidRPr="00675F1A" w:rsidRDefault="003C0DD5" w:rsidP="00104C1C">
            <w:pPr>
              <w:suppressAutoHyphens/>
              <w:spacing w:after="0" w:line="240" w:lineRule="auto"/>
              <w:jc w:val="right"/>
              <w:rPr>
                <w:rFonts w:ascii="Arial" w:eastAsia="Times New Roman" w:hAnsi="Arial" w:cs="Arial"/>
                <w:sz w:val="20"/>
                <w:szCs w:val="20"/>
                <w:lang w:val="en-US" w:eastAsia="ar-SA"/>
              </w:rPr>
            </w:pPr>
          </w:p>
        </w:tc>
      </w:tr>
      <w:tr w:rsidR="003C0DD5" w:rsidRPr="00675F1A" w:rsidTr="003C0DD5">
        <w:tc>
          <w:tcPr>
            <w:tcW w:w="270" w:type="dxa"/>
            <w:tcBorders>
              <w:bottom w:val="nil"/>
            </w:tcBorders>
          </w:tcPr>
          <w:p w:rsidR="003C0DD5" w:rsidRPr="00675F1A" w:rsidRDefault="003C0DD5" w:rsidP="00104C1C">
            <w:pPr>
              <w:suppressAutoHyphens/>
              <w:spacing w:after="0" w:line="240" w:lineRule="auto"/>
              <w:jc w:val="both"/>
              <w:rPr>
                <w:rFonts w:ascii="Arial" w:eastAsia="Times New Roman" w:hAnsi="Arial" w:cs="Arial"/>
                <w:sz w:val="20"/>
                <w:szCs w:val="20"/>
                <w:lang w:val="en-US" w:eastAsia="ar-SA"/>
              </w:rPr>
            </w:pPr>
          </w:p>
        </w:tc>
        <w:tc>
          <w:tcPr>
            <w:tcW w:w="4590" w:type="dxa"/>
            <w:tcBorders>
              <w:bottom w:val="nil"/>
            </w:tcBorders>
          </w:tcPr>
          <w:p w:rsidR="003C0DD5" w:rsidRPr="00675F1A" w:rsidRDefault="003C0DD5"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Cash in Bank – Local Currency, Time Deposits</w:t>
            </w:r>
          </w:p>
        </w:tc>
        <w:tc>
          <w:tcPr>
            <w:tcW w:w="1496" w:type="dxa"/>
            <w:tcBorders>
              <w:bottom w:val="nil"/>
            </w:tcBorders>
          </w:tcPr>
          <w:p w:rsidR="003C0DD5" w:rsidRPr="00675F1A" w:rsidRDefault="003C0DD5"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215,933,801</w:t>
            </w:r>
          </w:p>
        </w:tc>
        <w:tc>
          <w:tcPr>
            <w:tcW w:w="1514" w:type="dxa"/>
            <w:tcBorders>
              <w:bottom w:val="nil"/>
            </w:tcBorders>
          </w:tcPr>
          <w:p w:rsidR="003C0DD5" w:rsidRPr="00675F1A" w:rsidRDefault="003C0DD5"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215,068,855</w:t>
            </w:r>
          </w:p>
        </w:tc>
      </w:tr>
      <w:tr w:rsidR="003C0DD5" w:rsidRPr="00675F1A" w:rsidTr="003C0DD5">
        <w:tc>
          <w:tcPr>
            <w:tcW w:w="4860" w:type="dxa"/>
            <w:gridSpan w:val="2"/>
            <w:tcBorders>
              <w:top w:val="single" w:sz="4" w:space="0" w:color="auto"/>
            </w:tcBorders>
          </w:tcPr>
          <w:p w:rsidR="003C0DD5" w:rsidRPr="00675F1A" w:rsidRDefault="003C0DD5" w:rsidP="00104C1C">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Total</w:t>
            </w:r>
          </w:p>
        </w:tc>
        <w:tc>
          <w:tcPr>
            <w:tcW w:w="1496" w:type="dxa"/>
            <w:tcBorders>
              <w:top w:val="single" w:sz="4" w:space="0" w:color="auto"/>
            </w:tcBorders>
          </w:tcPr>
          <w:p w:rsidR="003C0DD5" w:rsidRPr="00675F1A" w:rsidRDefault="003C0DD5"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3,404,555,608</w:t>
            </w:r>
          </w:p>
        </w:tc>
        <w:tc>
          <w:tcPr>
            <w:tcW w:w="1514" w:type="dxa"/>
            <w:tcBorders>
              <w:top w:val="single" w:sz="4" w:space="0" w:color="auto"/>
            </w:tcBorders>
          </w:tcPr>
          <w:p w:rsidR="003C0DD5" w:rsidRPr="00675F1A" w:rsidRDefault="003C0DD5"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3,890,882,35</w:t>
            </w:r>
            <w:r w:rsidR="00CC403B" w:rsidRPr="00675F1A">
              <w:rPr>
                <w:rFonts w:ascii="Arial" w:eastAsia="Times New Roman" w:hAnsi="Arial" w:cs="Arial"/>
                <w:b/>
                <w:sz w:val="20"/>
                <w:szCs w:val="20"/>
                <w:lang w:val="en-US" w:eastAsia="ar-SA"/>
              </w:rPr>
              <w:t>8</w:t>
            </w:r>
          </w:p>
        </w:tc>
      </w:tr>
    </w:tbl>
    <w:p w:rsidR="001B0197" w:rsidRDefault="001B0197" w:rsidP="00104C1C">
      <w:pPr>
        <w:suppressAutoHyphens/>
        <w:spacing w:after="0" w:line="240" w:lineRule="auto"/>
        <w:ind w:left="360"/>
        <w:jc w:val="both"/>
        <w:rPr>
          <w:rFonts w:ascii="Arial" w:eastAsia="Times New Roman" w:hAnsi="Arial" w:cs="Arial"/>
          <w:b/>
          <w:lang w:val="en-US" w:eastAsia="ar-SA"/>
        </w:rPr>
      </w:pPr>
    </w:p>
    <w:p w:rsidR="00073A37" w:rsidRPr="00675F1A" w:rsidRDefault="00073A37" w:rsidP="00104C1C">
      <w:pPr>
        <w:suppressAutoHyphens/>
        <w:spacing w:after="0" w:line="240" w:lineRule="auto"/>
        <w:ind w:left="360"/>
        <w:jc w:val="both"/>
        <w:rPr>
          <w:rFonts w:ascii="Arial" w:eastAsia="Times New Roman" w:hAnsi="Arial" w:cs="Arial"/>
          <w:b/>
          <w:lang w:val="en-US" w:eastAsia="ar-SA"/>
        </w:rPr>
      </w:pPr>
    </w:p>
    <w:p w:rsidR="00663EB2" w:rsidRPr="00675F1A" w:rsidRDefault="00C66867"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Short-term investments consist</w:t>
      </w:r>
      <w:r w:rsidR="00263BD2" w:rsidRPr="00675F1A">
        <w:rPr>
          <w:rFonts w:ascii="Arial" w:eastAsia="Times New Roman" w:hAnsi="Arial" w:cs="Arial"/>
          <w:lang w:val="en-US" w:eastAsia="ar-SA"/>
        </w:rPr>
        <w:t xml:space="preserve"> of</w:t>
      </w:r>
      <w:r w:rsidR="001A041E" w:rsidRPr="00675F1A">
        <w:rPr>
          <w:rFonts w:ascii="Arial" w:eastAsia="Times New Roman" w:hAnsi="Arial" w:cs="Arial"/>
          <w:lang w:val="en-US" w:eastAsia="ar-SA"/>
        </w:rPr>
        <w:t xml:space="preserve"> </w:t>
      </w:r>
      <w:r w:rsidR="00953771" w:rsidRPr="00675F1A">
        <w:rPr>
          <w:rFonts w:ascii="Arial" w:eastAsia="Times New Roman" w:hAnsi="Arial" w:cs="Arial"/>
          <w:lang w:val="en-US" w:eastAsia="ar-SA"/>
        </w:rPr>
        <w:t>premium savings account (PNB), high-yield savings account (LBP) and special savings account (</w:t>
      </w:r>
      <w:r w:rsidR="00C16690" w:rsidRPr="00675F1A">
        <w:rPr>
          <w:rFonts w:ascii="Arial" w:eastAsia="Times New Roman" w:hAnsi="Arial" w:cs="Arial"/>
          <w:lang w:val="en-US" w:eastAsia="ar-SA"/>
        </w:rPr>
        <w:t>DBP) with maturity period of 91</w:t>
      </w:r>
      <w:r w:rsidR="00953771" w:rsidRPr="00675F1A">
        <w:rPr>
          <w:rFonts w:ascii="Arial" w:eastAsia="Times New Roman" w:hAnsi="Arial" w:cs="Arial"/>
          <w:lang w:val="en-US" w:eastAsia="ar-SA"/>
        </w:rPr>
        <w:t>-182 days.  It also include</w:t>
      </w:r>
      <w:r w:rsidR="00364AF1" w:rsidRPr="00675F1A">
        <w:rPr>
          <w:rFonts w:ascii="Arial" w:eastAsia="Times New Roman" w:hAnsi="Arial" w:cs="Arial"/>
          <w:lang w:val="en-US" w:eastAsia="ar-SA"/>
        </w:rPr>
        <w:t>s</w:t>
      </w:r>
      <w:r w:rsidR="00263BD2" w:rsidRPr="00675F1A">
        <w:rPr>
          <w:rFonts w:ascii="Arial" w:eastAsia="Times New Roman" w:hAnsi="Arial" w:cs="Arial"/>
          <w:lang w:val="en-US" w:eastAsia="ar-SA"/>
        </w:rPr>
        <w:t xml:space="preserve"> </w:t>
      </w:r>
      <w:r w:rsidR="00B42136" w:rsidRPr="00675F1A">
        <w:rPr>
          <w:rFonts w:ascii="Arial" w:eastAsia="Times New Roman" w:hAnsi="Arial" w:cs="Arial"/>
          <w:lang w:val="en-US" w:eastAsia="ar-SA"/>
        </w:rPr>
        <w:t>dollar placements</w:t>
      </w:r>
      <w:r w:rsidR="00953771" w:rsidRPr="00675F1A">
        <w:rPr>
          <w:rFonts w:ascii="Arial" w:eastAsia="Times New Roman" w:hAnsi="Arial" w:cs="Arial"/>
          <w:lang w:val="en-US" w:eastAsia="ar-SA"/>
        </w:rPr>
        <w:t xml:space="preserve"> amounting to</w:t>
      </w:r>
      <w:r w:rsidR="00B42136" w:rsidRPr="00675F1A">
        <w:rPr>
          <w:rFonts w:ascii="Arial" w:eastAsia="Times New Roman" w:hAnsi="Arial" w:cs="Arial"/>
          <w:lang w:val="en-US" w:eastAsia="ar-SA"/>
        </w:rPr>
        <w:t xml:space="preserve"> $</w:t>
      </w:r>
      <w:r w:rsidR="00CB5A55" w:rsidRPr="00675F1A">
        <w:rPr>
          <w:rFonts w:ascii="Arial" w:eastAsia="Times New Roman" w:hAnsi="Arial" w:cs="Arial"/>
          <w:lang w:val="en-US" w:eastAsia="ar-SA"/>
        </w:rPr>
        <w:t>2,</w:t>
      </w:r>
      <w:r w:rsidR="00663EB2" w:rsidRPr="00675F1A">
        <w:rPr>
          <w:rFonts w:ascii="Arial" w:eastAsia="Times New Roman" w:hAnsi="Arial" w:cs="Arial"/>
          <w:lang w:val="en-US" w:eastAsia="ar-SA"/>
        </w:rPr>
        <w:t>10</w:t>
      </w:r>
      <w:r w:rsidR="00CB5A55" w:rsidRPr="00675F1A">
        <w:rPr>
          <w:rFonts w:ascii="Arial" w:eastAsia="Times New Roman" w:hAnsi="Arial" w:cs="Arial"/>
          <w:lang w:val="en-US" w:eastAsia="ar-SA"/>
        </w:rPr>
        <w:t>8</w:t>
      </w:r>
      <w:r w:rsidR="00C16690" w:rsidRPr="00675F1A">
        <w:rPr>
          <w:rFonts w:ascii="Arial" w:eastAsia="Times New Roman" w:hAnsi="Arial" w:cs="Arial"/>
          <w:lang w:val="en-US" w:eastAsia="ar-SA"/>
        </w:rPr>
        <w:t>,</w:t>
      </w:r>
      <w:r w:rsidR="00663EB2" w:rsidRPr="00675F1A">
        <w:rPr>
          <w:rFonts w:ascii="Arial" w:eastAsia="Times New Roman" w:hAnsi="Arial" w:cs="Arial"/>
          <w:lang w:val="en-US" w:eastAsia="ar-SA"/>
        </w:rPr>
        <w:t>512.44</w:t>
      </w:r>
      <w:r w:rsidR="00953771" w:rsidRPr="00675F1A">
        <w:rPr>
          <w:rFonts w:ascii="Arial" w:eastAsia="Times New Roman" w:hAnsi="Arial" w:cs="Arial"/>
          <w:lang w:val="en-US" w:eastAsia="ar-SA"/>
        </w:rPr>
        <w:t xml:space="preserve"> </w:t>
      </w:r>
      <w:r w:rsidR="00B42136" w:rsidRPr="00675F1A">
        <w:rPr>
          <w:rFonts w:ascii="Arial" w:eastAsia="Times New Roman" w:hAnsi="Arial" w:cs="Arial"/>
          <w:lang w:val="en-US" w:eastAsia="ar-SA"/>
        </w:rPr>
        <w:t>in the form of time deposits with</w:t>
      </w:r>
      <w:r w:rsidR="00CB5A55" w:rsidRPr="00675F1A">
        <w:rPr>
          <w:rFonts w:ascii="Arial" w:eastAsia="Times New Roman" w:hAnsi="Arial" w:cs="Arial"/>
          <w:lang w:val="en-US" w:eastAsia="ar-SA"/>
        </w:rPr>
        <w:t xml:space="preserve"> the Development Bank of the Philippines (DBP) </w:t>
      </w:r>
      <w:r w:rsidR="00B42136" w:rsidRPr="00675F1A">
        <w:rPr>
          <w:rFonts w:ascii="Arial" w:eastAsia="Times New Roman" w:hAnsi="Arial" w:cs="Arial"/>
          <w:lang w:val="en-US" w:eastAsia="ar-SA"/>
        </w:rPr>
        <w:t>which were translated based on the Bangko Sentral ng Pilipina</w:t>
      </w:r>
      <w:r w:rsidR="00CB5A55" w:rsidRPr="00675F1A">
        <w:rPr>
          <w:rFonts w:ascii="Arial" w:eastAsia="Times New Roman" w:hAnsi="Arial" w:cs="Arial"/>
          <w:lang w:val="en-US" w:eastAsia="ar-SA"/>
        </w:rPr>
        <w:t>s month-end rate of USD1=P49.</w:t>
      </w:r>
      <w:r w:rsidR="00663EB2" w:rsidRPr="00675F1A">
        <w:rPr>
          <w:rFonts w:ascii="Arial" w:eastAsia="Times New Roman" w:hAnsi="Arial" w:cs="Arial"/>
          <w:lang w:val="en-US" w:eastAsia="ar-SA"/>
        </w:rPr>
        <w:t>93</w:t>
      </w:r>
      <w:r w:rsidR="00CB5A55" w:rsidRPr="00675F1A">
        <w:rPr>
          <w:rFonts w:ascii="Arial" w:eastAsia="Times New Roman" w:hAnsi="Arial" w:cs="Arial"/>
          <w:lang w:val="en-US" w:eastAsia="ar-SA"/>
        </w:rPr>
        <w:t>0</w:t>
      </w:r>
      <w:r w:rsidR="00B42136" w:rsidRPr="00675F1A">
        <w:rPr>
          <w:rFonts w:ascii="Arial" w:eastAsia="Times New Roman" w:hAnsi="Arial" w:cs="Arial"/>
          <w:lang w:val="en-US" w:eastAsia="ar-SA"/>
        </w:rPr>
        <w:t xml:space="preserve"> o</w:t>
      </w:r>
      <w:r w:rsidR="00C16690" w:rsidRPr="00675F1A">
        <w:rPr>
          <w:rFonts w:ascii="Arial" w:eastAsia="Times New Roman" w:hAnsi="Arial" w:cs="Arial"/>
          <w:lang w:val="en-US" w:eastAsia="ar-SA"/>
        </w:rPr>
        <w:t>n December 31, 201</w:t>
      </w:r>
      <w:r w:rsidR="00663EB2" w:rsidRPr="00675F1A">
        <w:rPr>
          <w:rFonts w:ascii="Arial" w:eastAsia="Times New Roman" w:hAnsi="Arial" w:cs="Arial"/>
          <w:lang w:val="en-US" w:eastAsia="ar-SA"/>
        </w:rPr>
        <w:t>7.</w:t>
      </w:r>
    </w:p>
    <w:p w:rsidR="00CB5A55" w:rsidRPr="00675F1A" w:rsidRDefault="00663EB2"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 xml:space="preserve"> </w:t>
      </w:r>
    </w:p>
    <w:p w:rsidR="00CB5A55" w:rsidRPr="00675F1A" w:rsidRDefault="00CB5A55"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Long-term investments consist of dollar placements with Land Bank of the Philippines (LBP) amounting to $4,324,730.65 with a maturity period of two (2) years</w:t>
      </w:r>
      <w:r w:rsidR="00663EB2" w:rsidRPr="00675F1A">
        <w:rPr>
          <w:rFonts w:ascii="Arial" w:eastAsia="Times New Roman" w:hAnsi="Arial" w:cs="Arial"/>
          <w:lang w:val="en-US" w:eastAsia="ar-SA"/>
        </w:rPr>
        <w:t xml:space="preserve"> which were translated based on the Bangko Sentral ng Pilipinas month-end rate of USD1=P49.930 on December 31, 2017</w:t>
      </w:r>
      <w:r w:rsidRPr="00675F1A">
        <w:rPr>
          <w:rFonts w:ascii="Arial" w:eastAsia="Times New Roman" w:hAnsi="Arial" w:cs="Arial"/>
          <w:lang w:val="en-US" w:eastAsia="ar-SA"/>
        </w:rPr>
        <w:t>.</w:t>
      </w:r>
    </w:p>
    <w:p w:rsidR="00CC403B" w:rsidRPr="00675F1A" w:rsidRDefault="00CC403B" w:rsidP="00104C1C">
      <w:pPr>
        <w:suppressAutoHyphens/>
        <w:spacing w:after="0" w:line="240" w:lineRule="auto"/>
        <w:ind w:left="360"/>
        <w:jc w:val="both"/>
        <w:rPr>
          <w:rFonts w:ascii="Arial" w:eastAsia="Times New Roman" w:hAnsi="Arial" w:cs="Arial"/>
          <w:lang w:val="en-US" w:eastAsia="ar-SA"/>
        </w:rPr>
      </w:pPr>
    </w:p>
    <w:p w:rsidR="0052397A" w:rsidRPr="00675F1A" w:rsidRDefault="0052397A" w:rsidP="00104C1C">
      <w:pPr>
        <w:suppressAutoHyphens/>
        <w:spacing w:after="0" w:line="240" w:lineRule="auto"/>
        <w:ind w:left="360"/>
        <w:jc w:val="both"/>
        <w:rPr>
          <w:rFonts w:ascii="Arial" w:eastAsia="Times New Roman" w:hAnsi="Arial" w:cs="Arial"/>
          <w:lang w:val="en-US" w:eastAsia="ar-SA"/>
        </w:rPr>
      </w:pPr>
    </w:p>
    <w:p w:rsidR="00A55D43" w:rsidRPr="00675F1A" w:rsidRDefault="00263BD2" w:rsidP="00104C1C">
      <w:pPr>
        <w:numPr>
          <w:ilvl w:val="0"/>
          <w:numId w:val="7"/>
        </w:numPr>
        <w:suppressAutoHyphens/>
        <w:spacing w:after="0" w:line="240" w:lineRule="auto"/>
        <w:ind w:left="360"/>
        <w:jc w:val="both"/>
        <w:rPr>
          <w:rFonts w:ascii="Arial" w:eastAsia="Times New Roman" w:hAnsi="Arial" w:cs="Arial"/>
          <w:b/>
          <w:bCs/>
          <w:lang w:val="en-US" w:eastAsia="ar-SA"/>
        </w:rPr>
      </w:pPr>
      <w:r w:rsidRPr="00675F1A">
        <w:rPr>
          <w:rFonts w:ascii="Arial" w:eastAsia="Times New Roman" w:hAnsi="Arial" w:cs="Arial"/>
          <w:b/>
          <w:bCs/>
          <w:lang w:val="en-US" w:eastAsia="ar-SA"/>
        </w:rPr>
        <w:t xml:space="preserve">RECEIVABLES </w:t>
      </w:r>
      <w:r w:rsidR="009E66E7" w:rsidRPr="00675F1A">
        <w:rPr>
          <w:rFonts w:ascii="Arial" w:eastAsia="Times New Roman" w:hAnsi="Arial" w:cs="Arial"/>
          <w:b/>
          <w:bCs/>
          <w:lang w:val="en-US" w:eastAsia="ar-SA"/>
        </w:rPr>
        <w:t>–</w:t>
      </w:r>
      <w:r w:rsidRPr="00675F1A">
        <w:rPr>
          <w:rFonts w:ascii="Arial" w:eastAsia="Times New Roman" w:hAnsi="Arial" w:cs="Arial"/>
          <w:b/>
          <w:bCs/>
          <w:lang w:val="en-US" w:eastAsia="ar-SA"/>
        </w:rPr>
        <w:t xml:space="preserve"> NET</w:t>
      </w:r>
    </w:p>
    <w:p w:rsidR="00EF1B48" w:rsidRPr="00675F1A" w:rsidRDefault="00EF1B48" w:rsidP="00104C1C">
      <w:pPr>
        <w:suppressAutoHyphens/>
        <w:spacing w:after="0" w:line="240" w:lineRule="auto"/>
        <w:ind w:left="360"/>
        <w:jc w:val="both"/>
        <w:rPr>
          <w:rFonts w:ascii="Arial" w:eastAsia="Times New Roman" w:hAnsi="Arial" w:cs="Arial"/>
          <w:noProof/>
          <w:lang w:eastAsia="en-PH"/>
        </w:rPr>
      </w:pPr>
    </w:p>
    <w:p w:rsidR="00A55D43" w:rsidRPr="00675F1A" w:rsidRDefault="009E66E7"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This account consists of the following:</w:t>
      </w:r>
    </w:p>
    <w:p w:rsidR="002749F4" w:rsidRPr="00675F1A" w:rsidRDefault="002749F4" w:rsidP="00104C1C">
      <w:pPr>
        <w:suppressAutoHyphens/>
        <w:spacing w:after="0" w:line="240" w:lineRule="auto"/>
        <w:ind w:left="360"/>
        <w:jc w:val="center"/>
        <w:rPr>
          <w:rFonts w:ascii="Arial" w:eastAsia="Times New Roman" w:hAnsi="Arial" w:cs="Arial"/>
          <w:b/>
          <w:lang w:val="en-US" w:eastAsia="ar-SA"/>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1890"/>
        <w:gridCol w:w="1710"/>
      </w:tblGrid>
      <w:tr w:rsidR="002749F4" w:rsidRPr="00675F1A" w:rsidTr="002749F4">
        <w:tc>
          <w:tcPr>
            <w:tcW w:w="4050" w:type="dxa"/>
            <w:tcBorders>
              <w:top w:val="single" w:sz="4" w:space="0" w:color="auto"/>
              <w:bottom w:val="single" w:sz="4" w:space="0" w:color="auto"/>
            </w:tcBorders>
            <w:vAlign w:val="center"/>
          </w:tcPr>
          <w:p w:rsidR="002749F4" w:rsidRPr="00675F1A" w:rsidRDefault="002749F4" w:rsidP="00104C1C">
            <w:pPr>
              <w:suppressAutoHyphens/>
              <w:spacing w:after="0" w:line="240" w:lineRule="auto"/>
              <w:jc w:val="center"/>
              <w:rPr>
                <w:rFonts w:ascii="Arial" w:eastAsia="Times New Roman" w:hAnsi="Arial" w:cs="Arial"/>
                <w:b/>
                <w:lang w:val="en-US" w:eastAsia="ar-SA"/>
              </w:rPr>
            </w:pPr>
          </w:p>
        </w:tc>
        <w:tc>
          <w:tcPr>
            <w:tcW w:w="1890" w:type="dxa"/>
            <w:tcBorders>
              <w:top w:val="single" w:sz="4" w:space="0" w:color="auto"/>
              <w:bottom w:val="single" w:sz="4" w:space="0" w:color="auto"/>
            </w:tcBorders>
            <w:vAlign w:val="center"/>
          </w:tcPr>
          <w:p w:rsidR="002749F4" w:rsidRPr="00675F1A" w:rsidRDefault="002749F4" w:rsidP="00104C1C">
            <w:pPr>
              <w:suppressAutoHyphens/>
              <w:spacing w:after="0" w:line="240" w:lineRule="auto"/>
              <w:jc w:val="center"/>
              <w:rPr>
                <w:rFonts w:ascii="Arial" w:eastAsia="Times New Roman" w:hAnsi="Arial" w:cs="Arial"/>
                <w:b/>
                <w:lang w:val="en-US" w:eastAsia="ar-SA"/>
              </w:rPr>
            </w:pPr>
            <w:r w:rsidRPr="00675F1A">
              <w:rPr>
                <w:rFonts w:ascii="Arial" w:eastAsia="Times New Roman" w:hAnsi="Arial" w:cs="Arial"/>
                <w:b/>
                <w:lang w:val="en-US" w:eastAsia="ar-SA"/>
              </w:rPr>
              <w:t>2017</w:t>
            </w:r>
          </w:p>
        </w:tc>
        <w:tc>
          <w:tcPr>
            <w:tcW w:w="1710" w:type="dxa"/>
            <w:tcBorders>
              <w:top w:val="single" w:sz="4" w:space="0" w:color="auto"/>
              <w:bottom w:val="single" w:sz="4" w:space="0" w:color="auto"/>
            </w:tcBorders>
            <w:vAlign w:val="center"/>
          </w:tcPr>
          <w:p w:rsidR="002749F4" w:rsidRPr="00675F1A" w:rsidRDefault="002749F4" w:rsidP="00104C1C">
            <w:pPr>
              <w:suppressAutoHyphens/>
              <w:spacing w:after="0" w:line="240" w:lineRule="auto"/>
              <w:jc w:val="center"/>
              <w:rPr>
                <w:rFonts w:ascii="Arial" w:eastAsia="Times New Roman" w:hAnsi="Arial" w:cs="Arial"/>
                <w:b/>
                <w:lang w:val="en-US" w:eastAsia="ar-SA"/>
              </w:rPr>
            </w:pPr>
            <w:r w:rsidRPr="00675F1A">
              <w:rPr>
                <w:rFonts w:ascii="Arial" w:eastAsia="Times New Roman" w:hAnsi="Arial" w:cs="Arial"/>
                <w:b/>
                <w:lang w:val="en-US" w:eastAsia="ar-SA"/>
              </w:rPr>
              <w:t xml:space="preserve">2016 </w:t>
            </w:r>
          </w:p>
          <w:p w:rsidR="002749F4" w:rsidRPr="00675F1A" w:rsidRDefault="002749F4" w:rsidP="00104C1C">
            <w:pPr>
              <w:suppressAutoHyphens/>
              <w:spacing w:after="0" w:line="240" w:lineRule="auto"/>
              <w:jc w:val="center"/>
              <w:rPr>
                <w:rFonts w:ascii="Arial" w:eastAsia="Times New Roman" w:hAnsi="Arial" w:cs="Arial"/>
                <w:b/>
                <w:lang w:val="en-US" w:eastAsia="ar-SA"/>
              </w:rPr>
            </w:pPr>
            <w:r w:rsidRPr="00675F1A">
              <w:rPr>
                <w:rFonts w:ascii="Arial" w:eastAsia="Times New Roman" w:hAnsi="Arial" w:cs="Arial"/>
                <w:b/>
                <w:lang w:val="en-US" w:eastAsia="ar-SA"/>
              </w:rPr>
              <w:t>(As Restated)</w:t>
            </w:r>
          </w:p>
        </w:tc>
      </w:tr>
      <w:tr w:rsidR="002749F4" w:rsidRPr="00675F1A" w:rsidTr="002749F4">
        <w:tc>
          <w:tcPr>
            <w:tcW w:w="4050" w:type="dxa"/>
            <w:tcBorders>
              <w:top w:val="single" w:sz="4" w:space="0" w:color="auto"/>
            </w:tcBorders>
          </w:tcPr>
          <w:p w:rsidR="002749F4" w:rsidRPr="00675F1A" w:rsidRDefault="002749F4"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Accounts Receivable</w:t>
            </w:r>
          </w:p>
        </w:tc>
        <w:tc>
          <w:tcPr>
            <w:tcW w:w="1890" w:type="dxa"/>
            <w:tcBorders>
              <w:top w:val="single" w:sz="4" w:space="0" w:color="auto"/>
            </w:tcBorders>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1.330,401,291</w:t>
            </w:r>
          </w:p>
        </w:tc>
        <w:tc>
          <w:tcPr>
            <w:tcW w:w="1710" w:type="dxa"/>
            <w:tcBorders>
              <w:top w:val="single" w:sz="4" w:space="0" w:color="auto"/>
            </w:tcBorders>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1,388,098,632</w:t>
            </w:r>
          </w:p>
        </w:tc>
      </w:tr>
      <w:tr w:rsidR="002749F4" w:rsidRPr="00675F1A" w:rsidTr="002749F4">
        <w:tc>
          <w:tcPr>
            <w:tcW w:w="4050" w:type="dxa"/>
            <w:tcBorders>
              <w:bottom w:val="single" w:sz="4" w:space="0" w:color="auto"/>
            </w:tcBorders>
          </w:tcPr>
          <w:p w:rsidR="002749F4" w:rsidRPr="00675F1A" w:rsidRDefault="002749F4"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Allowance for Bad Debts</w:t>
            </w:r>
          </w:p>
        </w:tc>
        <w:tc>
          <w:tcPr>
            <w:tcW w:w="1890" w:type="dxa"/>
            <w:tcBorders>
              <w:bottom w:val="single" w:sz="4" w:space="0" w:color="auto"/>
            </w:tcBorders>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163,869,686</w:t>
            </w:r>
          </w:p>
        </w:tc>
        <w:tc>
          <w:tcPr>
            <w:tcW w:w="1710" w:type="dxa"/>
            <w:tcBorders>
              <w:bottom w:val="single" w:sz="4" w:space="0" w:color="auto"/>
            </w:tcBorders>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163,869,686</w:t>
            </w:r>
          </w:p>
        </w:tc>
      </w:tr>
      <w:tr w:rsidR="002749F4" w:rsidRPr="00675F1A" w:rsidTr="002749F4">
        <w:tc>
          <w:tcPr>
            <w:tcW w:w="4050" w:type="dxa"/>
            <w:tcBorders>
              <w:top w:val="single" w:sz="4" w:space="0" w:color="auto"/>
            </w:tcBorders>
          </w:tcPr>
          <w:p w:rsidR="002749F4" w:rsidRPr="00675F1A" w:rsidRDefault="002749F4" w:rsidP="00104C1C">
            <w:pPr>
              <w:suppressAutoHyphens/>
              <w:spacing w:after="0" w:line="240" w:lineRule="auto"/>
              <w:jc w:val="both"/>
              <w:rPr>
                <w:rFonts w:ascii="Arial" w:eastAsia="Times New Roman" w:hAnsi="Arial" w:cs="Arial"/>
                <w:lang w:val="en-US" w:eastAsia="ar-SA"/>
              </w:rPr>
            </w:pPr>
          </w:p>
        </w:tc>
        <w:tc>
          <w:tcPr>
            <w:tcW w:w="1890" w:type="dxa"/>
            <w:tcBorders>
              <w:top w:val="single" w:sz="4" w:space="0" w:color="auto"/>
            </w:tcBorders>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1,166,531,605</w:t>
            </w:r>
          </w:p>
        </w:tc>
        <w:tc>
          <w:tcPr>
            <w:tcW w:w="1710" w:type="dxa"/>
            <w:tcBorders>
              <w:top w:val="single" w:sz="4" w:space="0" w:color="auto"/>
            </w:tcBorders>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1,224,228,946</w:t>
            </w:r>
          </w:p>
        </w:tc>
      </w:tr>
      <w:tr w:rsidR="002749F4" w:rsidRPr="00675F1A" w:rsidTr="002749F4">
        <w:tc>
          <w:tcPr>
            <w:tcW w:w="4050" w:type="dxa"/>
          </w:tcPr>
          <w:p w:rsidR="002749F4" w:rsidRPr="00675F1A" w:rsidRDefault="002749F4"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Due from Officers and Employees</w:t>
            </w:r>
          </w:p>
        </w:tc>
        <w:tc>
          <w:tcPr>
            <w:tcW w:w="1890" w:type="dxa"/>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80,533,168</w:t>
            </w:r>
          </w:p>
        </w:tc>
        <w:tc>
          <w:tcPr>
            <w:tcW w:w="1710" w:type="dxa"/>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85,214,813</w:t>
            </w:r>
          </w:p>
        </w:tc>
      </w:tr>
      <w:tr w:rsidR="002749F4" w:rsidRPr="00675F1A" w:rsidTr="002749F4">
        <w:tc>
          <w:tcPr>
            <w:tcW w:w="4050" w:type="dxa"/>
          </w:tcPr>
          <w:p w:rsidR="002749F4" w:rsidRPr="00675F1A" w:rsidRDefault="002749F4"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Due from Branch  Offices</w:t>
            </w:r>
          </w:p>
        </w:tc>
        <w:tc>
          <w:tcPr>
            <w:tcW w:w="1890" w:type="dxa"/>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20,412,036</w:t>
            </w:r>
          </w:p>
        </w:tc>
        <w:tc>
          <w:tcPr>
            <w:tcW w:w="1710" w:type="dxa"/>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19,733,459</w:t>
            </w:r>
          </w:p>
        </w:tc>
      </w:tr>
      <w:tr w:rsidR="002749F4" w:rsidRPr="00675F1A" w:rsidTr="00E0498E">
        <w:tc>
          <w:tcPr>
            <w:tcW w:w="4050" w:type="dxa"/>
          </w:tcPr>
          <w:p w:rsidR="002749F4" w:rsidRPr="00675F1A" w:rsidRDefault="002749F4"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Receivables Disallowance</w:t>
            </w:r>
          </w:p>
        </w:tc>
        <w:tc>
          <w:tcPr>
            <w:tcW w:w="1890" w:type="dxa"/>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4,263,456</w:t>
            </w:r>
          </w:p>
        </w:tc>
        <w:tc>
          <w:tcPr>
            <w:tcW w:w="1710" w:type="dxa"/>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4,975,481</w:t>
            </w:r>
          </w:p>
        </w:tc>
      </w:tr>
      <w:tr w:rsidR="002749F4" w:rsidRPr="00675F1A" w:rsidTr="00E0498E">
        <w:tc>
          <w:tcPr>
            <w:tcW w:w="4050" w:type="dxa"/>
            <w:tcBorders>
              <w:bottom w:val="single" w:sz="4" w:space="0" w:color="auto"/>
            </w:tcBorders>
          </w:tcPr>
          <w:p w:rsidR="002749F4" w:rsidRPr="00675F1A" w:rsidRDefault="002749F4" w:rsidP="00104C1C">
            <w:pPr>
              <w:suppressAutoHyphens/>
              <w:spacing w:after="0" w:line="240" w:lineRule="auto"/>
              <w:jc w:val="both"/>
              <w:rPr>
                <w:rFonts w:ascii="Arial" w:eastAsia="Times New Roman" w:hAnsi="Arial" w:cs="Arial"/>
                <w:lang w:val="en-US" w:eastAsia="ar-SA"/>
              </w:rPr>
            </w:pPr>
            <w:r w:rsidRPr="00675F1A">
              <w:rPr>
                <w:rFonts w:ascii="Arial" w:eastAsia="Times New Roman" w:hAnsi="Arial" w:cs="Arial"/>
                <w:lang w:val="en-US" w:eastAsia="ar-SA"/>
              </w:rPr>
              <w:t>Other Receivables</w:t>
            </w:r>
          </w:p>
        </w:tc>
        <w:tc>
          <w:tcPr>
            <w:tcW w:w="1890" w:type="dxa"/>
            <w:tcBorders>
              <w:bottom w:val="single" w:sz="4" w:space="0" w:color="auto"/>
            </w:tcBorders>
          </w:tcPr>
          <w:p w:rsidR="002749F4" w:rsidRPr="00675F1A" w:rsidRDefault="002749F4"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28,062,553</w:t>
            </w:r>
          </w:p>
        </w:tc>
        <w:tc>
          <w:tcPr>
            <w:tcW w:w="1710" w:type="dxa"/>
            <w:tcBorders>
              <w:bottom w:val="single" w:sz="4" w:space="0" w:color="auto"/>
            </w:tcBorders>
          </w:tcPr>
          <w:p w:rsidR="002749F4" w:rsidRPr="00675F1A" w:rsidRDefault="00AC6D1B" w:rsidP="00104C1C">
            <w:pPr>
              <w:suppressAutoHyphens/>
              <w:spacing w:after="0" w:line="240" w:lineRule="auto"/>
              <w:jc w:val="right"/>
              <w:rPr>
                <w:rFonts w:ascii="Arial" w:eastAsia="Times New Roman" w:hAnsi="Arial" w:cs="Arial"/>
                <w:lang w:val="en-US" w:eastAsia="ar-SA"/>
              </w:rPr>
            </w:pPr>
            <w:r w:rsidRPr="00675F1A">
              <w:rPr>
                <w:rFonts w:ascii="Arial" w:eastAsia="Times New Roman" w:hAnsi="Arial" w:cs="Arial"/>
                <w:lang w:val="en-US" w:eastAsia="ar-SA"/>
              </w:rPr>
              <w:t>40,937,117</w:t>
            </w:r>
          </w:p>
        </w:tc>
      </w:tr>
      <w:tr w:rsidR="002749F4" w:rsidRPr="00675F1A" w:rsidTr="00E0498E">
        <w:tc>
          <w:tcPr>
            <w:tcW w:w="4050" w:type="dxa"/>
            <w:tcBorders>
              <w:top w:val="single" w:sz="4" w:space="0" w:color="auto"/>
              <w:bottom w:val="double" w:sz="4" w:space="0" w:color="auto"/>
            </w:tcBorders>
          </w:tcPr>
          <w:p w:rsidR="002749F4" w:rsidRPr="00675F1A" w:rsidRDefault="00E0498E" w:rsidP="00104C1C">
            <w:pPr>
              <w:suppressAutoHyphens/>
              <w:spacing w:after="0" w:line="240" w:lineRule="auto"/>
              <w:jc w:val="both"/>
              <w:rPr>
                <w:rFonts w:ascii="Arial" w:eastAsia="Times New Roman" w:hAnsi="Arial" w:cs="Arial"/>
                <w:b/>
                <w:lang w:val="en-US" w:eastAsia="ar-SA"/>
              </w:rPr>
            </w:pPr>
            <w:r w:rsidRPr="00675F1A">
              <w:rPr>
                <w:rFonts w:ascii="Arial" w:eastAsia="Times New Roman" w:hAnsi="Arial" w:cs="Arial"/>
                <w:b/>
                <w:lang w:val="en-US" w:eastAsia="ar-SA"/>
              </w:rPr>
              <w:t>Total</w:t>
            </w:r>
          </w:p>
        </w:tc>
        <w:tc>
          <w:tcPr>
            <w:tcW w:w="1890" w:type="dxa"/>
            <w:tcBorders>
              <w:top w:val="single" w:sz="4" w:space="0" w:color="auto"/>
              <w:bottom w:val="double" w:sz="4" w:space="0" w:color="auto"/>
            </w:tcBorders>
          </w:tcPr>
          <w:p w:rsidR="002749F4" w:rsidRPr="00675F1A" w:rsidRDefault="00962532" w:rsidP="00104C1C">
            <w:pPr>
              <w:suppressAutoHyphens/>
              <w:spacing w:after="0" w:line="240" w:lineRule="auto"/>
              <w:jc w:val="right"/>
              <w:rPr>
                <w:rFonts w:ascii="Arial" w:eastAsia="Times New Roman" w:hAnsi="Arial" w:cs="Arial"/>
                <w:b/>
                <w:lang w:val="en-US" w:eastAsia="ar-SA"/>
              </w:rPr>
            </w:pPr>
            <w:r w:rsidRPr="00675F1A">
              <w:rPr>
                <w:rFonts w:ascii="Arial" w:eastAsia="Times New Roman" w:hAnsi="Arial" w:cs="Arial"/>
                <w:b/>
                <w:lang w:val="en-US" w:eastAsia="ar-SA"/>
              </w:rPr>
              <w:fldChar w:fldCharType="begin"/>
            </w:r>
            <w:r w:rsidR="002749F4" w:rsidRPr="00675F1A">
              <w:rPr>
                <w:rFonts w:ascii="Arial" w:eastAsia="Times New Roman" w:hAnsi="Arial" w:cs="Arial"/>
                <w:b/>
                <w:lang w:val="en-US" w:eastAsia="ar-SA"/>
              </w:rPr>
              <w:instrText xml:space="preserve"> =SUM(ABOVE) </w:instrText>
            </w:r>
            <w:r w:rsidRPr="00675F1A">
              <w:rPr>
                <w:rFonts w:ascii="Arial" w:eastAsia="Times New Roman" w:hAnsi="Arial" w:cs="Arial"/>
                <w:b/>
                <w:lang w:val="en-US" w:eastAsia="ar-SA"/>
              </w:rPr>
              <w:fldChar w:fldCharType="separate"/>
            </w:r>
            <w:r w:rsidR="002749F4" w:rsidRPr="00675F1A">
              <w:rPr>
                <w:rFonts w:ascii="Arial" w:eastAsia="Times New Roman" w:hAnsi="Arial" w:cs="Arial"/>
                <w:b/>
                <w:noProof/>
                <w:lang w:val="en-US" w:eastAsia="ar-SA"/>
              </w:rPr>
              <w:t>1,299,802,818</w:t>
            </w:r>
            <w:r w:rsidRPr="00675F1A">
              <w:rPr>
                <w:rFonts w:ascii="Arial" w:eastAsia="Times New Roman" w:hAnsi="Arial" w:cs="Arial"/>
                <w:b/>
                <w:lang w:val="en-US" w:eastAsia="ar-SA"/>
              </w:rPr>
              <w:fldChar w:fldCharType="end"/>
            </w:r>
          </w:p>
        </w:tc>
        <w:tc>
          <w:tcPr>
            <w:tcW w:w="1710" w:type="dxa"/>
            <w:tcBorders>
              <w:top w:val="single" w:sz="4" w:space="0" w:color="auto"/>
              <w:bottom w:val="double" w:sz="4" w:space="0" w:color="auto"/>
            </w:tcBorders>
          </w:tcPr>
          <w:p w:rsidR="002749F4" w:rsidRPr="00675F1A" w:rsidRDefault="00962532" w:rsidP="00104C1C">
            <w:pPr>
              <w:suppressAutoHyphens/>
              <w:spacing w:after="0" w:line="240" w:lineRule="auto"/>
              <w:jc w:val="right"/>
              <w:rPr>
                <w:rFonts w:ascii="Arial" w:eastAsia="Times New Roman" w:hAnsi="Arial" w:cs="Arial"/>
                <w:b/>
                <w:lang w:val="en-US" w:eastAsia="ar-SA"/>
              </w:rPr>
            </w:pPr>
            <w:r w:rsidRPr="00675F1A">
              <w:rPr>
                <w:rFonts w:ascii="Arial" w:eastAsia="Times New Roman" w:hAnsi="Arial" w:cs="Arial"/>
                <w:b/>
                <w:lang w:val="en-US" w:eastAsia="ar-SA"/>
              </w:rPr>
              <w:fldChar w:fldCharType="begin"/>
            </w:r>
            <w:r w:rsidR="00E0498E" w:rsidRPr="00675F1A">
              <w:rPr>
                <w:rFonts w:ascii="Arial" w:eastAsia="Times New Roman" w:hAnsi="Arial" w:cs="Arial"/>
                <w:b/>
                <w:lang w:val="en-US" w:eastAsia="ar-SA"/>
              </w:rPr>
              <w:instrText xml:space="preserve"> =SUM(ABOVE) </w:instrText>
            </w:r>
            <w:r w:rsidRPr="00675F1A">
              <w:rPr>
                <w:rFonts w:ascii="Arial" w:eastAsia="Times New Roman" w:hAnsi="Arial" w:cs="Arial"/>
                <w:b/>
                <w:lang w:val="en-US" w:eastAsia="ar-SA"/>
              </w:rPr>
              <w:fldChar w:fldCharType="separate"/>
            </w:r>
            <w:r w:rsidR="00E0498E" w:rsidRPr="00675F1A">
              <w:rPr>
                <w:rFonts w:ascii="Arial" w:eastAsia="Times New Roman" w:hAnsi="Arial" w:cs="Arial"/>
                <w:b/>
                <w:noProof/>
                <w:lang w:val="en-US" w:eastAsia="ar-SA"/>
              </w:rPr>
              <w:t>1,375,089,816</w:t>
            </w:r>
            <w:r w:rsidRPr="00675F1A">
              <w:rPr>
                <w:rFonts w:ascii="Arial" w:eastAsia="Times New Roman" w:hAnsi="Arial" w:cs="Arial"/>
                <w:b/>
                <w:lang w:val="en-US" w:eastAsia="ar-SA"/>
              </w:rPr>
              <w:fldChar w:fldCharType="end"/>
            </w:r>
          </w:p>
        </w:tc>
      </w:tr>
    </w:tbl>
    <w:p w:rsidR="002749F4" w:rsidRPr="00675F1A" w:rsidRDefault="002749F4" w:rsidP="00104C1C">
      <w:pPr>
        <w:suppressAutoHyphens/>
        <w:spacing w:after="0" w:line="240" w:lineRule="auto"/>
        <w:ind w:left="360"/>
        <w:jc w:val="both"/>
        <w:rPr>
          <w:rFonts w:ascii="Arial" w:eastAsia="Times New Roman" w:hAnsi="Arial" w:cs="Arial"/>
          <w:lang w:val="en-US" w:eastAsia="ar-SA"/>
        </w:rPr>
      </w:pPr>
    </w:p>
    <w:p w:rsidR="0070365E" w:rsidRPr="00675F1A" w:rsidRDefault="0070365E" w:rsidP="00104C1C">
      <w:pPr>
        <w:suppressAutoHyphens/>
        <w:spacing w:after="0" w:line="240" w:lineRule="auto"/>
        <w:ind w:left="360"/>
        <w:jc w:val="both"/>
        <w:rPr>
          <w:rFonts w:ascii="Arial" w:eastAsia="Times New Roman" w:hAnsi="Arial" w:cs="Arial"/>
          <w:lang w:val="en-US" w:eastAsia="ar-SA"/>
        </w:rPr>
      </w:pPr>
    </w:p>
    <w:p w:rsidR="00AD168F" w:rsidRPr="00675F1A" w:rsidRDefault="0052397A"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I</w:t>
      </w:r>
      <w:r w:rsidR="00AD168F" w:rsidRPr="00675F1A">
        <w:rPr>
          <w:rFonts w:ascii="Arial" w:eastAsia="Times New Roman" w:hAnsi="Arial" w:cs="Arial"/>
          <w:lang w:val="en-US" w:eastAsia="ar-SA"/>
        </w:rPr>
        <w:t>n conformity with PAS No. 8, Receivable accounts are restated as follows:</w:t>
      </w:r>
    </w:p>
    <w:p w:rsidR="005120A6" w:rsidRPr="00675F1A" w:rsidRDefault="005120A6" w:rsidP="00104C1C">
      <w:pPr>
        <w:suppressAutoHyphens/>
        <w:spacing w:after="0" w:line="240" w:lineRule="auto"/>
        <w:ind w:left="360"/>
        <w:jc w:val="both"/>
        <w:rPr>
          <w:rFonts w:ascii="Arial" w:eastAsia="Times New Roman" w:hAnsi="Arial" w:cs="Arial"/>
          <w:noProof/>
          <w:lang w:eastAsia="en-PH"/>
        </w:rPr>
      </w:pPr>
    </w:p>
    <w:tbl>
      <w:tblPr>
        <w:tblStyle w:val="TableGrid"/>
        <w:tblW w:w="8560"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43"/>
        <w:gridCol w:w="1117"/>
      </w:tblGrid>
      <w:tr w:rsidR="005120A6" w:rsidRPr="00675F1A" w:rsidTr="0070365E">
        <w:trPr>
          <w:trHeight w:val="244"/>
        </w:trPr>
        <w:tc>
          <w:tcPr>
            <w:tcW w:w="7443" w:type="dxa"/>
            <w:vAlign w:val="bottom"/>
          </w:tcPr>
          <w:p w:rsidR="005120A6" w:rsidRPr="00675F1A" w:rsidRDefault="005120A6" w:rsidP="005120A6">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117" w:type="dxa"/>
            <w:vAlign w:val="bottom"/>
          </w:tcPr>
          <w:p w:rsidR="005120A6" w:rsidRPr="00675F1A" w:rsidRDefault="005120A6" w:rsidP="005120A6">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85,259,123 </w:t>
            </w:r>
          </w:p>
        </w:tc>
      </w:tr>
      <w:tr w:rsidR="005120A6" w:rsidRPr="00675F1A" w:rsidTr="0070365E">
        <w:trPr>
          <w:trHeight w:val="187"/>
        </w:trPr>
        <w:tc>
          <w:tcPr>
            <w:tcW w:w="7443" w:type="dxa"/>
            <w:tcBorders>
              <w:bottom w:val="single" w:sz="4" w:space="0" w:color="auto"/>
            </w:tcBorders>
            <w:vAlign w:val="bottom"/>
          </w:tcPr>
          <w:p w:rsidR="005120A6" w:rsidRPr="00675F1A" w:rsidRDefault="005120A6" w:rsidP="005120A6">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Recording of Liquidation Expenses</w:t>
            </w:r>
          </w:p>
        </w:tc>
        <w:tc>
          <w:tcPr>
            <w:tcW w:w="1117" w:type="dxa"/>
            <w:tcBorders>
              <w:bottom w:val="single" w:sz="4" w:space="0" w:color="auto"/>
            </w:tcBorders>
            <w:vAlign w:val="bottom"/>
          </w:tcPr>
          <w:p w:rsidR="005120A6" w:rsidRPr="00675F1A" w:rsidRDefault="005120A6" w:rsidP="005120A6">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(44,310)</w:t>
            </w:r>
          </w:p>
        </w:tc>
      </w:tr>
      <w:tr w:rsidR="005120A6" w:rsidRPr="00675F1A" w:rsidTr="0070365E">
        <w:trPr>
          <w:trHeight w:val="188"/>
        </w:trPr>
        <w:tc>
          <w:tcPr>
            <w:tcW w:w="7443" w:type="dxa"/>
            <w:tcBorders>
              <w:top w:val="single" w:sz="4" w:space="0" w:color="auto"/>
              <w:bottom w:val="double" w:sz="4" w:space="0" w:color="auto"/>
            </w:tcBorders>
            <w:vAlign w:val="bottom"/>
          </w:tcPr>
          <w:p w:rsidR="005120A6" w:rsidRPr="00675F1A" w:rsidRDefault="005120A6" w:rsidP="005120A6">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b/>
                <w:bCs/>
                <w:sz w:val="18"/>
                <w:szCs w:val="18"/>
              </w:rPr>
              <w:t>Restated Amount as of December 31, 2016 - A/R - Due from Officers and Employees</w:t>
            </w:r>
          </w:p>
        </w:tc>
        <w:tc>
          <w:tcPr>
            <w:tcW w:w="1117" w:type="dxa"/>
            <w:tcBorders>
              <w:top w:val="single" w:sz="4" w:space="0" w:color="auto"/>
              <w:bottom w:val="double" w:sz="4" w:space="0" w:color="auto"/>
            </w:tcBorders>
            <w:vAlign w:val="bottom"/>
          </w:tcPr>
          <w:p w:rsidR="005120A6" w:rsidRPr="00675F1A" w:rsidRDefault="005120A6" w:rsidP="005120A6">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 xml:space="preserve">85,214,813 </w:t>
            </w:r>
          </w:p>
        </w:tc>
      </w:tr>
    </w:tbl>
    <w:p w:rsidR="005120A6" w:rsidRPr="00675F1A" w:rsidRDefault="005120A6" w:rsidP="00104C1C">
      <w:pPr>
        <w:suppressAutoHyphens/>
        <w:spacing w:after="0" w:line="240" w:lineRule="auto"/>
        <w:ind w:left="360"/>
        <w:jc w:val="both"/>
        <w:rPr>
          <w:rFonts w:ascii="Arial" w:eastAsia="Times New Roman" w:hAnsi="Arial" w:cs="Arial"/>
          <w:lang w:val="en-US" w:eastAsia="ar-SA"/>
        </w:rPr>
      </w:pPr>
    </w:p>
    <w:p w:rsidR="0070365E" w:rsidRPr="00675F1A" w:rsidRDefault="0070365E" w:rsidP="00104C1C">
      <w:pPr>
        <w:suppressAutoHyphens/>
        <w:spacing w:after="0" w:line="240" w:lineRule="auto"/>
        <w:ind w:left="360"/>
        <w:jc w:val="both"/>
        <w:rPr>
          <w:rFonts w:ascii="Arial" w:eastAsia="Times New Roman" w:hAnsi="Arial" w:cs="Arial"/>
          <w:lang w:val="en-US" w:eastAsia="ar-SA"/>
        </w:rPr>
      </w:pPr>
    </w:p>
    <w:p w:rsidR="0070365E" w:rsidRPr="00675F1A" w:rsidRDefault="0070365E" w:rsidP="00104C1C">
      <w:pPr>
        <w:suppressAutoHyphens/>
        <w:spacing w:after="0" w:line="240" w:lineRule="auto"/>
        <w:ind w:left="360"/>
        <w:jc w:val="both"/>
        <w:rPr>
          <w:rFonts w:ascii="Arial" w:eastAsia="Times New Roman" w:hAnsi="Arial" w:cs="Arial"/>
          <w:lang w:val="en-US" w:eastAsia="ar-SA"/>
        </w:rPr>
      </w:pPr>
    </w:p>
    <w:p w:rsidR="0070365E" w:rsidRPr="00675F1A" w:rsidRDefault="0070365E" w:rsidP="00104C1C">
      <w:pPr>
        <w:suppressAutoHyphens/>
        <w:spacing w:after="0" w:line="240" w:lineRule="auto"/>
        <w:ind w:left="360"/>
        <w:jc w:val="both"/>
        <w:rPr>
          <w:rFonts w:ascii="Arial" w:eastAsia="Times New Roman" w:hAnsi="Arial" w:cs="Arial"/>
          <w:lang w:val="en-US" w:eastAsia="ar-SA"/>
        </w:rPr>
      </w:pPr>
    </w:p>
    <w:p w:rsidR="0070365E" w:rsidRPr="00675F1A" w:rsidRDefault="0070365E" w:rsidP="00104C1C">
      <w:pPr>
        <w:suppressAutoHyphens/>
        <w:spacing w:after="0" w:line="240" w:lineRule="auto"/>
        <w:ind w:left="360"/>
        <w:jc w:val="both"/>
        <w:rPr>
          <w:rFonts w:ascii="Arial" w:eastAsia="Times New Roman" w:hAnsi="Arial" w:cs="Arial"/>
          <w:lang w:val="en-US" w:eastAsia="ar-SA"/>
        </w:rPr>
      </w:pPr>
    </w:p>
    <w:p w:rsidR="00B47EF1" w:rsidRDefault="00B47EF1">
      <w:r>
        <w:br w:type="page"/>
      </w:r>
    </w:p>
    <w:tbl>
      <w:tblPr>
        <w:tblStyle w:val="TableGrid"/>
        <w:tblW w:w="8427"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gridCol w:w="1137"/>
      </w:tblGrid>
      <w:tr w:rsidR="005120A6" w:rsidRPr="00675F1A" w:rsidTr="0070365E">
        <w:trPr>
          <w:trHeight w:val="244"/>
        </w:trPr>
        <w:tc>
          <w:tcPr>
            <w:tcW w:w="7290" w:type="dxa"/>
            <w:vAlign w:val="bottom"/>
          </w:tcPr>
          <w:p w:rsidR="005120A6" w:rsidRPr="00675F1A" w:rsidRDefault="005120A6" w:rsidP="005120A6">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lastRenderedPageBreak/>
              <w:t>Unrestated Amount as of December 31, 2016</w:t>
            </w:r>
          </w:p>
        </w:tc>
        <w:tc>
          <w:tcPr>
            <w:tcW w:w="1137" w:type="dxa"/>
            <w:vAlign w:val="bottom"/>
          </w:tcPr>
          <w:p w:rsidR="005120A6" w:rsidRPr="00675F1A" w:rsidRDefault="005120A6" w:rsidP="005120A6">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42,812,841 </w:t>
            </w:r>
          </w:p>
        </w:tc>
      </w:tr>
      <w:tr w:rsidR="005120A6" w:rsidRPr="00675F1A" w:rsidTr="0070365E">
        <w:trPr>
          <w:trHeight w:val="187"/>
        </w:trPr>
        <w:tc>
          <w:tcPr>
            <w:tcW w:w="7290" w:type="dxa"/>
            <w:vAlign w:val="bottom"/>
          </w:tcPr>
          <w:p w:rsidR="005120A6" w:rsidRPr="00675F1A" w:rsidRDefault="005120A6" w:rsidP="005120A6">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Adjustment on Installation Fee  - Head Office</w:t>
            </w:r>
          </w:p>
        </w:tc>
        <w:tc>
          <w:tcPr>
            <w:tcW w:w="1137" w:type="dxa"/>
            <w:vAlign w:val="bottom"/>
          </w:tcPr>
          <w:p w:rsidR="005120A6" w:rsidRPr="00675F1A" w:rsidRDefault="005120A6" w:rsidP="005120A6">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(2,970)</w:t>
            </w:r>
          </w:p>
        </w:tc>
      </w:tr>
      <w:tr w:rsidR="005120A6" w:rsidRPr="00675F1A" w:rsidTr="0070365E">
        <w:trPr>
          <w:trHeight w:val="187"/>
        </w:trPr>
        <w:tc>
          <w:tcPr>
            <w:tcW w:w="729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Unrecorded STL remittances (OF) for the CY 2014</w:t>
            </w:r>
          </w:p>
        </w:tc>
        <w:tc>
          <w:tcPr>
            <w:tcW w:w="1137"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 xml:space="preserve">2,297,267 </w:t>
            </w:r>
          </w:p>
        </w:tc>
      </w:tr>
      <w:tr w:rsidR="005120A6" w:rsidRPr="00675F1A" w:rsidTr="0070365E">
        <w:trPr>
          <w:trHeight w:val="153"/>
        </w:trPr>
        <w:tc>
          <w:tcPr>
            <w:tcW w:w="729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Income from donation</w:t>
            </w:r>
          </w:p>
        </w:tc>
        <w:tc>
          <w:tcPr>
            <w:tcW w:w="1137"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 xml:space="preserve">653,000 </w:t>
            </w:r>
          </w:p>
        </w:tc>
      </w:tr>
      <w:tr w:rsidR="005120A6" w:rsidRPr="00675F1A" w:rsidTr="0070365E">
        <w:trPr>
          <w:trHeight w:val="187"/>
        </w:trPr>
        <w:tc>
          <w:tcPr>
            <w:tcW w:w="729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 on Interest on Savings</w:t>
            </w:r>
          </w:p>
        </w:tc>
        <w:tc>
          <w:tcPr>
            <w:tcW w:w="1137"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(4,705,824)</w:t>
            </w:r>
          </w:p>
        </w:tc>
      </w:tr>
      <w:tr w:rsidR="005120A6" w:rsidRPr="00675F1A" w:rsidTr="0070365E">
        <w:trPr>
          <w:trHeight w:val="187"/>
        </w:trPr>
        <w:tc>
          <w:tcPr>
            <w:tcW w:w="729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 on Interest on Miscellaneous Income - Branch</w:t>
            </w:r>
          </w:p>
        </w:tc>
        <w:tc>
          <w:tcPr>
            <w:tcW w:w="1137"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(160)</w:t>
            </w:r>
          </w:p>
        </w:tc>
      </w:tr>
      <w:tr w:rsidR="005120A6" w:rsidRPr="00675F1A" w:rsidTr="0070365E">
        <w:trPr>
          <w:trHeight w:val="187"/>
        </w:trPr>
        <w:tc>
          <w:tcPr>
            <w:tcW w:w="729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 on Sales of Waste Materials Income - Zamboanga Del Sur Branch</w:t>
            </w:r>
          </w:p>
        </w:tc>
        <w:tc>
          <w:tcPr>
            <w:tcW w:w="1137"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(3,620)</w:t>
            </w:r>
          </w:p>
        </w:tc>
      </w:tr>
      <w:tr w:rsidR="005120A6" w:rsidRPr="00675F1A" w:rsidTr="0070365E">
        <w:trPr>
          <w:trHeight w:val="187"/>
        </w:trPr>
        <w:tc>
          <w:tcPr>
            <w:tcW w:w="729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 on Interest on Defaulted Tricket/Accounts - Bohol Branch</w:t>
            </w:r>
          </w:p>
        </w:tc>
        <w:tc>
          <w:tcPr>
            <w:tcW w:w="1137"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 xml:space="preserve">185 </w:t>
            </w:r>
          </w:p>
        </w:tc>
      </w:tr>
      <w:tr w:rsidR="005120A6" w:rsidRPr="00675F1A" w:rsidTr="0070365E">
        <w:trPr>
          <w:trHeight w:val="187"/>
        </w:trPr>
        <w:tc>
          <w:tcPr>
            <w:tcW w:w="729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 on Interest on Gain/Loss on Sales of Disposed Assets - Bulacan Branch</w:t>
            </w:r>
          </w:p>
        </w:tc>
        <w:tc>
          <w:tcPr>
            <w:tcW w:w="1137"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(88,612)</w:t>
            </w:r>
          </w:p>
        </w:tc>
      </w:tr>
      <w:tr w:rsidR="005120A6" w:rsidRPr="00675F1A" w:rsidTr="0070365E">
        <w:trPr>
          <w:trHeight w:val="187"/>
        </w:trPr>
        <w:tc>
          <w:tcPr>
            <w:tcW w:w="729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 on Application/Processing Fee - Sorsogon Branch</w:t>
            </w:r>
          </w:p>
        </w:tc>
        <w:tc>
          <w:tcPr>
            <w:tcW w:w="1137"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 xml:space="preserve">5,000 </w:t>
            </w:r>
          </w:p>
        </w:tc>
      </w:tr>
      <w:tr w:rsidR="005120A6" w:rsidRPr="00675F1A" w:rsidTr="0070365E">
        <w:trPr>
          <w:trHeight w:val="187"/>
        </w:trPr>
        <w:tc>
          <w:tcPr>
            <w:tcW w:w="729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 on Installation Fee - North Cotabato Branch</w:t>
            </w:r>
          </w:p>
        </w:tc>
        <w:tc>
          <w:tcPr>
            <w:tcW w:w="1137"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(30,000)</w:t>
            </w:r>
          </w:p>
        </w:tc>
      </w:tr>
      <w:tr w:rsidR="005120A6" w:rsidRPr="00675F1A" w:rsidTr="0070365E">
        <w:trPr>
          <w:trHeight w:val="187"/>
        </w:trPr>
        <w:tc>
          <w:tcPr>
            <w:tcW w:w="7290" w:type="dxa"/>
            <w:tcBorders>
              <w:bottom w:val="single" w:sz="4" w:space="0" w:color="auto"/>
            </w:tcBorders>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 on Lost Tickets - Isabela Branch</w:t>
            </w:r>
          </w:p>
        </w:tc>
        <w:tc>
          <w:tcPr>
            <w:tcW w:w="1137" w:type="dxa"/>
            <w:tcBorders>
              <w:bottom w:val="single" w:sz="4" w:space="0" w:color="auto"/>
            </w:tcBorders>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 xml:space="preserve">10 </w:t>
            </w:r>
          </w:p>
        </w:tc>
      </w:tr>
      <w:tr w:rsidR="005120A6" w:rsidRPr="00675F1A" w:rsidTr="0070365E">
        <w:trPr>
          <w:trHeight w:val="188"/>
        </w:trPr>
        <w:tc>
          <w:tcPr>
            <w:tcW w:w="7290" w:type="dxa"/>
            <w:tcBorders>
              <w:top w:val="single" w:sz="4" w:space="0" w:color="auto"/>
              <w:bottom w:val="double" w:sz="4" w:space="0" w:color="auto"/>
            </w:tcBorders>
            <w:vAlign w:val="bottom"/>
          </w:tcPr>
          <w:p w:rsidR="005120A6" w:rsidRPr="00675F1A" w:rsidRDefault="005120A6" w:rsidP="005120A6">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b/>
                <w:bCs/>
                <w:sz w:val="18"/>
                <w:szCs w:val="18"/>
              </w:rPr>
              <w:t>Restated Amount as of December 31, 2016 - A/R - Others</w:t>
            </w:r>
          </w:p>
        </w:tc>
        <w:tc>
          <w:tcPr>
            <w:tcW w:w="1137" w:type="dxa"/>
            <w:tcBorders>
              <w:top w:val="single" w:sz="4" w:space="0" w:color="auto"/>
              <w:bottom w:val="double" w:sz="4" w:space="0" w:color="auto"/>
            </w:tcBorders>
            <w:vAlign w:val="bottom"/>
          </w:tcPr>
          <w:p w:rsidR="005120A6" w:rsidRPr="00675F1A" w:rsidRDefault="005120A6" w:rsidP="005120A6">
            <w:pPr>
              <w:suppressAutoHyphens/>
              <w:spacing w:after="0" w:line="240" w:lineRule="auto"/>
              <w:jc w:val="right"/>
              <w:rPr>
                <w:rFonts w:ascii="Arial" w:eastAsia="Times New Roman" w:hAnsi="Arial" w:cs="Arial"/>
                <w:b/>
                <w:sz w:val="18"/>
                <w:szCs w:val="18"/>
                <w:lang w:val="en-US" w:eastAsia="ar-SA"/>
              </w:rPr>
            </w:pPr>
            <w:r w:rsidRPr="00675F1A">
              <w:rPr>
                <w:rFonts w:ascii="Arial" w:hAnsi="Arial" w:cs="Arial"/>
                <w:b/>
                <w:sz w:val="18"/>
                <w:szCs w:val="18"/>
              </w:rPr>
              <w:t xml:space="preserve">40,937,117 </w:t>
            </w:r>
          </w:p>
        </w:tc>
      </w:tr>
    </w:tbl>
    <w:p w:rsidR="00FC5353" w:rsidRPr="00675F1A" w:rsidRDefault="00FC5353">
      <w:pPr>
        <w:suppressAutoHyphens/>
        <w:spacing w:after="0" w:line="240" w:lineRule="auto"/>
        <w:jc w:val="both"/>
        <w:rPr>
          <w:rFonts w:ascii="Arial" w:eastAsia="Times New Roman" w:hAnsi="Arial" w:cs="Arial"/>
          <w:lang w:val="en-US" w:eastAsia="ar-SA"/>
        </w:rPr>
      </w:pPr>
    </w:p>
    <w:p w:rsidR="0070365E" w:rsidRPr="00675F1A" w:rsidRDefault="0070365E">
      <w:pPr>
        <w:suppressAutoHyphens/>
        <w:spacing w:after="0" w:line="240" w:lineRule="auto"/>
        <w:jc w:val="both"/>
        <w:rPr>
          <w:rFonts w:ascii="Arial" w:eastAsia="Times New Roman" w:hAnsi="Arial" w:cs="Arial"/>
          <w:lang w:val="en-US" w:eastAsia="ar-SA"/>
        </w:rPr>
      </w:pPr>
    </w:p>
    <w:p w:rsidR="002E3FF9" w:rsidRPr="00675F1A" w:rsidRDefault="008A0D65"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Accounts R</w:t>
      </w:r>
      <w:r w:rsidR="009E66E7" w:rsidRPr="00675F1A">
        <w:rPr>
          <w:rFonts w:ascii="Arial" w:eastAsia="Times New Roman" w:hAnsi="Arial" w:cs="Arial"/>
          <w:lang w:val="en-US" w:eastAsia="ar-SA"/>
        </w:rPr>
        <w:t xml:space="preserve">eceivable </w:t>
      </w:r>
      <w:r w:rsidRPr="00675F1A">
        <w:rPr>
          <w:rFonts w:ascii="Arial" w:eastAsia="Times New Roman" w:hAnsi="Arial" w:cs="Arial"/>
          <w:lang w:val="en-US" w:eastAsia="ar-SA"/>
        </w:rPr>
        <w:t>pertain</w:t>
      </w:r>
      <w:r w:rsidR="005A4CE5" w:rsidRPr="00675F1A">
        <w:rPr>
          <w:rFonts w:ascii="Arial" w:eastAsia="Times New Roman" w:hAnsi="Arial" w:cs="Arial"/>
          <w:lang w:val="en-US" w:eastAsia="ar-SA"/>
        </w:rPr>
        <w:t>s</w:t>
      </w:r>
      <w:r w:rsidRPr="00675F1A">
        <w:rPr>
          <w:rFonts w:ascii="Arial" w:eastAsia="Times New Roman" w:hAnsi="Arial" w:cs="Arial"/>
          <w:lang w:val="en-US" w:eastAsia="ar-SA"/>
        </w:rPr>
        <w:t xml:space="preserve"> to unremitted sales of Sweepstakes, Keno</w:t>
      </w:r>
      <w:r w:rsidR="0075652A" w:rsidRPr="00675F1A">
        <w:rPr>
          <w:rFonts w:ascii="Arial" w:eastAsia="Times New Roman" w:hAnsi="Arial" w:cs="Arial"/>
          <w:lang w:val="en-US" w:eastAsia="ar-SA"/>
        </w:rPr>
        <w:t xml:space="preserve"> and</w:t>
      </w:r>
      <w:r w:rsidRPr="00675F1A">
        <w:rPr>
          <w:rFonts w:ascii="Arial" w:eastAsia="Times New Roman" w:hAnsi="Arial" w:cs="Arial"/>
          <w:lang w:val="en-US" w:eastAsia="ar-SA"/>
        </w:rPr>
        <w:t xml:space="preserve"> Lotto</w:t>
      </w:r>
      <w:r w:rsidR="0075652A" w:rsidRPr="00675F1A">
        <w:rPr>
          <w:rFonts w:ascii="Arial" w:eastAsia="Times New Roman" w:hAnsi="Arial" w:cs="Arial"/>
          <w:lang w:val="en-US" w:eastAsia="ar-SA"/>
        </w:rPr>
        <w:t xml:space="preserve"> A</w:t>
      </w:r>
      <w:r w:rsidR="005120A6" w:rsidRPr="00675F1A">
        <w:rPr>
          <w:rFonts w:ascii="Arial" w:eastAsia="Times New Roman" w:hAnsi="Arial" w:cs="Arial"/>
          <w:lang w:val="en-US" w:eastAsia="ar-SA"/>
        </w:rPr>
        <w:t>g</w:t>
      </w:r>
      <w:r w:rsidR="0075652A" w:rsidRPr="00675F1A">
        <w:rPr>
          <w:rFonts w:ascii="Arial" w:eastAsia="Times New Roman" w:hAnsi="Arial" w:cs="Arial"/>
          <w:lang w:val="en-US" w:eastAsia="ar-SA"/>
        </w:rPr>
        <w:t>e</w:t>
      </w:r>
      <w:r w:rsidR="005120A6" w:rsidRPr="00675F1A">
        <w:rPr>
          <w:rFonts w:ascii="Arial" w:eastAsia="Times New Roman" w:hAnsi="Arial" w:cs="Arial"/>
          <w:lang w:val="en-US" w:eastAsia="ar-SA"/>
        </w:rPr>
        <w:t>n</w:t>
      </w:r>
      <w:r w:rsidR="0075652A" w:rsidRPr="00675F1A">
        <w:rPr>
          <w:rFonts w:ascii="Arial" w:eastAsia="Times New Roman" w:hAnsi="Arial" w:cs="Arial"/>
          <w:lang w:val="en-US" w:eastAsia="ar-SA"/>
        </w:rPr>
        <w:t>ts, STL AACs, and Peryahan (</w:t>
      </w:r>
      <w:r w:rsidR="0075652A" w:rsidRPr="00675F1A">
        <w:rPr>
          <w:rFonts w:ascii="Arial" w:hAnsi="Arial" w:cs="Arial"/>
        </w:rPr>
        <w:t>Globaltech Mobile Online Corporation)</w:t>
      </w:r>
      <w:r w:rsidR="009E66E7" w:rsidRPr="00675F1A">
        <w:rPr>
          <w:rFonts w:ascii="Arial" w:eastAsia="Times New Roman" w:hAnsi="Arial" w:cs="Arial"/>
          <w:lang w:val="en-US" w:eastAsia="ar-SA"/>
        </w:rPr>
        <w:t>.</w:t>
      </w:r>
      <w:r w:rsidR="002E3FF9" w:rsidRPr="00675F1A">
        <w:rPr>
          <w:rFonts w:ascii="Arial" w:eastAsia="Times New Roman" w:hAnsi="Arial" w:cs="Arial"/>
          <w:lang w:val="en-US" w:eastAsia="ar-SA"/>
        </w:rPr>
        <w:t xml:space="preserve"> </w:t>
      </w:r>
    </w:p>
    <w:p w:rsidR="009E66E7" w:rsidRPr="00675F1A" w:rsidRDefault="009E66E7" w:rsidP="00104C1C">
      <w:pPr>
        <w:suppressAutoHyphens/>
        <w:spacing w:after="0" w:line="240" w:lineRule="auto"/>
        <w:ind w:left="360"/>
        <w:jc w:val="both"/>
        <w:rPr>
          <w:rFonts w:ascii="Arial" w:eastAsia="Times New Roman" w:hAnsi="Arial" w:cs="Arial"/>
          <w:lang w:val="en-US" w:eastAsia="ar-SA"/>
        </w:rPr>
      </w:pPr>
    </w:p>
    <w:p w:rsidR="00FA6739" w:rsidRPr="00675F1A" w:rsidRDefault="009E66E7"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 xml:space="preserve">Due from officers and employees account </w:t>
      </w:r>
      <w:r w:rsidR="0075652A" w:rsidRPr="00675F1A">
        <w:rPr>
          <w:rFonts w:ascii="Arial" w:eastAsia="Times New Roman" w:hAnsi="Arial" w:cs="Arial"/>
          <w:lang w:val="en-US" w:eastAsia="ar-SA"/>
        </w:rPr>
        <w:t>refers to c</w:t>
      </w:r>
      <w:r w:rsidRPr="00675F1A">
        <w:rPr>
          <w:rFonts w:ascii="Arial" w:eastAsia="Times New Roman" w:hAnsi="Arial" w:cs="Arial"/>
          <w:lang w:val="en-US" w:eastAsia="ar-SA"/>
        </w:rPr>
        <w:t xml:space="preserve">ash </w:t>
      </w:r>
      <w:r w:rsidR="0075652A" w:rsidRPr="00675F1A">
        <w:rPr>
          <w:rFonts w:ascii="Arial" w:eastAsia="Times New Roman" w:hAnsi="Arial" w:cs="Arial"/>
          <w:lang w:val="en-US" w:eastAsia="ar-SA"/>
        </w:rPr>
        <w:t>a</w:t>
      </w:r>
      <w:r w:rsidRPr="00675F1A">
        <w:rPr>
          <w:rFonts w:ascii="Arial" w:eastAsia="Times New Roman" w:hAnsi="Arial" w:cs="Arial"/>
          <w:lang w:val="en-US" w:eastAsia="ar-SA"/>
        </w:rPr>
        <w:t xml:space="preserve">dvances </w:t>
      </w:r>
      <w:r w:rsidR="0075652A" w:rsidRPr="00675F1A">
        <w:rPr>
          <w:rFonts w:ascii="Arial" w:eastAsia="Times New Roman" w:hAnsi="Arial" w:cs="Arial"/>
          <w:lang w:val="en-US" w:eastAsia="ar-SA"/>
        </w:rPr>
        <w:t xml:space="preserve">granted for official travel and other special purpose/time-bound undertakings. This includes </w:t>
      </w:r>
      <w:r w:rsidR="0001795E" w:rsidRPr="00675F1A">
        <w:rPr>
          <w:rFonts w:ascii="Arial" w:eastAsia="Times New Roman" w:hAnsi="Arial" w:cs="Arial"/>
          <w:lang w:val="en-US" w:eastAsia="ar-SA"/>
        </w:rPr>
        <w:t xml:space="preserve">personal accounts of officers and employees, such as but not limited to </w:t>
      </w:r>
      <w:r w:rsidR="0075652A" w:rsidRPr="00675F1A">
        <w:rPr>
          <w:rFonts w:ascii="Arial" w:eastAsia="Times New Roman" w:hAnsi="Arial" w:cs="Arial"/>
          <w:lang w:val="en-US" w:eastAsia="ar-SA"/>
        </w:rPr>
        <w:t xml:space="preserve">car </w:t>
      </w:r>
      <w:r w:rsidR="0001795E" w:rsidRPr="00675F1A">
        <w:rPr>
          <w:rFonts w:ascii="Arial" w:eastAsia="Times New Roman" w:hAnsi="Arial" w:cs="Arial"/>
          <w:lang w:val="en-US" w:eastAsia="ar-SA"/>
        </w:rPr>
        <w:t>loan assistance program (CLAP) and tax deficiencies.</w:t>
      </w:r>
    </w:p>
    <w:p w:rsidR="0075652A" w:rsidRPr="00675F1A" w:rsidRDefault="0075652A" w:rsidP="00104C1C">
      <w:pPr>
        <w:suppressAutoHyphens/>
        <w:spacing w:after="0" w:line="240" w:lineRule="auto"/>
        <w:ind w:left="360"/>
        <w:jc w:val="both"/>
        <w:rPr>
          <w:rFonts w:ascii="Arial" w:eastAsia="Times New Roman" w:hAnsi="Arial" w:cs="Arial"/>
          <w:lang w:val="en-US" w:eastAsia="ar-SA"/>
        </w:rPr>
      </w:pPr>
    </w:p>
    <w:p w:rsidR="00FA6739" w:rsidRPr="00675F1A" w:rsidRDefault="00FA6739"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Receivable Disallowance represents COA disallowances on the payment of various benefits to the employees of PCSO Branch Offices.</w:t>
      </w:r>
    </w:p>
    <w:p w:rsidR="002A6315" w:rsidRPr="00675F1A" w:rsidRDefault="002A6315" w:rsidP="00104C1C">
      <w:pPr>
        <w:suppressAutoHyphens/>
        <w:spacing w:after="0" w:line="240" w:lineRule="auto"/>
        <w:ind w:left="360"/>
        <w:jc w:val="both"/>
        <w:rPr>
          <w:rFonts w:ascii="Arial" w:eastAsia="Times New Roman" w:hAnsi="Arial" w:cs="Arial"/>
          <w:lang w:val="en-US" w:eastAsia="ar-SA"/>
        </w:rPr>
      </w:pPr>
    </w:p>
    <w:p w:rsidR="002A6315" w:rsidRPr="00675F1A" w:rsidRDefault="002A6315"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Other Receivables represents accruals of interest income</w:t>
      </w:r>
      <w:r w:rsidR="002D2ABA" w:rsidRPr="00675F1A">
        <w:rPr>
          <w:rFonts w:ascii="Arial" w:eastAsia="Times New Roman" w:hAnsi="Arial" w:cs="Arial"/>
          <w:lang w:val="en-US" w:eastAsia="ar-SA"/>
        </w:rPr>
        <w:t xml:space="preserve"> from various bank accounts for the period ended December 31, 2017</w:t>
      </w:r>
      <w:r w:rsidR="001526FA" w:rsidRPr="00675F1A">
        <w:rPr>
          <w:rFonts w:ascii="Arial" w:eastAsia="Times New Roman" w:hAnsi="Arial" w:cs="Arial"/>
          <w:lang w:val="en-US" w:eastAsia="ar-SA"/>
        </w:rPr>
        <w:t xml:space="preserve"> and other receivables from employees other than cash advances and disallowances</w:t>
      </w:r>
      <w:r w:rsidR="002D2ABA" w:rsidRPr="00675F1A">
        <w:rPr>
          <w:rFonts w:ascii="Arial" w:eastAsia="Times New Roman" w:hAnsi="Arial" w:cs="Arial"/>
          <w:lang w:val="en-US" w:eastAsia="ar-SA"/>
        </w:rPr>
        <w:t>.</w:t>
      </w:r>
      <w:r w:rsidR="003D3266" w:rsidRPr="00675F1A">
        <w:rPr>
          <w:rFonts w:ascii="Arial" w:eastAsia="Times New Roman" w:hAnsi="Arial" w:cs="Arial"/>
          <w:lang w:val="en-US" w:eastAsia="ar-SA"/>
        </w:rPr>
        <w:t xml:space="preserve"> </w:t>
      </w:r>
    </w:p>
    <w:p w:rsidR="00104C1C" w:rsidRPr="00675F1A" w:rsidRDefault="00104C1C" w:rsidP="00104C1C">
      <w:pPr>
        <w:suppressAutoHyphens/>
        <w:spacing w:after="0" w:line="240" w:lineRule="auto"/>
        <w:ind w:left="360"/>
        <w:jc w:val="both"/>
        <w:rPr>
          <w:rFonts w:ascii="Arial" w:eastAsia="Times New Roman" w:hAnsi="Arial" w:cs="Arial"/>
          <w:lang w:val="en-US" w:eastAsia="ar-SA"/>
        </w:rPr>
      </w:pPr>
    </w:p>
    <w:p w:rsidR="005120A6" w:rsidRPr="00675F1A" w:rsidRDefault="005120A6" w:rsidP="00104C1C">
      <w:pPr>
        <w:suppressAutoHyphens/>
        <w:spacing w:after="0" w:line="240" w:lineRule="auto"/>
        <w:ind w:left="360"/>
        <w:jc w:val="both"/>
        <w:rPr>
          <w:rFonts w:ascii="Arial" w:eastAsia="Times New Roman" w:hAnsi="Arial" w:cs="Arial"/>
          <w:lang w:val="en-US" w:eastAsia="ar-SA"/>
        </w:rPr>
      </w:pPr>
    </w:p>
    <w:p w:rsidR="00263BD2" w:rsidRPr="00675F1A" w:rsidRDefault="00263BD2" w:rsidP="00104C1C">
      <w:pPr>
        <w:numPr>
          <w:ilvl w:val="0"/>
          <w:numId w:val="7"/>
        </w:numPr>
        <w:suppressAutoHyphens/>
        <w:spacing w:after="0" w:line="240" w:lineRule="auto"/>
        <w:ind w:left="360"/>
        <w:jc w:val="both"/>
        <w:rPr>
          <w:rFonts w:ascii="Arial" w:eastAsia="Times New Roman" w:hAnsi="Arial" w:cs="Arial"/>
          <w:b/>
          <w:bCs/>
          <w:lang w:val="en-US" w:eastAsia="ar-SA"/>
        </w:rPr>
      </w:pPr>
      <w:r w:rsidRPr="00675F1A">
        <w:rPr>
          <w:rFonts w:ascii="Arial" w:eastAsia="Times New Roman" w:hAnsi="Arial" w:cs="Arial"/>
          <w:b/>
          <w:bCs/>
          <w:lang w:val="en-US" w:eastAsia="ar-SA"/>
        </w:rPr>
        <w:t>INVENTORIES</w:t>
      </w:r>
      <w:r w:rsidRPr="00675F1A">
        <w:rPr>
          <w:rFonts w:ascii="Arial" w:eastAsia="Times New Roman" w:hAnsi="Arial" w:cs="Arial"/>
          <w:b/>
          <w:bCs/>
          <w:lang w:val="en-US" w:eastAsia="ar-SA"/>
        </w:rPr>
        <w:tab/>
      </w:r>
    </w:p>
    <w:p w:rsidR="00263BD2" w:rsidRPr="00675F1A" w:rsidRDefault="00263BD2" w:rsidP="00104C1C">
      <w:pPr>
        <w:suppressAutoHyphens/>
        <w:spacing w:after="0" w:line="240" w:lineRule="auto"/>
        <w:rPr>
          <w:rFonts w:ascii="Arial" w:eastAsia="Times New Roman" w:hAnsi="Arial" w:cs="Arial"/>
          <w:b/>
          <w:bCs/>
          <w:lang w:val="en-US" w:eastAsia="ar-SA"/>
        </w:rPr>
      </w:pPr>
    </w:p>
    <w:p w:rsidR="00D920B9" w:rsidRPr="00675F1A" w:rsidRDefault="00263BD2" w:rsidP="00104C1C">
      <w:pPr>
        <w:suppressAutoHyphens/>
        <w:spacing w:after="0" w:line="240" w:lineRule="auto"/>
        <w:ind w:left="360"/>
        <w:rPr>
          <w:rFonts w:ascii="Arial" w:eastAsia="Times New Roman" w:hAnsi="Arial" w:cs="Arial"/>
          <w:lang w:val="en-US" w:eastAsia="ar-SA"/>
        </w:rPr>
      </w:pPr>
      <w:r w:rsidRPr="00675F1A">
        <w:rPr>
          <w:rFonts w:ascii="Arial" w:eastAsia="Times New Roman" w:hAnsi="Arial" w:cs="Arial"/>
          <w:lang w:val="en-US" w:eastAsia="ar-SA"/>
        </w:rPr>
        <w:t>This account consists of the following:</w:t>
      </w:r>
    </w:p>
    <w:p w:rsidR="00C50FEE" w:rsidRPr="00675F1A" w:rsidRDefault="00C50FEE" w:rsidP="00104C1C">
      <w:pPr>
        <w:suppressAutoHyphens/>
        <w:spacing w:after="0" w:line="240" w:lineRule="auto"/>
        <w:ind w:left="360"/>
        <w:rPr>
          <w:rFonts w:ascii="Arial" w:eastAsia="Times New Roman" w:hAnsi="Arial" w:cs="Arial"/>
          <w:lang w:val="en-US" w:eastAsia="ar-SA"/>
        </w:rPr>
      </w:pPr>
    </w:p>
    <w:tbl>
      <w:tblPr>
        <w:tblStyle w:val="TableGrid"/>
        <w:tblW w:w="0" w:type="auto"/>
        <w:tblInd w:w="46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1620"/>
        <w:gridCol w:w="1800"/>
      </w:tblGrid>
      <w:tr w:rsidR="00C50FEE" w:rsidRPr="00675F1A" w:rsidTr="0070365E">
        <w:tc>
          <w:tcPr>
            <w:tcW w:w="4050" w:type="dxa"/>
            <w:tcBorders>
              <w:top w:val="single" w:sz="4" w:space="0" w:color="auto"/>
              <w:bottom w:val="single" w:sz="4" w:space="0" w:color="auto"/>
            </w:tcBorders>
          </w:tcPr>
          <w:p w:rsidR="00C50FEE" w:rsidRPr="00675F1A" w:rsidRDefault="00C50FEE" w:rsidP="00104C1C">
            <w:pPr>
              <w:suppressAutoHyphens/>
              <w:spacing w:after="0" w:line="240" w:lineRule="auto"/>
              <w:jc w:val="both"/>
              <w:rPr>
                <w:rFonts w:ascii="Arial" w:eastAsia="Times New Roman" w:hAnsi="Arial" w:cs="Arial"/>
                <w:sz w:val="20"/>
                <w:szCs w:val="20"/>
                <w:lang w:val="en-US" w:eastAsia="ar-SA"/>
              </w:rPr>
            </w:pPr>
          </w:p>
        </w:tc>
        <w:tc>
          <w:tcPr>
            <w:tcW w:w="1620" w:type="dxa"/>
            <w:tcBorders>
              <w:top w:val="single" w:sz="4" w:space="0" w:color="auto"/>
              <w:bottom w:val="single" w:sz="4" w:space="0" w:color="auto"/>
            </w:tcBorders>
            <w:vAlign w:val="center"/>
          </w:tcPr>
          <w:p w:rsidR="00C50FEE" w:rsidRPr="00675F1A" w:rsidRDefault="00C50FEE" w:rsidP="0070365E">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800" w:type="dxa"/>
            <w:tcBorders>
              <w:top w:val="single" w:sz="4" w:space="0" w:color="auto"/>
              <w:bottom w:val="single" w:sz="4" w:space="0" w:color="auto"/>
            </w:tcBorders>
            <w:vAlign w:val="center"/>
          </w:tcPr>
          <w:p w:rsidR="00C50FEE" w:rsidRPr="00675F1A" w:rsidRDefault="00C50FEE" w:rsidP="0070365E">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p w:rsidR="00C50FEE" w:rsidRPr="00675F1A" w:rsidRDefault="00C50FEE" w:rsidP="0070365E">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(As Restated)</w:t>
            </w:r>
          </w:p>
        </w:tc>
      </w:tr>
      <w:tr w:rsidR="00C50FEE" w:rsidRPr="00675F1A" w:rsidTr="0086597F">
        <w:tc>
          <w:tcPr>
            <w:tcW w:w="4050" w:type="dxa"/>
            <w:tcBorders>
              <w:top w:val="single" w:sz="4" w:space="0" w:color="auto"/>
            </w:tcBorders>
          </w:tcPr>
          <w:p w:rsidR="00C50FEE" w:rsidRPr="00675F1A" w:rsidRDefault="00C50FEE"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Drugs and Medicines Inventory</w:t>
            </w:r>
          </w:p>
        </w:tc>
        <w:tc>
          <w:tcPr>
            <w:tcW w:w="1620" w:type="dxa"/>
            <w:tcBorders>
              <w:top w:val="single" w:sz="4" w:space="0" w:color="auto"/>
            </w:tcBorders>
          </w:tcPr>
          <w:p w:rsidR="00C50FEE" w:rsidRPr="00675F1A" w:rsidRDefault="00C50FEE"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5,262,651</w:t>
            </w:r>
          </w:p>
        </w:tc>
        <w:tc>
          <w:tcPr>
            <w:tcW w:w="1800" w:type="dxa"/>
            <w:tcBorders>
              <w:top w:val="single" w:sz="4" w:space="0" w:color="auto"/>
            </w:tcBorders>
          </w:tcPr>
          <w:p w:rsidR="00C50FEE" w:rsidRPr="00675F1A" w:rsidRDefault="00C50FEE"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35,005,607</w:t>
            </w:r>
          </w:p>
        </w:tc>
      </w:tr>
      <w:tr w:rsidR="00C50FEE" w:rsidRPr="00675F1A" w:rsidTr="0086597F">
        <w:tc>
          <w:tcPr>
            <w:tcW w:w="4050" w:type="dxa"/>
          </w:tcPr>
          <w:p w:rsidR="00C50FEE" w:rsidRPr="00675F1A" w:rsidRDefault="00C50FEE"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Office Supplies Inventory</w:t>
            </w:r>
          </w:p>
        </w:tc>
        <w:tc>
          <w:tcPr>
            <w:tcW w:w="1620" w:type="dxa"/>
          </w:tcPr>
          <w:p w:rsidR="00C50FEE" w:rsidRPr="00675F1A" w:rsidRDefault="00C50FEE"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17,153,180</w:t>
            </w:r>
          </w:p>
        </w:tc>
        <w:tc>
          <w:tcPr>
            <w:tcW w:w="1800" w:type="dxa"/>
          </w:tcPr>
          <w:p w:rsidR="00C50FEE" w:rsidRPr="00675F1A" w:rsidRDefault="00C50FEE"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17,975,745</w:t>
            </w:r>
          </w:p>
        </w:tc>
      </w:tr>
      <w:tr w:rsidR="00C50FEE" w:rsidRPr="00675F1A" w:rsidTr="0086597F">
        <w:tc>
          <w:tcPr>
            <w:tcW w:w="4050" w:type="dxa"/>
            <w:tcBorders>
              <w:bottom w:val="single" w:sz="4" w:space="0" w:color="auto"/>
            </w:tcBorders>
          </w:tcPr>
          <w:p w:rsidR="00C50FEE" w:rsidRPr="00675F1A" w:rsidRDefault="00C50FEE"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Other Supplies Inventory</w:t>
            </w:r>
          </w:p>
        </w:tc>
        <w:tc>
          <w:tcPr>
            <w:tcW w:w="1620" w:type="dxa"/>
            <w:tcBorders>
              <w:bottom w:val="single" w:sz="4" w:space="0" w:color="auto"/>
            </w:tcBorders>
          </w:tcPr>
          <w:p w:rsidR="00C50FEE" w:rsidRPr="00675F1A" w:rsidRDefault="00C50FEE"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14,331,412</w:t>
            </w:r>
          </w:p>
        </w:tc>
        <w:tc>
          <w:tcPr>
            <w:tcW w:w="1800" w:type="dxa"/>
            <w:tcBorders>
              <w:bottom w:val="single" w:sz="4" w:space="0" w:color="auto"/>
            </w:tcBorders>
          </w:tcPr>
          <w:p w:rsidR="00C50FEE" w:rsidRPr="00675F1A" w:rsidRDefault="00C50FEE"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170,796,076</w:t>
            </w:r>
          </w:p>
        </w:tc>
      </w:tr>
      <w:tr w:rsidR="00C50FEE" w:rsidRPr="00675F1A" w:rsidTr="0086597F">
        <w:tc>
          <w:tcPr>
            <w:tcW w:w="4050" w:type="dxa"/>
            <w:tcBorders>
              <w:top w:val="single" w:sz="4" w:space="0" w:color="auto"/>
            </w:tcBorders>
          </w:tcPr>
          <w:p w:rsidR="00C50FEE" w:rsidRPr="00675F1A" w:rsidRDefault="00C50FEE" w:rsidP="00104C1C">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Total</w:t>
            </w:r>
          </w:p>
        </w:tc>
        <w:tc>
          <w:tcPr>
            <w:tcW w:w="1620" w:type="dxa"/>
            <w:tcBorders>
              <w:top w:val="single" w:sz="4" w:space="0" w:color="auto"/>
            </w:tcBorders>
          </w:tcPr>
          <w:p w:rsidR="00C50FEE" w:rsidRPr="00675F1A" w:rsidRDefault="00962532"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C50FEE"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C50FEE" w:rsidRPr="00675F1A">
              <w:rPr>
                <w:rFonts w:ascii="Arial" w:eastAsia="Times New Roman" w:hAnsi="Arial" w:cs="Arial"/>
                <w:b/>
                <w:noProof/>
                <w:sz w:val="20"/>
                <w:szCs w:val="20"/>
                <w:lang w:val="en-US" w:eastAsia="ar-SA"/>
              </w:rPr>
              <w:t>36,747,243</w:t>
            </w:r>
            <w:r w:rsidRPr="00675F1A">
              <w:rPr>
                <w:rFonts w:ascii="Arial" w:eastAsia="Times New Roman" w:hAnsi="Arial" w:cs="Arial"/>
                <w:b/>
                <w:sz w:val="20"/>
                <w:szCs w:val="20"/>
                <w:lang w:val="en-US" w:eastAsia="ar-SA"/>
              </w:rPr>
              <w:fldChar w:fldCharType="end"/>
            </w:r>
          </w:p>
        </w:tc>
        <w:tc>
          <w:tcPr>
            <w:tcW w:w="1800" w:type="dxa"/>
            <w:tcBorders>
              <w:top w:val="single" w:sz="4" w:space="0" w:color="auto"/>
            </w:tcBorders>
          </w:tcPr>
          <w:p w:rsidR="00C50FEE" w:rsidRPr="00675F1A" w:rsidRDefault="00962532"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C50FEE"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C50FEE" w:rsidRPr="00675F1A">
              <w:rPr>
                <w:rFonts w:ascii="Arial" w:eastAsia="Times New Roman" w:hAnsi="Arial" w:cs="Arial"/>
                <w:b/>
                <w:noProof/>
                <w:sz w:val="20"/>
                <w:szCs w:val="20"/>
                <w:lang w:val="en-US" w:eastAsia="ar-SA"/>
              </w:rPr>
              <w:t>223,777,428</w:t>
            </w:r>
            <w:r w:rsidRPr="00675F1A">
              <w:rPr>
                <w:rFonts w:ascii="Arial" w:eastAsia="Times New Roman" w:hAnsi="Arial" w:cs="Arial"/>
                <w:b/>
                <w:sz w:val="20"/>
                <w:szCs w:val="20"/>
                <w:lang w:val="en-US" w:eastAsia="ar-SA"/>
              </w:rPr>
              <w:fldChar w:fldCharType="end"/>
            </w:r>
          </w:p>
        </w:tc>
      </w:tr>
    </w:tbl>
    <w:p w:rsidR="00C50FEE" w:rsidRPr="00675F1A" w:rsidRDefault="00C50FEE" w:rsidP="00104C1C">
      <w:pPr>
        <w:suppressAutoHyphens/>
        <w:spacing w:after="0" w:line="240" w:lineRule="auto"/>
        <w:ind w:left="360"/>
        <w:rPr>
          <w:rFonts w:ascii="Arial" w:eastAsia="Times New Roman" w:hAnsi="Arial" w:cs="Arial"/>
          <w:lang w:val="en-US" w:eastAsia="ar-SA"/>
        </w:rPr>
      </w:pPr>
    </w:p>
    <w:p w:rsidR="003172CE" w:rsidRPr="00675F1A" w:rsidRDefault="003172CE"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 xml:space="preserve">In conformity with PAS No. 8, </w:t>
      </w:r>
      <w:r w:rsidR="00FC5353" w:rsidRPr="00675F1A">
        <w:rPr>
          <w:rFonts w:ascii="Arial" w:eastAsia="Times New Roman" w:hAnsi="Arial" w:cs="Arial"/>
          <w:lang w:val="en-US" w:eastAsia="ar-SA"/>
        </w:rPr>
        <w:t xml:space="preserve">Office Supplies </w:t>
      </w:r>
      <w:r w:rsidRPr="00675F1A">
        <w:rPr>
          <w:rFonts w:ascii="Arial" w:eastAsia="Times New Roman" w:hAnsi="Arial" w:cs="Arial"/>
          <w:lang w:val="en-US" w:eastAsia="ar-SA"/>
        </w:rPr>
        <w:t xml:space="preserve">Inventory account </w:t>
      </w:r>
      <w:r w:rsidR="00FC5353" w:rsidRPr="00675F1A">
        <w:rPr>
          <w:rFonts w:ascii="Arial" w:eastAsia="Times New Roman" w:hAnsi="Arial" w:cs="Arial"/>
          <w:lang w:val="en-US" w:eastAsia="ar-SA"/>
        </w:rPr>
        <w:t>is</w:t>
      </w:r>
      <w:r w:rsidRPr="00675F1A">
        <w:rPr>
          <w:rFonts w:ascii="Arial" w:eastAsia="Times New Roman" w:hAnsi="Arial" w:cs="Arial"/>
          <w:lang w:val="en-US" w:eastAsia="ar-SA"/>
        </w:rPr>
        <w:t xml:space="preserve"> restated as follows:</w:t>
      </w:r>
    </w:p>
    <w:p w:rsidR="003172CE" w:rsidRPr="00675F1A" w:rsidRDefault="003172CE" w:rsidP="00104C1C">
      <w:pPr>
        <w:suppressAutoHyphens/>
        <w:spacing w:after="0" w:line="240" w:lineRule="auto"/>
        <w:ind w:left="360"/>
        <w:jc w:val="both"/>
        <w:rPr>
          <w:rFonts w:ascii="Arial" w:eastAsia="Times New Roman" w:hAnsi="Arial" w:cs="Arial"/>
          <w:lang w:val="en-US" w:eastAsia="ar-SA"/>
        </w:rPr>
      </w:pPr>
    </w:p>
    <w:tbl>
      <w:tblPr>
        <w:tblStyle w:val="TableGrid"/>
        <w:tblW w:w="830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0"/>
        <w:gridCol w:w="1557"/>
      </w:tblGrid>
      <w:tr w:rsidR="005120A6" w:rsidRPr="00675F1A" w:rsidTr="002E491D">
        <w:trPr>
          <w:trHeight w:val="180"/>
          <w:jc w:val="center"/>
        </w:trPr>
        <w:tc>
          <w:tcPr>
            <w:tcW w:w="6750" w:type="dxa"/>
            <w:vAlign w:val="bottom"/>
          </w:tcPr>
          <w:p w:rsidR="005120A6" w:rsidRPr="00675F1A" w:rsidRDefault="005120A6" w:rsidP="005120A6">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557" w:type="dxa"/>
            <w:vAlign w:val="bottom"/>
          </w:tcPr>
          <w:p w:rsidR="005120A6" w:rsidRPr="00675F1A" w:rsidRDefault="005120A6" w:rsidP="005120A6">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21,358,622</w:t>
            </w:r>
          </w:p>
        </w:tc>
      </w:tr>
      <w:tr w:rsidR="005120A6" w:rsidRPr="00675F1A" w:rsidTr="005120A6">
        <w:trPr>
          <w:trHeight w:val="249"/>
          <w:jc w:val="center"/>
        </w:trPr>
        <w:tc>
          <w:tcPr>
            <w:tcW w:w="675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Adjustments on Office Supplies Inventory</w:t>
            </w:r>
          </w:p>
        </w:tc>
        <w:tc>
          <w:tcPr>
            <w:tcW w:w="1557" w:type="dxa"/>
            <w:vAlign w:val="bottom"/>
          </w:tcPr>
          <w:p w:rsidR="005120A6" w:rsidRPr="00675F1A" w:rsidRDefault="005120A6" w:rsidP="005120A6">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(221,900)</w:t>
            </w:r>
          </w:p>
        </w:tc>
      </w:tr>
      <w:tr w:rsidR="005120A6" w:rsidRPr="00675F1A" w:rsidTr="005120A6">
        <w:trPr>
          <w:trHeight w:val="249"/>
          <w:jc w:val="center"/>
        </w:trPr>
        <w:tc>
          <w:tcPr>
            <w:tcW w:w="6750" w:type="dxa"/>
            <w:tcBorders>
              <w:bottom w:val="single" w:sz="4" w:space="0" w:color="auto"/>
            </w:tcBorders>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Recording of office sup</w:t>
            </w:r>
            <w:r w:rsidR="00FC5353" w:rsidRPr="00675F1A">
              <w:rPr>
                <w:rFonts w:ascii="Arial" w:hAnsi="Arial" w:cs="Arial"/>
                <w:sz w:val="18"/>
                <w:szCs w:val="18"/>
              </w:rPr>
              <w:t>p</w:t>
            </w:r>
            <w:r w:rsidRPr="00675F1A">
              <w:rPr>
                <w:rFonts w:ascii="Arial" w:hAnsi="Arial" w:cs="Arial"/>
                <w:sz w:val="18"/>
                <w:szCs w:val="18"/>
              </w:rPr>
              <w:t>lies consumption - May to December 2016</w:t>
            </w:r>
          </w:p>
        </w:tc>
        <w:tc>
          <w:tcPr>
            <w:tcW w:w="1557" w:type="dxa"/>
            <w:tcBorders>
              <w:bottom w:val="single" w:sz="4" w:space="0" w:color="auto"/>
            </w:tcBorders>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(3,160,977)</w:t>
            </w:r>
          </w:p>
        </w:tc>
      </w:tr>
      <w:tr w:rsidR="005120A6" w:rsidRPr="00675F1A" w:rsidTr="005120A6">
        <w:trPr>
          <w:trHeight w:val="251"/>
          <w:jc w:val="center"/>
        </w:trPr>
        <w:tc>
          <w:tcPr>
            <w:tcW w:w="6750" w:type="dxa"/>
            <w:tcBorders>
              <w:top w:val="single" w:sz="4" w:space="0" w:color="auto"/>
              <w:bottom w:val="double" w:sz="4" w:space="0" w:color="auto"/>
            </w:tcBorders>
            <w:vAlign w:val="bottom"/>
          </w:tcPr>
          <w:p w:rsidR="005120A6" w:rsidRPr="00675F1A" w:rsidRDefault="005120A6" w:rsidP="00FC5353">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b/>
                <w:bCs/>
                <w:sz w:val="18"/>
                <w:szCs w:val="18"/>
              </w:rPr>
              <w:t>Restated Amount as of December 31, 2016– Office Supplies</w:t>
            </w:r>
            <w:r w:rsidR="00FC5353" w:rsidRPr="00675F1A">
              <w:rPr>
                <w:rFonts w:ascii="Arial" w:hAnsi="Arial" w:cs="Arial"/>
                <w:b/>
                <w:bCs/>
                <w:sz w:val="18"/>
                <w:szCs w:val="18"/>
              </w:rPr>
              <w:t xml:space="preserve"> Inventory</w:t>
            </w:r>
          </w:p>
        </w:tc>
        <w:tc>
          <w:tcPr>
            <w:tcW w:w="1557" w:type="dxa"/>
            <w:tcBorders>
              <w:top w:val="single" w:sz="4" w:space="0" w:color="auto"/>
              <w:bottom w:val="double" w:sz="4" w:space="0" w:color="auto"/>
            </w:tcBorders>
            <w:vAlign w:val="bottom"/>
          </w:tcPr>
          <w:p w:rsidR="005120A6" w:rsidRPr="00675F1A" w:rsidRDefault="005120A6" w:rsidP="005120A6">
            <w:pPr>
              <w:suppressAutoHyphens/>
              <w:spacing w:after="0" w:line="240" w:lineRule="auto"/>
              <w:jc w:val="right"/>
              <w:rPr>
                <w:rFonts w:ascii="Arial" w:eastAsia="Times New Roman" w:hAnsi="Arial" w:cs="Arial"/>
                <w:b/>
                <w:sz w:val="18"/>
                <w:szCs w:val="18"/>
                <w:lang w:val="en-US" w:eastAsia="ar-SA"/>
              </w:rPr>
            </w:pPr>
            <w:r w:rsidRPr="00675F1A">
              <w:rPr>
                <w:rFonts w:ascii="Arial" w:hAnsi="Arial" w:cs="Arial"/>
                <w:b/>
                <w:sz w:val="18"/>
                <w:szCs w:val="18"/>
              </w:rPr>
              <w:t xml:space="preserve">17,975,745 </w:t>
            </w:r>
          </w:p>
        </w:tc>
      </w:tr>
    </w:tbl>
    <w:p w:rsidR="0052397A" w:rsidRPr="00675F1A" w:rsidRDefault="0052397A" w:rsidP="00104C1C">
      <w:pPr>
        <w:suppressAutoHyphens/>
        <w:spacing w:after="0" w:line="240" w:lineRule="auto"/>
        <w:ind w:left="360"/>
        <w:jc w:val="both"/>
        <w:rPr>
          <w:rFonts w:ascii="Arial" w:hAnsi="Arial" w:cs="Arial"/>
        </w:rPr>
      </w:pPr>
    </w:p>
    <w:p w:rsidR="002E491D" w:rsidRPr="00675F1A" w:rsidRDefault="002E491D" w:rsidP="00104C1C">
      <w:pPr>
        <w:suppressAutoHyphens/>
        <w:spacing w:after="0" w:line="240" w:lineRule="auto"/>
        <w:ind w:left="360"/>
        <w:jc w:val="both"/>
        <w:rPr>
          <w:rFonts w:ascii="Arial" w:hAnsi="Arial" w:cs="Arial"/>
        </w:rPr>
      </w:pPr>
    </w:p>
    <w:tbl>
      <w:tblPr>
        <w:tblStyle w:val="TableGrid"/>
        <w:tblW w:w="830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0"/>
        <w:gridCol w:w="1557"/>
      </w:tblGrid>
      <w:tr w:rsidR="002E491D" w:rsidRPr="00675F1A" w:rsidTr="002E491D">
        <w:trPr>
          <w:trHeight w:val="108"/>
          <w:jc w:val="center"/>
        </w:trPr>
        <w:tc>
          <w:tcPr>
            <w:tcW w:w="6750" w:type="dxa"/>
            <w:vAlign w:val="bottom"/>
          </w:tcPr>
          <w:p w:rsidR="002E491D" w:rsidRPr="00675F1A" w:rsidRDefault="002E491D" w:rsidP="002E491D">
            <w:pPr>
              <w:suppressAutoHyphens/>
              <w:spacing w:after="0" w:line="240" w:lineRule="auto"/>
              <w:jc w:val="both"/>
              <w:rPr>
                <w:rFonts w:ascii="Arial" w:hAnsi="Arial" w:cs="Arial"/>
                <w:sz w:val="18"/>
                <w:szCs w:val="18"/>
              </w:rPr>
            </w:pPr>
            <w:r w:rsidRPr="00675F1A">
              <w:rPr>
                <w:rFonts w:ascii="Arial" w:hAnsi="Arial" w:cs="Arial"/>
                <w:sz w:val="18"/>
                <w:szCs w:val="18"/>
              </w:rPr>
              <w:t>Unrestated amount as of December 31, 2016</w:t>
            </w:r>
          </w:p>
        </w:tc>
        <w:tc>
          <w:tcPr>
            <w:tcW w:w="1557" w:type="dxa"/>
            <w:vAlign w:val="bottom"/>
          </w:tcPr>
          <w:p w:rsidR="002E491D" w:rsidRPr="00675F1A" w:rsidRDefault="002E491D" w:rsidP="002E491D">
            <w:pPr>
              <w:suppressAutoHyphens/>
              <w:spacing w:after="0" w:line="240" w:lineRule="auto"/>
              <w:jc w:val="right"/>
              <w:rPr>
                <w:rFonts w:ascii="Arial" w:hAnsi="Arial" w:cs="Arial"/>
                <w:sz w:val="18"/>
                <w:szCs w:val="18"/>
              </w:rPr>
            </w:pPr>
            <w:r w:rsidRPr="00675F1A">
              <w:rPr>
                <w:rFonts w:ascii="Arial" w:hAnsi="Arial" w:cs="Arial"/>
                <w:sz w:val="18"/>
                <w:szCs w:val="18"/>
              </w:rPr>
              <w:t xml:space="preserve">171,444,963 </w:t>
            </w:r>
          </w:p>
        </w:tc>
      </w:tr>
      <w:tr w:rsidR="002E491D" w:rsidRPr="00675F1A" w:rsidTr="002E491D">
        <w:trPr>
          <w:trHeight w:val="70"/>
          <w:jc w:val="center"/>
        </w:trPr>
        <w:tc>
          <w:tcPr>
            <w:tcW w:w="6750" w:type="dxa"/>
            <w:vAlign w:val="bottom"/>
          </w:tcPr>
          <w:p w:rsidR="002E491D" w:rsidRPr="00675F1A" w:rsidRDefault="002E491D" w:rsidP="002E491D">
            <w:pPr>
              <w:suppressAutoHyphens/>
              <w:spacing w:after="0" w:line="240" w:lineRule="auto"/>
              <w:jc w:val="both"/>
              <w:rPr>
                <w:rFonts w:ascii="Arial" w:hAnsi="Arial" w:cs="Arial"/>
                <w:sz w:val="18"/>
                <w:szCs w:val="18"/>
              </w:rPr>
            </w:pPr>
            <w:r w:rsidRPr="00675F1A">
              <w:rPr>
                <w:rFonts w:ascii="Arial" w:hAnsi="Arial" w:cs="Arial"/>
                <w:sz w:val="18"/>
                <w:szCs w:val="18"/>
              </w:rPr>
              <w:t>Adjustments on Office Supplies Inventory</w:t>
            </w:r>
          </w:p>
        </w:tc>
        <w:tc>
          <w:tcPr>
            <w:tcW w:w="1557" w:type="dxa"/>
            <w:vAlign w:val="bottom"/>
          </w:tcPr>
          <w:p w:rsidR="002E491D" w:rsidRPr="00675F1A" w:rsidRDefault="002E491D" w:rsidP="002E491D">
            <w:pPr>
              <w:suppressAutoHyphens/>
              <w:spacing w:after="0" w:line="240" w:lineRule="auto"/>
              <w:jc w:val="right"/>
              <w:rPr>
                <w:rFonts w:ascii="Arial" w:hAnsi="Arial" w:cs="Arial"/>
                <w:sz w:val="18"/>
                <w:szCs w:val="18"/>
              </w:rPr>
            </w:pPr>
            <w:r w:rsidRPr="00675F1A">
              <w:rPr>
                <w:rFonts w:ascii="Arial" w:hAnsi="Arial" w:cs="Arial"/>
                <w:sz w:val="18"/>
                <w:szCs w:val="18"/>
              </w:rPr>
              <w:t>(228,023)</w:t>
            </w:r>
          </w:p>
        </w:tc>
      </w:tr>
      <w:tr w:rsidR="002E491D" w:rsidRPr="00675F1A" w:rsidTr="002E491D">
        <w:trPr>
          <w:trHeight w:val="189"/>
          <w:jc w:val="center"/>
        </w:trPr>
        <w:tc>
          <w:tcPr>
            <w:tcW w:w="6750" w:type="dxa"/>
            <w:tcBorders>
              <w:bottom w:val="single" w:sz="4" w:space="0" w:color="auto"/>
            </w:tcBorders>
            <w:vAlign w:val="bottom"/>
          </w:tcPr>
          <w:p w:rsidR="002E491D" w:rsidRPr="00675F1A" w:rsidRDefault="002E491D" w:rsidP="002E491D">
            <w:pPr>
              <w:suppressAutoHyphens/>
              <w:spacing w:after="0" w:line="240" w:lineRule="auto"/>
              <w:jc w:val="both"/>
              <w:rPr>
                <w:rFonts w:ascii="Arial" w:hAnsi="Arial" w:cs="Arial"/>
                <w:sz w:val="18"/>
                <w:szCs w:val="18"/>
              </w:rPr>
            </w:pPr>
            <w:r w:rsidRPr="00675F1A">
              <w:rPr>
                <w:rFonts w:ascii="Arial" w:hAnsi="Arial" w:cs="Arial"/>
                <w:sz w:val="18"/>
                <w:szCs w:val="18"/>
              </w:rPr>
              <w:t>Recording of office supplies consumption - May to December 2016</w:t>
            </w:r>
          </w:p>
        </w:tc>
        <w:tc>
          <w:tcPr>
            <w:tcW w:w="1557" w:type="dxa"/>
            <w:tcBorders>
              <w:bottom w:val="single" w:sz="4" w:space="0" w:color="auto"/>
            </w:tcBorders>
            <w:vAlign w:val="bottom"/>
          </w:tcPr>
          <w:p w:rsidR="002E491D" w:rsidRPr="00675F1A" w:rsidRDefault="002E491D" w:rsidP="002E491D">
            <w:pPr>
              <w:suppressAutoHyphens/>
              <w:spacing w:after="0" w:line="240" w:lineRule="auto"/>
              <w:jc w:val="right"/>
              <w:rPr>
                <w:rFonts w:ascii="Arial" w:hAnsi="Arial" w:cs="Arial"/>
                <w:sz w:val="18"/>
                <w:szCs w:val="18"/>
              </w:rPr>
            </w:pPr>
            <w:r w:rsidRPr="00675F1A">
              <w:rPr>
                <w:rFonts w:ascii="Arial" w:hAnsi="Arial" w:cs="Arial"/>
                <w:sz w:val="18"/>
                <w:szCs w:val="18"/>
              </w:rPr>
              <w:t>(420,864)</w:t>
            </w:r>
          </w:p>
        </w:tc>
      </w:tr>
      <w:tr w:rsidR="002E491D" w:rsidRPr="00675F1A" w:rsidTr="002E491D">
        <w:trPr>
          <w:trHeight w:val="134"/>
          <w:jc w:val="center"/>
        </w:trPr>
        <w:tc>
          <w:tcPr>
            <w:tcW w:w="6750" w:type="dxa"/>
            <w:tcBorders>
              <w:top w:val="single" w:sz="4" w:space="0" w:color="auto"/>
              <w:bottom w:val="double" w:sz="4" w:space="0" w:color="auto"/>
            </w:tcBorders>
            <w:vAlign w:val="bottom"/>
          </w:tcPr>
          <w:p w:rsidR="002E491D" w:rsidRPr="00675F1A" w:rsidRDefault="002E491D" w:rsidP="002E491D">
            <w:pPr>
              <w:suppressAutoHyphens/>
              <w:spacing w:after="0" w:line="240" w:lineRule="auto"/>
              <w:jc w:val="both"/>
              <w:rPr>
                <w:rFonts w:ascii="Arial" w:hAnsi="Arial" w:cs="Arial"/>
                <w:b/>
                <w:sz w:val="18"/>
                <w:szCs w:val="18"/>
              </w:rPr>
            </w:pPr>
            <w:r w:rsidRPr="00675F1A">
              <w:rPr>
                <w:rFonts w:ascii="Arial" w:hAnsi="Arial" w:cs="Arial"/>
                <w:b/>
                <w:sz w:val="18"/>
                <w:szCs w:val="18"/>
              </w:rPr>
              <w:t>Restated Amount as of December 31, 2016– Other Supplies Inventory</w:t>
            </w:r>
          </w:p>
        </w:tc>
        <w:tc>
          <w:tcPr>
            <w:tcW w:w="1557" w:type="dxa"/>
            <w:tcBorders>
              <w:top w:val="single" w:sz="4" w:space="0" w:color="auto"/>
              <w:bottom w:val="double" w:sz="4" w:space="0" w:color="auto"/>
            </w:tcBorders>
            <w:vAlign w:val="bottom"/>
          </w:tcPr>
          <w:p w:rsidR="002E491D" w:rsidRPr="00675F1A" w:rsidRDefault="002E491D" w:rsidP="002E491D">
            <w:pPr>
              <w:suppressAutoHyphens/>
              <w:spacing w:after="0" w:line="240" w:lineRule="auto"/>
              <w:jc w:val="right"/>
              <w:rPr>
                <w:rFonts w:ascii="Arial" w:hAnsi="Arial" w:cs="Arial"/>
                <w:b/>
                <w:sz w:val="18"/>
                <w:szCs w:val="18"/>
              </w:rPr>
            </w:pPr>
            <w:r w:rsidRPr="00675F1A">
              <w:rPr>
                <w:rFonts w:ascii="Arial" w:hAnsi="Arial" w:cs="Arial"/>
                <w:b/>
                <w:sz w:val="18"/>
                <w:szCs w:val="18"/>
              </w:rPr>
              <w:t>170,796,076</w:t>
            </w:r>
          </w:p>
        </w:tc>
      </w:tr>
    </w:tbl>
    <w:p w:rsidR="00033652" w:rsidRPr="00675F1A" w:rsidRDefault="00D3195C" w:rsidP="00104C1C">
      <w:pPr>
        <w:suppressAutoHyphens/>
        <w:spacing w:after="0" w:line="240" w:lineRule="auto"/>
        <w:ind w:left="360"/>
        <w:jc w:val="both"/>
        <w:rPr>
          <w:rFonts w:ascii="Arial" w:hAnsi="Arial" w:cs="Arial"/>
        </w:rPr>
      </w:pPr>
      <w:r w:rsidRPr="00675F1A">
        <w:rPr>
          <w:rFonts w:ascii="Arial" w:hAnsi="Arial" w:cs="Arial"/>
        </w:rPr>
        <w:lastRenderedPageBreak/>
        <w:t>The account Drugs and Medicines I</w:t>
      </w:r>
      <w:r w:rsidR="006F14B9" w:rsidRPr="00675F1A">
        <w:rPr>
          <w:rFonts w:ascii="Arial" w:hAnsi="Arial" w:cs="Arial"/>
        </w:rPr>
        <w:t xml:space="preserve">nventory pertains to the cost of drugs </w:t>
      </w:r>
      <w:r w:rsidR="001562B4" w:rsidRPr="00675F1A">
        <w:rPr>
          <w:rFonts w:ascii="Arial" w:hAnsi="Arial" w:cs="Arial"/>
        </w:rPr>
        <w:t>and medicines</w:t>
      </w:r>
      <w:r w:rsidR="006F14B9" w:rsidRPr="00675F1A">
        <w:rPr>
          <w:rFonts w:ascii="Arial" w:hAnsi="Arial" w:cs="Arial"/>
        </w:rPr>
        <w:t xml:space="preserve"> purchased/received for stock/us</w:t>
      </w:r>
      <w:r w:rsidR="009A4112" w:rsidRPr="00675F1A">
        <w:rPr>
          <w:rFonts w:ascii="Arial" w:hAnsi="Arial" w:cs="Arial"/>
        </w:rPr>
        <w:t>e in office operations/projects.  It also include</w:t>
      </w:r>
      <w:r w:rsidR="00364AF1" w:rsidRPr="00675F1A">
        <w:rPr>
          <w:rFonts w:ascii="Arial" w:hAnsi="Arial" w:cs="Arial"/>
        </w:rPr>
        <w:t>s</w:t>
      </w:r>
      <w:r w:rsidR="009A4112" w:rsidRPr="00675F1A">
        <w:rPr>
          <w:rFonts w:ascii="Arial" w:hAnsi="Arial" w:cs="Arial"/>
        </w:rPr>
        <w:t xml:space="preserve"> Medical, Dental and Laboratory supplies.</w:t>
      </w:r>
    </w:p>
    <w:p w:rsidR="00D65CC6" w:rsidRPr="00675F1A" w:rsidRDefault="00D65CC6" w:rsidP="00104C1C">
      <w:pPr>
        <w:suppressAutoHyphens/>
        <w:spacing w:after="0" w:line="240" w:lineRule="auto"/>
        <w:ind w:left="360"/>
        <w:jc w:val="both"/>
        <w:rPr>
          <w:rFonts w:ascii="Arial" w:hAnsi="Arial" w:cs="Arial"/>
        </w:rPr>
      </w:pPr>
    </w:p>
    <w:p w:rsidR="008B22D1" w:rsidRPr="00675F1A" w:rsidRDefault="00D3195C" w:rsidP="00104C1C">
      <w:pPr>
        <w:suppressAutoHyphens/>
        <w:spacing w:after="0" w:line="240" w:lineRule="auto"/>
        <w:ind w:left="360"/>
        <w:jc w:val="both"/>
        <w:rPr>
          <w:rFonts w:ascii="Arial" w:hAnsi="Arial" w:cs="Arial"/>
        </w:rPr>
      </w:pPr>
      <w:r w:rsidRPr="00675F1A">
        <w:rPr>
          <w:rFonts w:ascii="Arial" w:hAnsi="Arial" w:cs="Arial"/>
        </w:rPr>
        <w:t>The account Office Supplies I</w:t>
      </w:r>
      <w:r w:rsidR="008B22D1" w:rsidRPr="00675F1A">
        <w:rPr>
          <w:rFonts w:ascii="Arial" w:hAnsi="Arial" w:cs="Arial"/>
        </w:rPr>
        <w:t>nventory pertains to the cost of office supplies purchased/received for use in office operations.</w:t>
      </w:r>
    </w:p>
    <w:p w:rsidR="00F327CE" w:rsidRPr="00675F1A" w:rsidRDefault="00F327CE" w:rsidP="00104C1C">
      <w:pPr>
        <w:suppressAutoHyphens/>
        <w:spacing w:after="0" w:line="240" w:lineRule="auto"/>
        <w:ind w:left="360"/>
        <w:jc w:val="both"/>
        <w:rPr>
          <w:rFonts w:ascii="Arial" w:eastAsia="Times New Roman" w:hAnsi="Arial" w:cs="Arial"/>
          <w:lang w:val="en-US" w:eastAsia="ar-SA"/>
        </w:rPr>
      </w:pPr>
    </w:p>
    <w:p w:rsidR="00F327CE" w:rsidRPr="00675F1A" w:rsidRDefault="00657369"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The Other Supplies I</w:t>
      </w:r>
      <w:r w:rsidR="00F327CE" w:rsidRPr="00675F1A">
        <w:rPr>
          <w:rFonts w:ascii="Arial" w:eastAsia="Times New Roman" w:hAnsi="Arial" w:cs="Arial"/>
          <w:lang w:val="en-US" w:eastAsia="ar-SA"/>
        </w:rPr>
        <w:t xml:space="preserve">nventory consists of printing and lotto supplies such as thermal </w:t>
      </w:r>
      <w:r w:rsidR="00A82503" w:rsidRPr="00675F1A">
        <w:rPr>
          <w:rFonts w:ascii="Arial" w:eastAsia="Times New Roman" w:hAnsi="Arial" w:cs="Arial"/>
          <w:lang w:val="en-US" w:eastAsia="ar-SA"/>
        </w:rPr>
        <w:t>r</w:t>
      </w:r>
      <w:r w:rsidR="00F327CE" w:rsidRPr="00675F1A">
        <w:rPr>
          <w:rFonts w:ascii="Arial" w:eastAsia="Times New Roman" w:hAnsi="Arial" w:cs="Arial"/>
          <w:lang w:val="en-US" w:eastAsia="ar-SA"/>
        </w:rPr>
        <w:t>olls, play slips and check master safety papers.</w:t>
      </w:r>
      <w:r w:rsidR="00585525" w:rsidRPr="00675F1A">
        <w:rPr>
          <w:rFonts w:ascii="Arial" w:eastAsia="Times New Roman" w:hAnsi="Arial" w:cs="Arial"/>
          <w:lang w:val="en-US" w:eastAsia="ar-SA"/>
        </w:rPr>
        <w:t xml:space="preserve"> </w:t>
      </w:r>
    </w:p>
    <w:p w:rsidR="00AA68EC" w:rsidRPr="00675F1A" w:rsidRDefault="00AA68EC" w:rsidP="00104C1C">
      <w:pPr>
        <w:suppressAutoHyphens/>
        <w:spacing w:after="0" w:line="240" w:lineRule="auto"/>
        <w:ind w:left="360"/>
        <w:jc w:val="both"/>
        <w:rPr>
          <w:rFonts w:ascii="Arial" w:eastAsia="Times New Roman" w:hAnsi="Arial" w:cs="Arial"/>
          <w:lang w:val="en-US" w:eastAsia="ar-SA"/>
        </w:rPr>
      </w:pPr>
    </w:p>
    <w:p w:rsidR="0070365E" w:rsidRPr="00675F1A" w:rsidRDefault="0070365E" w:rsidP="00104C1C">
      <w:pPr>
        <w:suppressAutoHyphens/>
        <w:spacing w:after="0" w:line="240" w:lineRule="auto"/>
        <w:ind w:left="360"/>
        <w:jc w:val="both"/>
        <w:rPr>
          <w:rFonts w:ascii="Arial" w:eastAsia="Times New Roman" w:hAnsi="Arial" w:cs="Arial"/>
          <w:lang w:val="en-US" w:eastAsia="ar-SA"/>
        </w:rPr>
      </w:pPr>
    </w:p>
    <w:p w:rsidR="00263BD2" w:rsidRPr="00675F1A" w:rsidRDefault="00263BD2" w:rsidP="00104C1C">
      <w:pPr>
        <w:numPr>
          <w:ilvl w:val="0"/>
          <w:numId w:val="7"/>
        </w:numPr>
        <w:suppressAutoHyphens/>
        <w:spacing w:after="0" w:line="240" w:lineRule="auto"/>
        <w:ind w:left="360"/>
        <w:jc w:val="both"/>
        <w:rPr>
          <w:rFonts w:ascii="Arial" w:eastAsia="Times New Roman" w:hAnsi="Arial" w:cs="Arial"/>
          <w:b/>
          <w:bCs/>
          <w:lang w:val="en-US" w:eastAsia="ar-SA"/>
        </w:rPr>
      </w:pPr>
      <w:r w:rsidRPr="00675F1A">
        <w:rPr>
          <w:rFonts w:ascii="Arial" w:eastAsia="Times New Roman" w:hAnsi="Arial" w:cs="Arial"/>
          <w:b/>
          <w:bCs/>
          <w:lang w:val="en-US" w:eastAsia="ar-SA"/>
        </w:rPr>
        <w:t>PREPAYMENTS</w:t>
      </w:r>
    </w:p>
    <w:p w:rsidR="00263BD2" w:rsidRPr="00675F1A" w:rsidRDefault="00263BD2" w:rsidP="00104C1C">
      <w:pPr>
        <w:suppressAutoHyphens/>
        <w:spacing w:after="0" w:line="240" w:lineRule="auto"/>
        <w:ind w:left="360" w:hanging="720"/>
        <w:jc w:val="both"/>
        <w:rPr>
          <w:rFonts w:ascii="Arial" w:eastAsia="Times New Roman" w:hAnsi="Arial" w:cs="Arial"/>
          <w:b/>
          <w:bCs/>
          <w:lang w:val="en-US" w:eastAsia="ar-SA"/>
        </w:rPr>
      </w:pPr>
    </w:p>
    <w:p w:rsidR="00263BD2" w:rsidRPr="00675F1A" w:rsidRDefault="00263BD2"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This account consists of the following:</w:t>
      </w:r>
    </w:p>
    <w:p w:rsidR="0086597F" w:rsidRPr="00675F1A" w:rsidRDefault="0086597F" w:rsidP="00104C1C">
      <w:pPr>
        <w:suppressAutoHyphens/>
        <w:spacing w:after="0" w:line="240" w:lineRule="auto"/>
        <w:ind w:left="360"/>
        <w:jc w:val="both"/>
        <w:rPr>
          <w:rFonts w:ascii="Arial" w:eastAsia="Times New Roman" w:hAnsi="Arial" w:cs="Arial"/>
          <w:lang w:val="en-US" w:eastAsia="ar-SA"/>
        </w:rPr>
      </w:pPr>
    </w:p>
    <w:tbl>
      <w:tblPr>
        <w:tblStyle w:val="TableGrid"/>
        <w:tblW w:w="0" w:type="auto"/>
        <w:tblInd w:w="46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1620"/>
        <w:gridCol w:w="1800"/>
      </w:tblGrid>
      <w:tr w:rsidR="0086597F" w:rsidRPr="00675F1A" w:rsidTr="0086597F">
        <w:tc>
          <w:tcPr>
            <w:tcW w:w="4050" w:type="dxa"/>
            <w:tcBorders>
              <w:top w:val="single" w:sz="4" w:space="0" w:color="auto"/>
              <w:bottom w:val="single" w:sz="4" w:space="0" w:color="auto"/>
            </w:tcBorders>
          </w:tcPr>
          <w:p w:rsidR="0086597F" w:rsidRPr="00675F1A" w:rsidRDefault="0086597F" w:rsidP="00104C1C">
            <w:pPr>
              <w:suppressAutoHyphens/>
              <w:spacing w:after="0" w:line="240" w:lineRule="auto"/>
              <w:jc w:val="both"/>
              <w:rPr>
                <w:rFonts w:ascii="Arial" w:eastAsia="Times New Roman" w:hAnsi="Arial" w:cs="Arial"/>
                <w:sz w:val="20"/>
                <w:szCs w:val="20"/>
                <w:lang w:val="en-US" w:eastAsia="ar-SA"/>
              </w:rPr>
            </w:pPr>
          </w:p>
        </w:tc>
        <w:tc>
          <w:tcPr>
            <w:tcW w:w="1620" w:type="dxa"/>
            <w:tcBorders>
              <w:top w:val="single" w:sz="4" w:space="0" w:color="auto"/>
              <w:bottom w:val="single" w:sz="4" w:space="0" w:color="auto"/>
            </w:tcBorders>
          </w:tcPr>
          <w:p w:rsidR="0086597F" w:rsidRPr="00675F1A" w:rsidRDefault="0086597F"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800" w:type="dxa"/>
            <w:tcBorders>
              <w:top w:val="single" w:sz="4" w:space="0" w:color="auto"/>
              <w:bottom w:val="single" w:sz="4" w:space="0" w:color="auto"/>
            </w:tcBorders>
          </w:tcPr>
          <w:p w:rsidR="0086597F" w:rsidRPr="00675F1A" w:rsidRDefault="0086597F"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tc>
      </w:tr>
      <w:tr w:rsidR="0086597F" w:rsidRPr="00675F1A" w:rsidTr="0086597F">
        <w:tc>
          <w:tcPr>
            <w:tcW w:w="4050" w:type="dxa"/>
            <w:tcBorders>
              <w:top w:val="single" w:sz="4" w:space="0" w:color="auto"/>
            </w:tcBorders>
          </w:tcPr>
          <w:p w:rsidR="0086597F" w:rsidRPr="00675F1A" w:rsidRDefault="0086597F"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Prepaid Rent</w:t>
            </w:r>
          </w:p>
        </w:tc>
        <w:tc>
          <w:tcPr>
            <w:tcW w:w="1620" w:type="dxa"/>
            <w:tcBorders>
              <w:top w:val="single" w:sz="4" w:space="0" w:color="auto"/>
            </w:tcBorders>
          </w:tcPr>
          <w:p w:rsidR="0086597F" w:rsidRPr="00675F1A" w:rsidRDefault="0086597F"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12,414,317</w:t>
            </w:r>
          </w:p>
        </w:tc>
        <w:tc>
          <w:tcPr>
            <w:tcW w:w="1800" w:type="dxa"/>
            <w:tcBorders>
              <w:top w:val="single" w:sz="4" w:space="0" w:color="auto"/>
            </w:tcBorders>
          </w:tcPr>
          <w:p w:rsidR="0086597F" w:rsidRPr="00675F1A" w:rsidRDefault="0086597F"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12,294,317</w:t>
            </w:r>
          </w:p>
        </w:tc>
      </w:tr>
      <w:tr w:rsidR="0086597F" w:rsidRPr="00675F1A" w:rsidTr="0086597F">
        <w:tc>
          <w:tcPr>
            <w:tcW w:w="4050" w:type="dxa"/>
          </w:tcPr>
          <w:p w:rsidR="0086597F" w:rsidRPr="00675F1A" w:rsidRDefault="0086597F"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Prepaid Insurance</w:t>
            </w:r>
          </w:p>
        </w:tc>
        <w:tc>
          <w:tcPr>
            <w:tcW w:w="1620" w:type="dxa"/>
          </w:tcPr>
          <w:p w:rsidR="0086597F" w:rsidRPr="00675F1A" w:rsidRDefault="0086597F"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1,423,547</w:t>
            </w:r>
          </w:p>
        </w:tc>
        <w:tc>
          <w:tcPr>
            <w:tcW w:w="1800" w:type="dxa"/>
          </w:tcPr>
          <w:p w:rsidR="0086597F" w:rsidRPr="00675F1A" w:rsidRDefault="0086597F"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1,415,392</w:t>
            </w:r>
          </w:p>
        </w:tc>
      </w:tr>
      <w:tr w:rsidR="0086597F" w:rsidRPr="00675F1A" w:rsidTr="0086597F">
        <w:tc>
          <w:tcPr>
            <w:tcW w:w="4050" w:type="dxa"/>
          </w:tcPr>
          <w:p w:rsidR="0086597F" w:rsidRPr="00675F1A" w:rsidRDefault="0086597F"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Deferred Charges</w:t>
            </w:r>
          </w:p>
        </w:tc>
        <w:tc>
          <w:tcPr>
            <w:tcW w:w="1620" w:type="dxa"/>
          </w:tcPr>
          <w:p w:rsidR="0086597F" w:rsidRPr="00675F1A" w:rsidRDefault="0086597F"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780</w:t>
            </w:r>
          </w:p>
        </w:tc>
        <w:tc>
          <w:tcPr>
            <w:tcW w:w="1800" w:type="dxa"/>
          </w:tcPr>
          <w:p w:rsidR="0086597F" w:rsidRPr="00675F1A" w:rsidRDefault="0086597F"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780</w:t>
            </w:r>
          </w:p>
        </w:tc>
      </w:tr>
      <w:tr w:rsidR="0086597F" w:rsidRPr="00675F1A" w:rsidTr="0086597F">
        <w:tc>
          <w:tcPr>
            <w:tcW w:w="4050" w:type="dxa"/>
            <w:tcBorders>
              <w:bottom w:val="single" w:sz="4" w:space="0" w:color="auto"/>
            </w:tcBorders>
          </w:tcPr>
          <w:p w:rsidR="0086597F" w:rsidRPr="00675F1A" w:rsidRDefault="0086597F"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Other Prepaid Expenses</w:t>
            </w:r>
          </w:p>
        </w:tc>
        <w:tc>
          <w:tcPr>
            <w:tcW w:w="1620" w:type="dxa"/>
            <w:tcBorders>
              <w:bottom w:val="single" w:sz="4" w:space="0" w:color="auto"/>
            </w:tcBorders>
          </w:tcPr>
          <w:p w:rsidR="0086597F" w:rsidRPr="00675F1A" w:rsidRDefault="0086597F"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1,522,262</w:t>
            </w:r>
          </w:p>
        </w:tc>
        <w:tc>
          <w:tcPr>
            <w:tcW w:w="1800" w:type="dxa"/>
            <w:tcBorders>
              <w:bottom w:val="single" w:sz="4" w:space="0" w:color="auto"/>
            </w:tcBorders>
          </w:tcPr>
          <w:p w:rsidR="0086597F" w:rsidRPr="00675F1A" w:rsidRDefault="0086597F"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571,275</w:t>
            </w:r>
          </w:p>
        </w:tc>
      </w:tr>
      <w:tr w:rsidR="0086597F" w:rsidRPr="00675F1A" w:rsidTr="0086597F">
        <w:tc>
          <w:tcPr>
            <w:tcW w:w="4050" w:type="dxa"/>
            <w:tcBorders>
              <w:top w:val="single" w:sz="4" w:space="0" w:color="auto"/>
            </w:tcBorders>
          </w:tcPr>
          <w:p w:rsidR="0086597F" w:rsidRPr="00675F1A" w:rsidRDefault="0086597F" w:rsidP="00104C1C">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Total</w:t>
            </w:r>
          </w:p>
        </w:tc>
        <w:tc>
          <w:tcPr>
            <w:tcW w:w="1620" w:type="dxa"/>
            <w:tcBorders>
              <w:top w:val="single" w:sz="4" w:space="0" w:color="auto"/>
            </w:tcBorders>
          </w:tcPr>
          <w:p w:rsidR="0086597F" w:rsidRPr="00675F1A" w:rsidRDefault="00962532"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86597F"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86597F" w:rsidRPr="00675F1A">
              <w:rPr>
                <w:rFonts w:ascii="Arial" w:eastAsia="Times New Roman" w:hAnsi="Arial" w:cs="Arial"/>
                <w:b/>
                <w:noProof/>
                <w:sz w:val="20"/>
                <w:szCs w:val="20"/>
                <w:lang w:val="en-US" w:eastAsia="ar-SA"/>
              </w:rPr>
              <w:t>15,360,906</w:t>
            </w:r>
            <w:r w:rsidRPr="00675F1A">
              <w:rPr>
                <w:rFonts w:ascii="Arial" w:eastAsia="Times New Roman" w:hAnsi="Arial" w:cs="Arial"/>
                <w:b/>
                <w:sz w:val="20"/>
                <w:szCs w:val="20"/>
                <w:lang w:val="en-US" w:eastAsia="ar-SA"/>
              </w:rPr>
              <w:fldChar w:fldCharType="end"/>
            </w:r>
          </w:p>
        </w:tc>
        <w:tc>
          <w:tcPr>
            <w:tcW w:w="1800" w:type="dxa"/>
            <w:tcBorders>
              <w:top w:val="single" w:sz="4" w:space="0" w:color="auto"/>
            </w:tcBorders>
          </w:tcPr>
          <w:p w:rsidR="0086597F" w:rsidRPr="00675F1A" w:rsidRDefault="00962532"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86597F"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86597F" w:rsidRPr="00675F1A">
              <w:rPr>
                <w:rFonts w:ascii="Arial" w:eastAsia="Times New Roman" w:hAnsi="Arial" w:cs="Arial"/>
                <w:b/>
                <w:noProof/>
                <w:sz w:val="20"/>
                <w:szCs w:val="20"/>
                <w:lang w:val="en-US" w:eastAsia="ar-SA"/>
              </w:rPr>
              <w:t>14,281,764</w:t>
            </w:r>
            <w:r w:rsidRPr="00675F1A">
              <w:rPr>
                <w:rFonts w:ascii="Arial" w:eastAsia="Times New Roman" w:hAnsi="Arial" w:cs="Arial"/>
                <w:b/>
                <w:sz w:val="20"/>
                <w:szCs w:val="20"/>
                <w:lang w:val="en-US" w:eastAsia="ar-SA"/>
              </w:rPr>
              <w:fldChar w:fldCharType="end"/>
            </w:r>
          </w:p>
        </w:tc>
      </w:tr>
    </w:tbl>
    <w:p w:rsidR="00EF1B48" w:rsidRPr="00675F1A" w:rsidRDefault="00EF1B48" w:rsidP="00104C1C">
      <w:pPr>
        <w:suppressAutoHyphens/>
        <w:spacing w:after="0" w:line="240" w:lineRule="auto"/>
        <w:ind w:left="360"/>
        <w:jc w:val="both"/>
        <w:rPr>
          <w:rFonts w:ascii="Arial" w:eastAsia="Times New Roman" w:hAnsi="Arial" w:cs="Arial"/>
          <w:lang w:val="en-US" w:eastAsia="ar-SA"/>
        </w:rPr>
      </w:pPr>
    </w:p>
    <w:p w:rsidR="003C4952" w:rsidRPr="00675F1A" w:rsidRDefault="003C4952" w:rsidP="00104C1C">
      <w:pPr>
        <w:suppressAutoHyphens/>
        <w:spacing w:after="0" w:line="240" w:lineRule="auto"/>
        <w:ind w:left="360"/>
        <w:jc w:val="both"/>
        <w:rPr>
          <w:rFonts w:ascii="Arial" w:eastAsia="Times New Roman" w:hAnsi="Arial" w:cs="Arial"/>
          <w:lang w:val="en-US" w:eastAsia="ar-SA"/>
        </w:rPr>
      </w:pPr>
    </w:p>
    <w:p w:rsidR="00263BD2" w:rsidRPr="00675F1A" w:rsidRDefault="00BF64C9" w:rsidP="00104C1C">
      <w:pPr>
        <w:suppressAutoHyphens/>
        <w:spacing w:after="0" w:line="240" w:lineRule="auto"/>
        <w:ind w:left="360"/>
        <w:jc w:val="both"/>
        <w:rPr>
          <w:rFonts w:ascii="Arial" w:hAnsi="Arial" w:cs="Arial"/>
        </w:rPr>
      </w:pPr>
      <w:r w:rsidRPr="00675F1A">
        <w:rPr>
          <w:rFonts w:ascii="Arial" w:hAnsi="Arial" w:cs="Arial"/>
        </w:rPr>
        <w:t>Prepaid R</w:t>
      </w:r>
      <w:r w:rsidR="00A267AA" w:rsidRPr="00675F1A">
        <w:rPr>
          <w:rFonts w:ascii="Arial" w:hAnsi="Arial" w:cs="Arial"/>
        </w:rPr>
        <w:t>ent pertains to the advance deposits</w:t>
      </w:r>
      <w:r w:rsidR="006F14B9" w:rsidRPr="00675F1A">
        <w:rPr>
          <w:rFonts w:ascii="Arial" w:hAnsi="Arial" w:cs="Arial"/>
        </w:rPr>
        <w:t xml:space="preserve"> for lease/rentals of proper</w:t>
      </w:r>
      <w:r w:rsidR="00A267AA" w:rsidRPr="00675F1A">
        <w:rPr>
          <w:rFonts w:ascii="Arial" w:hAnsi="Arial" w:cs="Arial"/>
        </w:rPr>
        <w:t>ty, plant and equipment used in</w:t>
      </w:r>
      <w:r w:rsidR="006F14B9" w:rsidRPr="00675F1A">
        <w:rPr>
          <w:rFonts w:ascii="Arial" w:hAnsi="Arial" w:cs="Arial"/>
        </w:rPr>
        <w:t xml:space="preserve"> operations</w:t>
      </w:r>
      <w:r w:rsidR="00A267AA" w:rsidRPr="00675F1A">
        <w:rPr>
          <w:rFonts w:ascii="Arial" w:hAnsi="Arial" w:cs="Arial"/>
        </w:rPr>
        <w:t>.</w:t>
      </w:r>
    </w:p>
    <w:p w:rsidR="00585525" w:rsidRPr="00675F1A" w:rsidRDefault="00585525" w:rsidP="00104C1C">
      <w:pPr>
        <w:suppressAutoHyphens/>
        <w:spacing w:after="0" w:line="240" w:lineRule="auto"/>
        <w:ind w:left="360"/>
        <w:jc w:val="both"/>
        <w:rPr>
          <w:rFonts w:ascii="Arial" w:hAnsi="Arial" w:cs="Arial"/>
        </w:rPr>
      </w:pPr>
    </w:p>
    <w:p w:rsidR="00750A05" w:rsidRPr="00675F1A" w:rsidRDefault="00585525"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 xml:space="preserve">Prepaid </w:t>
      </w:r>
      <w:r w:rsidR="00750A05" w:rsidRPr="00675F1A">
        <w:rPr>
          <w:rFonts w:ascii="Arial" w:eastAsia="Times New Roman" w:hAnsi="Arial" w:cs="Arial"/>
          <w:lang w:val="en-US" w:eastAsia="ar-SA"/>
        </w:rPr>
        <w:t xml:space="preserve">Insurance </w:t>
      </w:r>
      <w:r w:rsidRPr="00675F1A">
        <w:rPr>
          <w:rFonts w:ascii="Arial" w:eastAsia="Times New Roman" w:hAnsi="Arial" w:cs="Arial"/>
          <w:lang w:val="en-US" w:eastAsia="ar-SA"/>
        </w:rPr>
        <w:t xml:space="preserve">pertain mainly to the insurance paid to the GSIS-General Insurance Group for PCSO motor vehicles, facilities, properties, and insurances of PCSO officials as bonds to cover any liability that the officials may incur. </w:t>
      </w:r>
    </w:p>
    <w:p w:rsidR="00750A05" w:rsidRPr="00675F1A" w:rsidRDefault="00750A05" w:rsidP="00104C1C">
      <w:pPr>
        <w:suppressAutoHyphens/>
        <w:spacing w:after="0" w:line="240" w:lineRule="auto"/>
        <w:ind w:left="360"/>
        <w:jc w:val="both"/>
        <w:rPr>
          <w:rFonts w:ascii="Arial" w:eastAsia="Times New Roman" w:hAnsi="Arial" w:cs="Arial"/>
          <w:lang w:val="en-US" w:eastAsia="ar-SA"/>
        </w:rPr>
      </w:pPr>
    </w:p>
    <w:p w:rsidR="00833FD4" w:rsidRPr="00675F1A" w:rsidRDefault="00CD56F6" w:rsidP="00104C1C">
      <w:pPr>
        <w:suppressAutoHyphens/>
        <w:spacing w:after="0" w:line="240" w:lineRule="auto"/>
        <w:ind w:left="360"/>
        <w:jc w:val="both"/>
        <w:rPr>
          <w:rFonts w:ascii="Arial" w:hAnsi="Arial" w:cs="Arial"/>
        </w:rPr>
      </w:pPr>
      <w:r w:rsidRPr="00675F1A">
        <w:rPr>
          <w:rFonts w:ascii="Arial" w:hAnsi="Arial" w:cs="Arial"/>
        </w:rPr>
        <w:t>Other Prepaid Expenses pertain to commission on advance sales for the period ended December 31, 2017. This also includes remittance of Lottery Online draw allowance of COA Representatives for the period September to December 2017.</w:t>
      </w:r>
    </w:p>
    <w:p w:rsidR="00CD56F6" w:rsidRPr="00675F1A" w:rsidRDefault="00CD56F6" w:rsidP="00104C1C">
      <w:pPr>
        <w:suppressAutoHyphens/>
        <w:spacing w:after="0" w:line="240" w:lineRule="auto"/>
        <w:ind w:left="360"/>
        <w:jc w:val="both"/>
        <w:rPr>
          <w:rFonts w:ascii="Arial" w:hAnsi="Arial" w:cs="Arial"/>
        </w:rPr>
      </w:pPr>
    </w:p>
    <w:p w:rsidR="00104C1C" w:rsidRPr="00675F1A" w:rsidRDefault="00104C1C" w:rsidP="00104C1C">
      <w:pPr>
        <w:suppressAutoHyphens/>
        <w:spacing w:after="0" w:line="240" w:lineRule="auto"/>
        <w:ind w:left="360"/>
        <w:jc w:val="both"/>
        <w:rPr>
          <w:rFonts w:ascii="Arial" w:hAnsi="Arial" w:cs="Arial"/>
        </w:rPr>
      </w:pPr>
    </w:p>
    <w:p w:rsidR="00263BD2" w:rsidRPr="00675F1A" w:rsidRDefault="00263BD2" w:rsidP="00104C1C">
      <w:pPr>
        <w:numPr>
          <w:ilvl w:val="0"/>
          <w:numId w:val="7"/>
        </w:numPr>
        <w:suppressAutoHyphens/>
        <w:spacing w:after="0" w:line="240" w:lineRule="auto"/>
        <w:ind w:left="360"/>
        <w:jc w:val="both"/>
        <w:rPr>
          <w:rFonts w:ascii="Arial" w:eastAsia="Times New Roman" w:hAnsi="Arial" w:cs="Arial"/>
          <w:b/>
          <w:bCs/>
          <w:lang w:val="en-US" w:eastAsia="ar-SA"/>
        </w:rPr>
      </w:pPr>
      <w:r w:rsidRPr="00675F1A">
        <w:rPr>
          <w:rFonts w:ascii="Arial" w:eastAsia="Times New Roman" w:hAnsi="Arial" w:cs="Arial"/>
          <w:b/>
          <w:bCs/>
          <w:lang w:val="en-US" w:eastAsia="ar-SA"/>
        </w:rPr>
        <w:t>OTHER CURRENT ASSETS</w:t>
      </w:r>
    </w:p>
    <w:p w:rsidR="00263BD2" w:rsidRPr="00675F1A" w:rsidRDefault="00263BD2" w:rsidP="00104C1C">
      <w:pPr>
        <w:suppressAutoHyphens/>
        <w:spacing w:after="0" w:line="240" w:lineRule="auto"/>
        <w:jc w:val="both"/>
        <w:rPr>
          <w:rFonts w:ascii="Arial" w:eastAsia="Times New Roman" w:hAnsi="Arial" w:cs="Arial"/>
          <w:b/>
          <w:bCs/>
          <w:lang w:val="en-US" w:eastAsia="ar-SA"/>
        </w:rPr>
      </w:pPr>
    </w:p>
    <w:p w:rsidR="00EF1B48" w:rsidRPr="00675F1A" w:rsidRDefault="00EF1B48" w:rsidP="00104C1C">
      <w:pPr>
        <w:suppressAutoHyphens/>
        <w:spacing w:after="0" w:line="240" w:lineRule="auto"/>
        <w:ind w:left="360"/>
        <w:rPr>
          <w:rFonts w:ascii="Arial" w:eastAsia="Times New Roman" w:hAnsi="Arial" w:cs="Arial"/>
          <w:lang w:val="en-US" w:eastAsia="ar-SA"/>
        </w:rPr>
      </w:pPr>
      <w:r w:rsidRPr="00675F1A">
        <w:rPr>
          <w:rFonts w:ascii="Arial" w:eastAsia="Times New Roman" w:hAnsi="Arial" w:cs="Arial"/>
          <w:lang w:val="en-US" w:eastAsia="ar-SA"/>
        </w:rPr>
        <w:t>This account consists of the following:</w:t>
      </w:r>
    </w:p>
    <w:p w:rsidR="0086597F" w:rsidRPr="00675F1A" w:rsidRDefault="0086597F" w:rsidP="00104C1C">
      <w:pPr>
        <w:suppressAutoHyphens/>
        <w:spacing w:after="0" w:line="240" w:lineRule="auto"/>
        <w:ind w:left="360"/>
        <w:rPr>
          <w:rFonts w:ascii="Arial" w:eastAsia="Times New Roman" w:hAnsi="Arial" w:cs="Arial"/>
          <w:lang w:val="en-US" w:eastAsia="ar-SA"/>
        </w:rPr>
      </w:pPr>
    </w:p>
    <w:tbl>
      <w:tblPr>
        <w:tblStyle w:val="TableGrid"/>
        <w:tblW w:w="0" w:type="auto"/>
        <w:tblInd w:w="46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1620"/>
        <w:gridCol w:w="1800"/>
      </w:tblGrid>
      <w:tr w:rsidR="0086597F" w:rsidRPr="00675F1A" w:rsidTr="0086597F">
        <w:tc>
          <w:tcPr>
            <w:tcW w:w="4050" w:type="dxa"/>
            <w:tcBorders>
              <w:top w:val="single" w:sz="4" w:space="0" w:color="auto"/>
              <w:bottom w:val="single" w:sz="4" w:space="0" w:color="auto"/>
            </w:tcBorders>
          </w:tcPr>
          <w:p w:rsidR="0086597F" w:rsidRPr="00675F1A" w:rsidRDefault="0086597F" w:rsidP="00104C1C">
            <w:pPr>
              <w:suppressAutoHyphens/>
              <w:spacing w:after="0" w:line="240" w:lineRule="auto"/>
              <w:jc w:val="both"/>
              <w:rPr>
                <w:rFonts w:ascii="Arial" w:eastAsia="Times New Roman" w:hAnsi="Arial" w:cs="Arial"/>
                <w:sz w:val="20"/>
                <w:szCs w:val="20"/>
                <w:lang w:val="en-US" w:eastAsia="ar-SA"/>
              </w:rPr>
            </w:pPr>
          </w:p>
        </w:tc>
        <w:tc>
          <w:tcPr>
            <w:tcW w:w="1620" w:type="dxa"/>
            <w:tcBorders>
              <w:top w:val="single" w:sz="4" w:space="0" w:color="auto"/>
              <w:bottom w:val="single" w:sz="4" w:space="0" w:color="auto"/>
            </w:tcBorders>
            <w:vAlign w:val="center"/>
          </w:tcPr>
          <w:p w:rsidR="0086597F" w:rsidRPr="00675F1A" w:rsidRDefault="0086597F"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800" w:type="dxa"/>
            <w:tcBorders>
              <w:top w:val="single" w:sz="4" w:space="0" w:color="auto"/>
              <w:bottom w:val="single" w:sz="4" w:space="0" w:color="auto"/>
            </w:tcBorders>
            <w:vAlign w:val="center"/>
          </w:tcPr>
          <w:p w:rsidR="0086597F" w:rsidRPr="00675F1A" w:rsidRDefault="0086597F"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p w:rsidR="0086597F" w:rsidRPr="00675F1A" w:rsidRDefault="0086597F"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(As Restated)</w:t>
            </w:r>
          </w:p>
        </w:tc>
      </w:tr>
      <w:tr w:rsidR="0086597F" w:rsidRPr="00675F1A" w:rsidTr="0013221E">
        <w:tc>
          <w:tcPr>
            <w:tcW w:w="4050" w:type="dxa"/>
          </w:tcPr>
          <w:p w:rsidR="0086597F" w:rsidRPr="00675F1A" w:rsidRDefault="0086597F"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Guaranty</w:t>
            </w:r>
            <w:r w:rsidR="00227E21" w:rsidRPr="00675F1A">
              <w:rPr>
                <w:rFonts w:ascii="Arial" w:eastAsia="Times New Roman" w:hAnsi="Arial" w:cs="Arial"/>
                <w:sz w:val="20"/>
                <w:szCs w:val="20"/>
                <w:lang w:val="en-US" w:eastAsia="ar-SA"/>
              </w:rPr>
              <w:t xml:space="preserve"> Deposits</w:t>
            </w:r>
          </w:p>
        </w:tc>
        <w:tc>
          <w:tcPr>
            <w:tcW w:w="1620" w:type="dxa"/>
          </w:tcPr>
          <w:p w:rsidR="0086597F" w:rsidRPr="00675F1A" w:rsidRDefault="00227E21"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19,806,800</w:t>
            </w:r>
          </w:p>
        </w:tc>
        <w:tc>
          <w:tcPr>
            <w:tcW w:w="1800" w:type="dxa"/>
          </w:tcPr>
          <w:p w:rsidR="00227E21" w:rsidRPr="00675F1A" w:rsidRDefault="00227E21"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19,944,294</w:t>
            </w:r>
          </w:p>
        </w:tc>
      </w:tr>
      <w:tr w:rsidR="0086597F" w:rsidRPr="00675F1A" w:rsidTr="0013221E">
        <w:tc>
          <w:tcPr>
            <w:tcW w:w="4050" w:type="dxa"/>
            <w:tcBorders>
              <w:bottom w:val="single" w:sz="4" w:space="0" w:color="auto"/>
            </w:tcBorders>
          </w:tcPr>
          <w:p w:rsidR="0086597F" w:rsidRPr="00675F1A" w:rsidRDefault="00227E21"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Other Current Assets</w:t>
            </w:r>
          </w:p>
        </w:tc>
        <w:tc>
          <w:tcPr>
            <w:tcW w:w="1620" w:type="dxa"/>
            <w:tcBorders>
              <w:bottom w:val="single" w:sz="4" w:space="0" w:color="auto"/>
            </w:tcBorders>
          </w:tcPr>
          <w:p w:rsidR="0086597F" w:rsidRPr="00675F1A" w:rsidRDefault="00227E21"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102,332</w:t>
            </w:r>
          </w:p>
        </w:tc>
        <w:tc>
          <w:tcPr>
            <w:tcW w:w="1800" w:type="dxa"/>
            <w:tcBorders>
              <w:bottom w:val="single" w:sz="4" w:space="0" w:color="auto"/>
            </w:tcBorders>
          </w:tcPr>
          <w:p w:rsidR="0086597F" w:rsidRPr="00675F1A" w:rsidRDefault="00227E21"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125,582</w:t>
            </w:r>
          </w:p>
        </w:tc>
      </w:tr>
      <w:tr w:rsidR="0086597F" w:rsidRPr="00675F1A" w:rsidTr="0013221E">
        <w:tc>
          <w:tcPr>
            <w:tcW w:w="4050" w:type="dxa"/>
            <w:tcBorders>
              <w:top w:val="single" w:sz="4" w:space="0" w:color="auto"/>
            </w:tcBorders>
          </w:tcPr>
          <w:p w:rsidR="0086597F" w:rsidRPr="00675F1A" w:rsidRDefault="0086597F" w:rsidP="00104C1C">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Total</w:t>
            </w:r>
          </w:p>
        </w:tc>
        <w:tc>
          <w:tcPr>
            <w:tcW w:w="1620" w:type="dxa"/>
            <w:tcBorders>
              <w:top w:val="single" w:sz="4" w:space="0" w:color="auto"/>
            </w:tcBorders>
          </w:tcPr>
          <w:p w:rsidR="0086597F" w:rsidRPr="00675F1A" w:rsidRDefault="00962532"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227E21"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227E21" w:rsidRPr="00675F1A">
              <w:rPr>
                <w:rFonts w:ascii="Arial" w:eastAsia="Times New Roman" w:hAnsi="Arial" w:cs="Arial"/>
                <w:b/>
                <w:noProof/>
                <w:sz w:val="20"/>
                <w:szCs w:val="20"/>
                <w:lang w:val="en-US" w:eastAsia="ar-SA"/>
              </w:rPr>
              <w:t>19,909,132</w:t>
            </w:r>
            <w:r w:rsidRPr="00675F1A">
              <w:rPr>
                <w:rFonts w:ascii="Arial" w:eastAsia="Times New Roman" w:hAnsi="Arial" w:cs="Arial"/>
                <w:b/>
                <w:sz w:val="20"/>
                <w:szCs w:val="20"/>
                <w:lang w:val="en-US" w:eastAsia="ar-SA"/>
              </w:rPr>
              <w:fldChar w:fldCharType="end"/>
            </w:r>
          </w:p>
        </w:tc>
        <w:tc>
          <w:tcPr>
            <w:tcW w:w="1800" w:type="dxa"/>
            <w:tcBorders>
              <w:top w:val="single" w:sz="4" w:space="0" w:color="auto"/>
            </w:tcBorders>
          </w:tcPr>
          <w:p w:rsidR="0086597F" w:rsidRPr="00675F1A" w:rsidRDefault="00962532"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227E21"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227E21" w:rsidRPr="00675F1A">
              <w:rPr>
                <w:rFonts w:ascii="Arial" w:eastAsia="Times New Roman" w:hAnsi="Arial" w:cs="Arial"/>
                <w:b/>
                <w:noProof/>
                <w:sz w:val="20"/>
                <w:szCs w:val="20"/>
                <w:lang w:val="en-US" w:eastAsia="ar-SA"/>
              </w:rPr>
              <w:t>20,069,876</w:t>
            </w:r>
            <w:r w:rsidRPr="00675F1A">
              <w:rPr>
                <w:rFonts w:ascii="Arial" w:eastAsia="Times New Roman" w:hAnsi="Arial" w:cs="Arial"/>
                <w:b/>
                <w:sz w:val="20"/>
                <w:szCs w:val="20"/>
                <w:lang w:val="en-US" w:eastAsia="ar-SA"/>
              </w:rPr>
              <w:fldChar w:fldCharType="end"/>
            </w:r>
          </w:p>
        </w:tc>
      </w:tr>
    </w:tbl>
    <w:p w:rsidR="00EF1B48" w:rsidRPr="00675F1A" w:rsidRDefault="00EF1B48" w:rsidP="00104C1C">
      <w:pPr>
        <w:suppressAutoHyphens/>
        <w:spacing w:after="0" w:line="240" w:lineRule="auto"/>
        <w:jc w:val="both"/>
        <w:rPr>
          <w:rFonts w:ascii="Arial" w:eastAsia="Times New Roman" w:hAnsi="Arial" w:cs="Arial"/>
          <w:b/>
          <w:bCs/>
          <w:lang w:val="en-US" w:eastAsia="ar-SA"/>
        </w:rPr>
      </w:pPr>
    </w:p>
    <w:p w:rsidR="00EF1B48" w:rsidRPr="00675F1A" w:rsidRDefault="00EF1B48" w:rsidP="00104C1C">
      <w:pPr>
        <w:suppressAutoHyphens/>
        <w:spacing w:after="0" w:line="240" w:lineRule="auto"/>
        <w:ind w:left="360"/>
        <w:jc w:val="both"/>
        <w:rPr>
          <w:rFonts w:ascii="Arial" w:eastAsia="Times New Roman" w:hAnsi="Arial" w:cs="Arial"/>
          <w:lang w:val="en-US" w:eastAsia="ar-SA"/>
        </w:rPr>
      </w:pPr>
      <w:r w:rsidRPr="00675F1A">
        <w:rPr>
          <w:rFonts w:ascii="Arial" w:eastAsia="Times New Roman" w:hAnsi="Arial" w:cs="Arial"/>
          <w:lang w:val="en-US" w:eastAsia="ar-SA"/>
        </w:rPr>
        <w:t xml:space="preserve">In conformity with PAS No. 8, the </w:t>
      </w:r>
      <w:r w:rsidR="00227E21" w:rsidRPr="00675F1A">
        <w:rPr>
          <w:rFonts w:ascii="Arial" w:eastAsia="Times New Roman" w:hAnsi="Arial" w:cs="Arial"/>
          <w:lang w:val="en-US" w:eastAsia="ar-SA"/>
        </w:rPr>
        <w:t>Guaranty Deposits account is</w:t>
      </w:r>
      <w:r w:rsidRPr="00675F1A">
        <w:rPr>
          <w:rFonts w:ascii="Arial" w:eastAsia="Times New Roman" w:hAnsi="Arial" w:cs="Arial"/>
          <w:lang w:val="en-US" w:eastAsia="ar-SA"/>
        </w:rPr>
        <w:t xml:space="preserve"> restated as follows:</w:t>
      </w:r>
    </w:p>
    <w:p w:rsidR="00227E21" w:rsidRPr="00675F1A" w:rsidRDefault="00227E21" w:rsidP="00104C1C">
      <w:pPr>
        <w:suppressAutoHyphens/>
        <w:spacing w:after="0" w:line="240" w:lineRule="auto"/>
        <w:ind w:left="360"/>
        <w:jc w:val="both"/>
        <w:rPr>
          <w:rFonts w:ascii="Arial" w:eastAsia="Times New Roman" w:hAnsi="Arial" w:cs="Arial"/>
          <w:lang w:val="en-US" w:eastAsia="ar-SA"/>
        </w:rPr>
      </w:pPr>
    </w:p>
    <w:tbl>
      <w:tblPr>
        <w:tblStyle w:val="TableGrid"/>
        <w:tblW w:w="7920" w:type="dxa"/>
        <w:tblInd w:w="46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620"/>
      </w:tblGrid>
      <w:tr w:rsidR="00227E21" w:rsidRPr="00675F1A" w:rsidTr="00227E21">
        <w:tc>
          <w:tcPr>
            <w:tcW w:w="6300" w:type="dxa"/>
            <w:tcBorders>
              <w:top w:val="nil"/>
              <w:bottom w:val="nil"/>
            </w:tcBorders>
          </w:tcPr>
          <w:p w:rsidR="00227E21" w:rsidRPr="00675F1A" w:rsidRDefault="00227E21"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Unrestated amount as of December 31, 2016</w:t>
            </w:r>
          </w:p>
        </w:tc>
        <w:tc>
          <w:tcPr>
            <w:tcW w:w="1620" w:type="dxa"/>
            <w:tcBorders>
              <w:top w:val="nil"/>
              <w:bottom w:val="nil"/>
            </w:tcBorders>
            <w:vAlign w:val="center"/>
          </w:tcPr>
          <w:p w:rsidR="00227E21" w:rsidRPr="00675F1A" w:rsidRDefault="00227E21"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19,904,652</w:t>
            </w:r>
          </w:p>
        </w:tc>
      </w:tr>
      <w:tr w:rsidR="00227E21" w:rsidRPr="00675F1A" w:rsidTr="00227E21">
        <w:tc>
          <w:tcPr>
            <w:tcW w:w="6300" w:type="dxa"/>
            <w:tcBorders>
              <w:top w:val="nil"/>
            </w:tcBorders>
          </w:tcPr>
          <w:p w:rsidR="00227E21" w:rsidRPr="00675F1A" w:rsidRDefault="00227E21" w:rsidP="00104C1C">
            <w:pPr>
              <w:suppressAutoHyphens/>
              <w:spacing w:after="0" w:line="240" w:lineRule="auto"/>
              <w:ind w:right="-198"/>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Net adjustments made by Rizal Branch</w:t>
            </w:r>
          </w:p>
        </w:tc>
        <w:tc>
          <w:tcPr>
            <w:tcW w:w="1620" w:type="dxa"/>
            <w:tcBorders>
              <w:top w:val="nil"/>
            </w:tcBorders>
          </w:tcPr>
          <w:p w:rsidR="00227E21" w:rsidRPr="00675F1A" w:rsidRDefault="00227E21"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39,642</w:t>
            </w:r>
          </w:p>
        </w:tc>
      </w:tr>
      <w:tr w:rsidR="00227E21" w:rsidRPr="00675F1A" w:rsidTr="00227E21">
        <w:tc>
          <w:tcPr>
            <w:tcW w:w="6300" w:type="dxa"/>
            <w:tcBorders>
              <w:top w:val="single" w:sz="4" w:space="0" w:color="auto"/>
            </w:tcBorders>
          </w:tcPr>
          <w:p w:rsidR="00227E21" w:rsidRPr="00675F1A" w:rsidRDefault="00227E21" w:rsidP="00104C1C">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Restated amount as of December 31, 2016 – Guaranty Deposits</w:t>
            </w:r>
          </w:p>
        </w:tc>
        <w:tc>
          <w:tcPr>
            <w:tcW w:w="1620" w:type="dxa"/>
            <w:tcBorders>
              <w:top w:val="single" w:sz="4" w:space="0" w:color="auto"/>
            </w:tcBorders>
          </w:tcPr>
          <w:p w:rsidR="00227E21" w:rsidRPr="00675F1A" w:rsidRDefault="00962532"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227E21"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227E21" w:rsidRPr="00675F1A">
              <w:rPr>
                <w:rFonts w:ascii="Arial" w:eastAsia="Times New Roman" w:hAnsi="Arial" w:cs="Arial"/>
                <w:b/>
                <w:noProof/>
                <w:sz w:val="20"/>
                <w:szCs w:val="20"/>
                <w:lang w:val="en-US" w:eastAsia="ar-SA"/>
              </w:rPr>
              <w:t>19,944,294</w:t>
            </w:r>
            <w:r w:rsidRPr="00675F1A">
              <w:rPr>
                <w:rFonts w:ascii="Arial" w:eastAsia="Times New Roman" w:hAnsi="Arial" w:cs="Arial"/>
                <w:b/>
                <w:sz w:val="20"/>
                <w:szCs w:val="20"/>
                <w:lang w:val="en-US" w:eastAsia="ar-SA"/>
              </w:rPr>
              <w:fldChar w:fldCharType="end"/>
            </w:r>
          </w:p>
        </w:tc>
      </w:tr>
    </w:tbl>
    <w:p w:rsidR="00263BD2" w:rsidRPr="00675F1A" w:rsidRDefault="00263BD2" w:rsidP="00FC5353">
      <w:pPr>
        <w:suppressAutoHyphens/>
        <w:spacing w:after="0" w:line="240" w:lineRule="auto"/>
        <w:ind w:left="360"/>
        <w:jc w:val="both"/>
        <w:rPr>
          <w:rFonts w:ascii="Arial" w:eastAsia="Times New Roman" w:hAnsi="Arial" w:cs="Arial"/>
          <w:bCs/>
          <w:lang w:val="en-US" w:eastAsia="ar-SA"/>
        </w:rPr>
      </w:pPr>
      <w:r w:rsidRPr="00675F1A">
        <w:rPr>
          <w:rFonts w:ascii="Arial" w:eastAsia="Times New Roman" w:hAnsi="Arial" w:cs="Arial"/>
          <w:bCs/>
          <w:lang w:val="en-US" w:eastAsia="ar-SA"/>
        </w:rPr>
        <w:lastRenderedPageBreak/>
        <w:t>This account represents guaranty deposits pa</w:t>
      </w:r>
      <w:r w:rsidR="007766D2" w:rsidRPr="00675F1A">
        <w:rPr>
          <w:rFonts w:ascii="Arial" w:eastAsia="Times New Roman" w:hAnsi="Arial" w:cs="Arial"/>
          <w:bCs/>
          <w:lang w:val="en-US" w:eastAsia="ar-SA"/>
        </w:rPr>
        <w:t>id to utility companies, namely:</w:t>
      </w:r>
      <w:r w:rsidRPr="00675F1A">
        <w:rPr>
          <w:rFonts w:ascii="Arial" w:eastAsia="Times New Roman" w:hAnsi="Arial" w:cs="Arial"/>
          <w:bCs/>
          <w:lang w:val="en-US" w:eastAsia="ar-SA"/>
        </w:rPr>
        <w:t xml:space="preserve"> Manila Electric Company and Philippine Long Distance Telephone Company.</w:t>
      </w:r>
      <w:r w:rsidR="00A06527" w:rsidRPr="00675F1A">
        <w:rPr>
          <w:rFonts w:ascii="Arial" w:eastAsia="Times New Roman" w:hAnsi="Arial" w:cs="Arial"/>
          <w:bCs/>
          <w:lang w:val="en-US" w:eastAsia="ar-SA"/>
        </w:rPr>
        <w:t xml:space="preserve">  It also include</w:t>
      </w:r>
      <w:r w:rsidR="00133A46" w:rsidRPr="00675F1A">
        <w:rPr>
          <w:rFonts w:ascii="Arial" w:eastAsia="Times New Roman" w:hAnsi="Arial" w:cs="Arial"/>
          <w:bCs/>
          <w:lang w:val="en-US" w:eastAsia="ar-SA"/>
        </w:rPr>
        <w:t>s</w:t>
      </w:r>
      <w:r w:rsidR="00A06527" w:rsidRPr="00675F1A">
        <w:rPr>
          <w:rFonts w:ascii="Arial" w:eastAsia="Times New Roman" w:hAnsi="Arial" w:cs="Arial"/>
          <w:bCs/>
          <w:lang w:val="en-US" w:eastAsia="ar-SA"/>
        </w:rPr>
        <w:t xml:space="preserve"> guaranty deposits for </w:t>
      </w:r>
      <w:r w:rsidR="00227E21" w:rsidRPr="00675F1A">
        <w:rPr>
          <w:rFonts w:ascii="Arial" w:eastAsia="Times New Roman" w:hAnsi="Arial" w:cs="Arial"/>
          <w:bCs/>
          <w:lang w:val="en-US" w:eastAsia="ar-SA"/>
        </w:rPr>
        <w:t xml:space="preserve">the </w:t>
      </w:r>
      <w:r w:rsidR="00A06527" w:rsidRPr="00675F1A">
        <w:rPr>
          <w:rFonts w:ascii="Arial" w:eastAsia="Times New Roman" w:hAnsi="Arial" w:cs="Arial"/>
          <w:bCs/>
          <w:lang w:val="en-US" w:eastAsia="ar-SA"/>
        </w:rPr>
        <w:t xml:space="preserve">lease/rentals of </w:t>
      </w:r>
      <w:r w:rsidR="00BE6231" w:rsidRPr="00675F1A">
        <w:rPr>
          <w:rFonts w:ascii="Arial" w:eastAsia="Times New Roman" w:hAnsi="Arial" w:cs="Arial"/>
          <w:bCs/>
          <w:lang w:val="en-US" w:eastAsia="ar-SA"/>
        </w:rPr>
        <w:t xml:space="preserve">the </w:t>
      </w:r>
      <w:r w:rsidR="00A06527" w:rsidRPr="00675F1A">
        <w:rPr>
          <w:rFonts w:ascii="Arial" w:eastAsia="Times New Roman" w:hAnsi="Arial" w:cs="Arial"/>
          <w:bCs/>
          <w:lang w:val="en-US" w:eastAsia="ar-SA"/>
        </w:rPr>
        <w:t>buildings</w:t>
      </w:r>
      <w:r w:rsidR="0031069B" w:rsidRPr="00675F1A">
        <w:rPr>
          <w:rFonts w:ascii="Arial" w:eastAsia="Times New Roman" w:hAnsi="Arial" w:cs="Arial"/>
          <w:bCs/>
          <w:lang w:val="en-US" w:eastAsia="ar-SA"/>
        </w:rPr>
        <w:t xml:space="preserve"> located</w:t>
      </w:r>
      <w:r w:rsidR="00A06527" w:rsidRPr="00675F1A">
        <w:rPr>
          <w:rFonts w:ascii="Arial" w:eastAsia="Times New Roman" w:hAnsi="Arial" w:cs="Arial"/>
          <w:bCs/>
          <w:lang w:val="en-US" w:eastAsia="ar-SA"/>
        </w:rPr>
        <w:t xml:space="preserve"> in Shaw Blvd., Mandaluyong City that </w:t>
      </w:r>
      <w:r w:rsidR="0031069B" w:rsidRPr="00675F1A">
        <w:rPr>
          <w:rFonts w:ascii="Arial" w:eastAsia="Times New Roman" w:hAnsi="Arial" w:cs="Arial"/>
          <w:bCs/>
          <w:lang w:val="en-US" w:eastAsia="ar-SA"/>
        </w:rPr>
        <w:t>are</w:t>
      </w:r>
      <w:r w:rsidR="00A06527" w:rsidRPr="00675F1A">
        <w:rPr>
          <w:rFonts w:ascii="Arial" w:eastAsia="Times New Roman" w:hAnsi="Arial" w:cs="Arial"/>
          <w:bCs/>
          <w:lang w:val="en-US" w:eastAsia="ar-SA"/>
        </w:rPr>
        <w:t xml:space="preserve"> currently being occupied by Philippine Charity</w:t>
      </w:r>
      <w:r w:rsidR="00B642FD" w:rsidRPr="00675F1A">
        <w:rPr>
          <w:rFonts w:ascii="Arial" w:eastAsia="Times New Roman" w:hAnsi="Arial" w:cs="Arial"/>
          <w:bCs/>
          <w:lang w:val="en-US" w:eastAsia="ar-SA"/>
        </w:rPr>
        <w:t xml:space="preserve"> Sweepstakes Office.</w:t>
      </w:r>
    </w:p>
    <w:p w:rsidR="001B0197" w:rsidRPr="00675F1A" w:rsidRDefault="001B0197" w:rsidP="00FC5353">
      <w:pPr>
        <w:suppressAutoHyphens/>
        <w:spacing w:after="0" w:line="240" w:lineRule="auto"/>
        <w:ind w:left="360"/>
        <w:jc w:val="both"/>
        <w:rPr>
          <w:rFonts w:ascii="Arial" w:eastAsia="Times New Roman" w:hAnsi="Arial" w:cs="Arial"/>
          <w:bCs/>
          <w:lang w:val="en-US" w:eastAsia="ar-SA"/>
        </w:rPr>
      </w:pPr>
    </w:p>
    <w:p w:rsidR="00FC5353" w:rsidRPr="00675F1A" w:rsidRDefault="00FC5353">
      <w:pPr>
        <w:suppressAutoHyphens/>
        <w:spacing w:after="0" w:line="240" w:lineRule="auto"/>
        <w:jc w:val="both"/>
        <w:rPr>
          <w:rFonts w:ascii="Arial" w:eastAsia="Times New Roman" w:hAnsi="Arial" w:cs="Arial"/>
          <w:bCs/>
          <w:lang w:val="en-US" w:eastAsia="ar-SA"/>
        </w:rPr>
      </w:pPr>
    </w:p>
    <w:p w:rsidR="00263BD2" w:rsidRPr="00675F1A" w:rsidRDefault="00263BD2">
      <w:pPr>
        <w:numPr>
          <w:ilvl w:val="0"/>
          <w:numId w:val="7"/>
        </w:numPr>
        <w:suppressAutoHyphens/>
        <w:spacing w:after="0" w:line="240" w:lineRule="auto"/>
        <w:ind w:left="446" w:hanging="446"/>
        <w:jc w:val="both"/>
        <w:rPr>
          <w:rFonts w:ascii="Arial" w:eastAsia="Times New Roman" w:hAnsi="Arial" w:cs="Arial"/>
          <w:b/>
          <w:bCs/>
          <w:lang w:val="en-US" w:eastAsia="ar-SA"/>
        </w:rPr>
      </w:pPr>
      <w:r w:rsidRPr="00675F1A">
        <w:rPr>
          <w:rFonts w:ascii="Arial" w:eastAsia="Times New Roman" w:hAnsi="Arial" w:cs="Arial"/>
          <w:b/>
          <w:bCs/>
          <w:lang w:val="en-US" w:eastAsia="ar-SA"/>
        </w:rPr>
        <w:t>HELD-TO-MATURITY INVESTMENTS</w:t>
      </w:r>
    </w:p>
    <w:p w:rsidR="00263BD2" w:rsidRPr="00675F1A" w:rsidRDefault="00263BD2" w:rsidP="00104C1C">
      <w:pPr>
        <w:suppressAutoHyphens/>
        <w:spacing w:after="0" w:line="240" w:lineRule="auto"/>
        <w:ind w:left="720"/>
        <w:jc w:val="both"/>
        <w:rPr>
          <w:rFonts w:ascii="Arial" w:eastAsia="Times New Roman" w:hAnsi="Arial" w:cs="Arial"/>
          <w:lang w:val="en-US" w:eastAsia="ar-SA"/>
        </w:rPr>
      </w:pPr>
    </w:p>
    <w:p w:rsidR="00EF1B48" w:rsidRPr="00675F1A" w:rsidRDefault="00F77C23" w:rsidP="00104C1C">
      <w:pPr>
        <w:suppressAutoHyphens/>
        <w:spacing w:after="0" w:line="240" w:lineRule="auto"/>
        <w:ind w:left="450"/>
        <w:jc w:val="both"/>
        <w:rPr>
          <w:rFonts w:ascii="Arial" w:eastAsia="Times New Roman" w:hAnsi="Arial" w:cs="Arial"/>
          <w:lang w:val="en-US" w:eastAsia="ar-SA"/>
        </w:rPr>
      </w:pPr>
      <w:r w:rsidRPr="00675F1A">
        <w:rPr>
          <w:rFonts w:ascii="Arial" w:eastAsia="Times New Roman" w:hAnsi="Arial" w:cs="Arial"/>
          <w:lang w:val="en-US" w:eastAsia="ar-SA"/>
        </w:rPr>
        <w:t>This</w:t>
      </w:r>
      <w:r w:rsidR="00965F29" w:rsidRPr="00675F1A">
        <w:rPr>
          <w:rFonts w:ascii="Arial" w:eastAsia="Times New Roman" w:hAnsi="Arial" w:cs="Arial"/>
          <w:lang w:val="en-US" w:eastAsia="ar-SA"/>
        </w:rPr>
        <w:t xml:space="preserve"> account consists mainly of </w:t>
      </w:r>
      <w:r w:rsidRPr="00675F1A">
        <w:rPr>
          <w:rFonts w:ascii="Arial" w:eastAsia="Times New Roman" w:hAnsi="Arial" w:cs="Arial"/>
          <w:lang w:val="en-US" w:eastAsia="ar-SA"/>
        </w:rPr>
        <w:t>Treasury Bills/</w:t>
      </w:r>
      <w:r w:rsidR="00965F29" w:rsidRPr="00675F1A">
        <w:rPr>
          <w:rFonts w:ascii="Arial" w:eastAsia="Times New Roman" w:hAnsi="Arial" w:cs="Arial"/>
          <w:lang w:val="en-US" w:eastAsia="ar-SA"/>
        </w:rPr>
        <w:t xml:space="preserve"> </w:t>
      </w:r>
      <w:r w:rsidR="00CB5A55" w:rsidRPr="00675F1A">
        <w:rPr>
          <w:rFonts w:ascii="Arial" w:eastAsia="Times New Roman" w:hAnsi="Arial" w:cs="Arial"/>
          <w:lang w:val="en-US" w:eastAsia="ar-SA"/>
        </w:rPr>
        <w:t>Government Securities placement</w:t>
      </w:r>
      <w:r w:rsidR="004F2824" w:rsidRPr="00675F1A">
        <w:rPr>
          <w:rFonts w:ascii="Arial" w:eastAsia="Times New Roman" w:hAnsi="Arial" w:cs="Arial"/>
          <w:lang w:val="en-US" w:eastAsia="ar-SA"/>
        </w:rPr>
        <w:t xml:space="preserve"> with</w:t>
      </w:r>
      <w:r w:rsidRPr="00675F1A">
        <w:rPr>
          <w:rFonts w:ascii="Arial" w:eastAsia="Times New Roman" w:hAnsi="Arial" w:cs="Arial"/>
          <w:lang w:val="en-US" w:eastAsia="ar-SA"/>
        </w:rPr>
        <w:t xml:space="preserve"> </w:t>
      </w:r>
      <w:r w:rsidR="00CB5A55" w:rsidRPr="00675F1A">
        <w:rPr>
          <w:rFonts w:ascii="Arial" w:eastAsia="Times New Roman" w:hAnsi="Arial" w:cs="Arial"/>
          <w:lang w:val="en-US" w:eastAsia="ar-SA"/>
        </w:rPr>
        <w:t>Land Bank of the Philippines (</w:t>
      </w:r>
      <w:r w:rsidRPr="00675F1A">
        <w:rPr>
          <w:rFonts w:ascii="Arial" w:eastAsia="Times New Roman" w:hAnsi="Arial" w:cs="Arial"/>
          <w:lang w:val="en-US" w:eastAsia="ar-SA"/>
        </w:rPr>
        <w:t>LBP</w:t>
      </w:r>
      <w:r w:rsidR="00CB5A55" w:rsidRPr="00675F1A">
        <w:rPr>
          <w:rFonts w:ascii="Arial" w:eastAsia="Times New Roman" w:hAnsi="Arial" w:cs="Arial"/>
          <w:lang w:val="en-US" w:eastAsia="ar-SA"/>
        </w:rPr>
        <w:t>)</w:t>
      </w:r>
      <w:r w:rsidRPr="00675F1A">
        <w:rPr>
          <w:rFonts w:ascii="Arial" w:eastAsia="Times New Roman" w:hAnsi="Arial" w:cs="Arial"/>
          <w:lang w:val="en-US" w:eastAsia="ar-SA"/>
        </w:rPr>
        <w:t xml:space="preserve"> and </w:t>
      </w:r>
      <w:r w:rsidR="00CB5A55" w:rsidRPr="00675F1A">
        <w:rPr>
          <w:rFonts w:ascii="Arial" w:eastAsia="Times New Roman" w:hAnsi="Arial" w:cs="Arial"/>
          <w:lang w:val="en-US" w:eastAsia="ar-SA"/>
        </w:rPr>
        <w:t>Development Bank of the Philippines (</w:t>
      </w:r>
      <w:r w:rsidRPr="00675F1A">
        <w:rPr>
          <w:rFonts w:ascii="Arial" w:eastAsia="Times New Roman" w:hAnsi="Arial" w:cs="Arial"/>
          <w:lang w:val="en-US" w:eastAsia="ar-SA"/>
        </w:rPr>
        <w:t>DBP</w:t>
      </w:r>
      <w:r w:rsidR="00CB5A55" w:rsidRPr="00675F1A">
        <w:rPr>
          <w:rFonts w:ascii="Arial" w:eastAsia="Times New Roman" w:hAnsi="Arial" w:cs="Arial"/>
          <w:lang w:val="en-US" w:eastAsia="ar-SA"/>
        </w:rPr>
        <w:t>)</w:t>
      </w:r>
      <w:r w:rsidRPr="00675F1A">
        <w:rPr>
          <w:rFonts w:ascii="Arial" w:eastAsia="Times New Roman" w:hAnsi="Arial" w:cs="Arial"/>
          <w:lang w:val="en-US" w:eastAsia="ar-SA"/>
        </w:rPr>
        <w:t xml:space="preserve"> amount</w:t>
      </w:r>
      <w:r w:rsidR="00CB5A55" w:rsidRPr="00675F1A">
        <w:rPr>
          <w:rFonts w:ascii="Arial" w:eastAsia="Times New Roman" w:hAnsi="Arial" w:cs="Arial"/>
          <w:lang w:val="en-US" w:eastAsia="ar-SA"/>
        </w:rPr>
        <w:t>ing to P150M and P200M respectively</w:t>
      </w:r>
      <w:r w:rsidR="00965F29" w:rsidRPr="00675F1A">
        <w:rPr>
          <w:rFonts w:ascii="Arial" w:eastAsia="Times New Roman" w:hAnsi="Arial" w:cs="Arial"/>
          <w:lang w:val="en-US" w:eastAsia="ar-SA"/>
        </w:rPr>
        <w:t>,</w:t>
      </w:r>
      <w:r w:rsidR="00CB5A55" w:rsidRPr="00675F1A">
        <w:rPr>
          <w:rFonts w:ascii="Arial" w:eastAsia="Times New Roman" w:hAnsi="Arial" w:cs="Arial"/>
          <w:lang w:val="en-US" w:eastAsia="ar-SA"/>
        </w:rPr>
        <w:t xml:space="preserve"> </w:t>
      </w:r>
      <w:r w:rsidR="00965F29" w:rsidRPr="00675F1A">
        <w:rPr>
          <w:rFonts w:ascii="Arial" w:eastAsia="Times New Roman" w:hAnsi="Arial" w:cs="Arial"/>
          <w:lang w:val="en-US" w:eastAsia="ar-SA"/>
        </w:rPr>
        <w:t xml:space="preserve">with </w:t>
      </w:r>
      <w:r w:rsidR="00CB5A55" w:rsidRPr="00675F1A">
        <w:rPr>
          <w:rFonts w:ascii="Arial" w:eastAsia="Times New Roman" w:hAnsi="Arial" w:cs="Arial"/>
          <w:lang w:val="en-US" w:eastAsia="ar-SA"/>
        </w:rPr>
        <w:t>matu</w:t>
      </w:r>
      <w:r w:rsidR="00965F29" w:rsidRPr="00675F1A">
        <w:rPr>
          <w:rFonts w:ascii="Arial" w:eastAsia="Times New Roman" w:hAnsi="Arial" w:cs="Arial"/>
          <w:lang w:val="en-US" w:eastAsia="ar-SA"/>
        </w:rPr>
        <w:t>rities in</w:t>
      </w:r>
      <w:r w:rsidR="00CB5A55" w:rsidRPr="00675F1A">
        <w:rPr>
          <w:rFonts w:ascii="Arial" w:eastAsia="Times New Roman" w:hAnsi="Arial" w:cs="Arial"/>
          <w:lang w:val="en-US" w:eastAsia="ar-SA"/>
        </w:rPr>
        <w:t xml:space="preserve"> 2019 and 2023</w:t>
      </w:r>
      <w:r w:rsidR="00965F29" w:rsidRPr="00675F1A">
        <w:rPr>
          <w:rFonts w:ascii="Arial" w:eastAsia="Times New Roman" w:hAnsi="Arial" w:cs="Arial"/>
          <w:lang w:val="en-US" w:eastAsia="ar-SA"/>
        </w:rPr>
        <w:t>.</w:t>
      </w:r>
      <w:r w:rsidR="00CB5A55" w:rsidRPr="00675F1A">
        <w:rPr>
          <w:rFonts w:ascii="Arial" w:eastAsia="Times New Roman" w:hAnsi="Arial" w:cs="Arial"/>
          <w:lang w:val="en-US" w:eastAsia="ar-SA"/>
        </w:rPr>
        <w:t xml:space="preserve"> </w:t>
      </w:r>
      <w:r w:rsidR="00135ED5" w:rsidRPr="00675F1A">
        <w:rPr>
          <w:rFonts w:ascii="Arial" w:eastAsia="Times New Roman" w:hAnsi="Arial" w:cs="Arial"/>
          <w:lang w:val="en-US" w:eastAsia="ar-SA"/>
        </w:rPr>
        <w:t>It also include</w:t>
      </w:r>
      <w:r w:rsidR="00D51886" w:rsidRPr="00675F1A">
        <w:rPr>
          <w:rFonts w:ascii="Arial" w:eastAsia="Times New Roman" w:hAnsi="Arial" w:cs="Arial"/>
          <w:lang w:val="en-US" w:eastAsia="ar-SA"/>
        </w:rPr>
        <w:t>s</w:t>
      </w:r>
      <w:r w:rsidR="00135ED5" w:rsidRPr="00675F1A">
        <w:rPr>
          <w:rFonts w:ascii="Arial" w:eastAsia="Times New Roman" w:hAnsi="Arial" w:cs="Arial"/>
          <w:lang w:val="en-US" w:eastAsia="ar-SA"/>
        </w:rPr>
        <w:t xml:space="preserve"> </w:t>
      </w:r>
      <w:r w:rsidR="00055BD9" w:rsidRPr="00675F1A">
        <w:rPr>
          <w:rFonts w:ascii="Arial" w:eastAsia="Times New Roman" w:hAnsi="Arial" w:cs="Arial"/>
          <w:lang w:val="en-US" w:eastAsia="ar-SA"/>
        </w:rPr>
        <w:t>the P2</w:t>
      </w:r>
      <w:r w:rsidR="00965F29" w:rsidRPr="00675F1A">
        <w:rPr>
          <w:rFonts w:ascii="Arial" w:eastAsia="Times New Roman" w:hAnsi="Arial" w:cs="Arial"/>
          <w:lang w:val="en-US" w:eastAsia="ar-SA"/>
        </w:rPr>
        <w:t>.</w:t>
      </w:r>
      <w:r w:rsidR="0020751F" w:rsidRPr="00675F1A">
        <w:rPr>
          <w:rFonts w:ascii="Arial" w:eastAsia="Times New Roman" w:hAnsi="Arial" w:cs="Arial"/>
          <w:lang w:val="en-US" w:eastAsia="ar-SA"/>
        </w:rPr>
        <w:t>5</w:t>
      </w:r>
      <w:r w:rsidR="00055BD9" w:rsidRPr="00675F1A">
        <w:rPr>
          <w:rFonts w:ascii="Arial" w:eastAsia="Times New Roman" w:hAnsi="Arial" w:cs="Arial"/>
          <w:lang w:val="en-US" w:eastAsia="ar-SA"/>
        </w:rPr>
        <w:t xml:space="preserve"> </w:t>
      </w:r>
      <w:r w:rsidR="00133A46" w:rsidRPr="00675F1A">
        <w:rPr>
          <w:rFonts w:ascii="Arial" w:eastAsia="Times New Roman" w:hAnsi="Arial" w:cs="Arial"/>
          <w:lang w:val="en-US" w:eastAsia="ar-SA"/>
        </w:rPr>
        <w:t xml:space="preserve">Billion (plus </w:t>
      </w:r>
      <w:r w:rsidR="00965F29" w:rsidRPr="00675F1A">
        <w:rPr>
          <w:rFonts w:ascii="Arial" w:eastAsia="Times New Roman" w:hAnsi="Arial" w:cs="Arial"/>
          <w:lang w:val="en-US" w:eastAsia="ar-SA"/>
        </w:rPr>
        <w:t xml:space="preserve">earned </w:t>
      </w:r>
      <w:r w:rsidR="00133A46" w:rsidRPr="00675F1A">
        <w:rPr>
          <w:rFonts w:ascii="Arial" w:eastAsia="Times New Roman" w:hAnsi="Arial" w:cs="Arial"/>
          <w:lang w:val="en-US" w:eastAsia="ar-SA"/>
        </w:rPr>
        <w:t xml:space="preserve">interest) </w:t>
      </w:r>
      <w:r w:rsidR="00055BD9" w:rsidRPr="00675F1A">
        <w:rPr>
          <w:rFonts w:ascii="Arial" w:eastAsia="Times New Roman" w:hAnsi="Arial" w:cs="Arial"/>
          <w:lang w:val="en-US" w:eastAsia="ar-SA"/>
        </w:rPr>
        <w:t>allocated for the construction of PCSO Building that was placed</w:t>
      </w:r>
      <w:r w:rsidR="00965F29" w:rsidRPr="00675F1A">
        <w:rPr>
          <w:rFonts w:ascii="Arial" w:eastAsia="Times New Roman" w:hAnsi="Arial" w:cs="Arial"/>
          <w:lang w:val="en-US" w:eastAsia="ar-SA"/>
        </w:rPr>
        <w:t xml:space="preserve"> in</w:t>
      </w:r>
      <w:r w:rsidR="00D65CC6" w:rsidRPr="00675F1A">
        <w:rPr>
          <w:rFonts w:ascii="Arial" w:eastAsia="Times New Roman" w:hAnsi="Arial" w:cs="Arial"/>
          <w:lang w:val="en-US" w:eastAsia="ar-SA"/>
        </w:rPr>
        <w:t xml:space="preserve"> PCSO Trust Fund Account pursuant to </w:t>
      </w:r>
      <w:r w:rsidR="00055BD9" w:rsidRPr="00675F1A">
        <w:rPr>
          <w:rFonts w:ascii="Arial" w:eastAsia="Times New Roman" w:hAnsi="Arial" w:cs="Arial"/>
          <w:lang w:val="en-US" w:eastAsia="ar-SA"/>
        </w:rPr>
        <w:t>Board Resolution No. 158 series of 2014 with amen</w:t>
      </w:r>
      <w:r w:rsidR="00BA28FC" w:rsidRPr="00675F1A">
        <w:rPr>
          <w:rFonts w:ascii="Arial" w:eastAsia="Times New Roman" w:hAnsi="Arial" w:cs="Arial"/>
          <w:lang w:val="en-US" w:eastAsia="ar-SA"/>
        </w:rPr>
        <w:t>dments under Board Res. No. 35</w:t>
      </w:r>
      <w:r w:rsidR="00F27F80" w:rsidRPr="00675F1A">
        <w:rPr>
          <w:rFonts w:ascii="Arial" w:eastAsia="Times New Roman" w:hAnsi="Arial" w:cs="Arial"/>
          <w:lang w:val="en-US" w:eastAsia="ar-SA"/>
        </w:rPr>
        <w:t>2</w:t>
      </w:r>
      <w:r w:rsidR="00BA28FC" w:rsidRPr="00675F1A">
        <w:rPr>
          <w:rFonts w:ascii="Arial" w:eastAsia="Times New Roman" w:hAnsi="Arial" w:cs="Arial"/>
          <w:lang w:val="en-US" w:eastAsia="ar-SA"/>
        </w:rPr>
        <w:t xml:space="preserve"> series of 2016</w:t>
      </w:r>
      <w:r w:rsidR="00F27F80" w:rsidRPr="00675F1A">
        <w:rPr>
          <w:rFonts w:ascii="Arial" w:eastAsia="Times New Roman" w:hAnsi="Arial" w:cs="Arial"/>
          <w:lang w:val="en-US" w:eastAsia="ar-SA"/>
        </w:rPr>
        <w:t>.</w:t>
      </w:r>
      <w:r w:rsidR="00055BD9" w:rsidRPr="00675F1A">
        <w:rPr>
          <w:rFonts w:ascii="Arial" w:eastAsia="Times New Roman" w:hAnsi="Arial" w:cs="Arial"/>
          <w:lang w:val="en-US" w:eastAsia="ar-SA"/>
        </w:rPr>
        <w:t xml:space="preserve">  </w:t>
      </w:r>
    </w:p>
    <w:p w:rsidR="00907BDD" w:rsidRPr="00675F1A" w:rsidRDefault="00907BDD" w:rsidP="00104C1C">
      <w:pPr>
        <w:suppressAutoHyphens/>
        <w:spacing w:after="0" w:line="240" w:lineRule="auto"/>
        <w:ind w:left="450"/>
        <w:jc w:val="both"/>
        <w:rPr>
          <w:rFonts w:ascii="Arial" w:eastAsia="Times New Roman" w:hAnsi="Arial" w:cs="Arial"/>
          <w:lang w:val="en-US" w:eastAsia="ar-SA"/>
        </w:rPr>
      </w:pPr>
    </w:p>
    <w:p w:rsidR="001B0197" w:rsidRPr="00675F1A" w:rsidRDefault="001B0197" w:rsidP="00104C1C">
      <w:pPr>
        <w:suppressAutoHyphens/>
        <w:spacing w:after="0" w:line="240" w:lineRule="auto"/>
        <w:ind w:left="450"/>
        <w:jc w:val="both"/>
        <w:rPr>
          <w:rFonts w:ascii="Arial" w:eastAsia="Times New Roman" w:hAnsi="Arial" w:cs="Arial"/>
          <w:lang w:val="en-US" w:eastAsia="ar-SA"/>
        </w:rPr>
      </w:pPr>
    </w:p>
    <w:p w:rsidR="00B52669" w:rsidRPr="00675F1A" w:rsidRDefault="00B52669" w:rsidP="00B52669">
      <w:pPr>
        <w:numPr>
          <w:ilvl w:val="0"/>
          <w:numId w:val="7"/>
        </w:numPr>
        <w:suppressAutoHyphens/>
        <w:spacing w:after="0" w:line="240" w:lineRule="auto"/>
        <w:ind w:left="446" w:hanging="446"/>
        <w:jc w:val="both"/>
        <w:rPr>
          <w:rFonts w:ascii="Arial" w:eastAsia="Times New Roman" w:hAnsi="Arial" w:cs="Arial"/>
          <w:b/>
          <w:bCs/>
          <w:lang w:val="en-US" w:eastAsia="ar-SA"/>
        </w:rPr>
      </w:pPr>
      <w:r w:rsidRPr="00675F1A">
        <w:rPr>
          <w:rFonts w:ascii="Arial" w:eastAsia="Times New Roman" w:hAnsi="Arial" w:cs="Arial"/>
          <w:b/>
          <w:bCs/>
          <w:lang w:val="en-US" w:eastAsia="ar-SA"/>
        </w:rPr>
        <w:t>PROPERTY, PLANT AND EQUIPMENT- NET</w:t>
      </w:r>
    </w:p>
    <w:p w:rsidR="00B52669" w:rsidRPr="00675F1A" w:rsidRDefault="00B52669" w:rsidP="00B52669">
      <w:pPr>
        <w:suppressAutoHyphens/>
        <w:spacing w:after="0" w:line="240" w:lineRule="auto"/>
        <w:ind w:left="446"/>
        <w:jc w:val="both"/>
        <w:rPr>
          <w:rFonts w:ascii="Arial" w:eastAsia="Times New Roman" w:hAnsi="Arial" w:cs="Arial"/>
          <w:bCs/>
          <w:lang w:val="en-US" w:eastAsia="ar-SA"/>
        </w:rPr>
      </w:pPr>
    </w:p>
    <w:p w:rsidR="00D90DB7" w:rsidRPr="00675F1A" w:rsidRDefault="00D90DB7" w:rsidP="00D90DB7">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This account comprises the following:</w:t>
      </w:r>
    </w:p>
    <w:p w:rsidR="00D90DB7" w:rsidRPr="00675F1A" w:rsidRDefault="00D90DB7" w:rsidP="00B52669">
      <w:pPr>
        <w:suppressAutoHyphens/>
        <w:spacing w:after="0" w:line="240" w:lineRule="auto"/>
        <w:ind w:left="446"/>
        <w:jc w:val="both"/>
        <w:rPr>
          <w:rFonts w:ascii="Arial" w:eastAsia="Times New Roman" w:hAnsi="Arial" w:cs="Arial"/>
          <w:bCs/>
          <w:lang w:val="en-US" w:eastAsia="ar-SA"/>
        </w:rPr>
      </w:pPr>
    </w:p>
    <w:tbl>
      <w:tblPr>
        <w:tblStyle w:val="TableGrid"/>
        <w:tblW w:w="94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0"/>
        <w:gridCol w:w="1170"/>
        <w:gridCol w:w="1170"/>
        <w:gridCol w:w="1080"/>
        <w:gridCol w:w="1080"/>
        <w:gridCol w:w="990"/>
        <w:gridCol w:w="1080"/>
        <w:gridCol w:w="1080"/>
      </w:tblGrid>
      <w:tr w:rsidR="00160A8B" w:rsidRPr="00675F1A" w:rsidTr="00FF291D">
        <w:tc>
          <w:tcPr>
            <w:tcW w:w="1800" w:type="dxa"/>
            <w:tcBorders>
              <w:top w:val="single" w:sz="4" w:space="0" w:color="auto"/>
              <w:bottom w:val="single" w:sz="4" w:space="0" w:color="auto"/>
            </w:tcBorders>
            <w:vAlign w:val="center"/>
          </w:tcPr>
          <w:p w:rsidR="00B52669" w:rsidRPr="00675F1A" w:rsidRDefault="00B52669" w:rsidP="0012529A">
            <w:pPr>
              <w:suppressAutoHyphens/>
              <w:spacing w:after="0" w:line="240" w:lineRule="auto"/>
              <w:jc w:val="center"/>
              <w:rPr>
                <w:rFonts w:ascii="Arial Narrow" w:eastAsia="Times New Roman" w:hAnsi="Arial Narrow" w:cs="Arial"/>
                <w:b/>
                <w:bCs/>
                <w:sz w:val="16"/>
                <w:szCs w:val="16"/>
                <w:lang w:val="en-US" w:eastAsia="ar-SA"/>
              </w:rPr>
            </w:pPr>
          </w:p>
        </w:tc>
        <w:tc>
          <w:tcPr>
            <w:tcW w:w="1170" w:type="dxa"/>
            <w:tcBorders>
              <w:top w:val="single" w:sz="4" w:space="0" w:color="auto"/>
              <w:bottom w:val="single" w:sz="4" w:space="0" w:color="auto"/>
            </w:tcBorders>
            <w:vAlign w:val="center"/>
          </w:tcPr>
          <w:p w:rsidR="00B52669" w:rsidRPr="00675F1A" w:rsidRDefault="0012529A" w:rsidP="0012529A">
            <w:pPr>
              <w:suppressAutoHyphens/>
              <w:spacing w:after="0" w:line="240" w:lineRule="auto"/>
              <w:jc w:val="center"/>
              <w:rPr>
                <w:rFonts w:ascii="Arial Narrow" w:eastAsia="Times New Roman" w:hAnsi="Arial Narrow" w:cs="Arial"/>
                <w:b/>
                <w:bCs/>
                <w:sz w:val="16"/>
                <w:szCs w:val="16"/>
                <w:lang w:val="en-US" w:eastAsia="ar-SA"/>
              </w:rPr>
            </w:pPr>
            <w:r w:rsidRPr="00675F1A">
              <w:rPr>
                <w:rFonts w:ascii="Arial Narrow" w:eastAsia="Times New Roman" w:hAnsi="Arial Narrow" w:cs="Arial"/>
                <w:b/>
                <w:bCs/>
                <w:sz w:val="16"/>
                <w:szCs w:val="16"/>
                <w:lang w:val="en-US" w:eastAsia="ar-SA"/>
              </w:rPr>
              <w:t>Land and Land Improvements</w:t>
            </w:r>
          </w:p>
        </w:tc>
        <w:tc>
          <w:tcPr>
            <w:tcW w:w="1170" w:type="dxa"/>
            <w:tcBorders>
              <w:top w:val="single" w:sz="4" w:space="0" w:color="auto"/>
              <w:bottom w:val="single" w:sz="4" w:space="0" w:color="auto"/>
            </w:tcBorders>
            <w:vAlign w:val="center"/>
          </w:tcPr>
          <w:p w:rsidR="00B52669" w:rsidRPr="00675F1A" w:rsidRDefault="0012529A" w:rsidP="0012529A">
            <w:pPr>
              <w:suppressAutoHyphens/>
              <w:spacing w:after="0" w:line="240" w:lineRule="auto"/>
              <w:jc w:val="center"/>
              <w:rPr>
                <w:rFonts w:ascii="Arial Narrow" w:eastAsia="Times New Roman" w:hAnsi="Arial Narrow" w:cs="Arial"/>
                <w:b/>
                <w:bCs/>
                <w:sz w:val="16"/>
                <w:szCs w:val="16"/>
                <w:lang w:val="en-US" w:eastAsia="ar-SA"/>
              </w:rPr>
            </w:pPr>
            <w:r w:rsidRPr="00675F1A">
              <w:rPr>
                <w:rFonts w:ascii="Arial Narrow" w:eastAsia="Times New Roman" w:hAnsi="Arial Narrow" w:cs="Arial"/>
                <w:b/>
                <w:bCs/>
                <w:sz w:val="16"/>
                <w:szCs w:val="16"/>
                <w:lang w:val="en-US" w:eastAsia="ar-SA"/>
              </w:rPr>
              <w:t>Building &amp; Leasehold Improvements</w:t>
            </w:r>
          </w:p>
        </w:tc>
        <w:tc>
          <w:tcPr>
            <w:tcW w:w="1080" w:type="dxa"/>
            <w:tcBorders>
              <w:top w:val="single" w:sz="4" w:space="0" w:color="auto"/>
              <w:bottom w:val="single" w:sz="4" w:space="0" w:color="auto"/>
            </w:tcBorders>
            <w:vAlign w:val="center"/>
          </w:tcPr>
          <w:p w:rsidR="00B52669" w:rsidRPr="00675F1A" w:rsidRDefault="0012529A" w:rsidP="0012529A">
            <w:pPr>
              <w:suppressAutoHyphens/>
              <w:spacing w:after="0" w:line="240" w:lineRule="auto"/>
              <w:jc w:val="center"/>
              <w:rPr>
                <w:rFonts w:ascii="Arial Narrow" w:eastAsia="Times New Roman" w:hAnsi="Arial Narrow" w:cs="Arial"/>
                <w:b/>
                <w:bCs/>
                <w:sz w:val="16"/>
                <w:szCs w:val="16"/>
                <w:lang w:val="en-US" w:eastAsia="ar-SA"/>
              </w:rPr>
            </w:pPr>
            <w:r w:rsidRPr="00675F1A">
              <w:rPr>
                <w:rFonts w:ascii="Arial Narrow" w:eastAsia="Times New Roman" w:hAnsi="Arial Narrow" w:cs="Arial"/>
                <w:b/>
                <w:bCs/>
                <w:sz w:val="16"/>
                <w:szCs w:val="16"/>
                <w:lang w:val="en-US" w:eastAsia="ar-SA"/>
              </w:rPr>
              <w:t>Office Furniture, Equipment and Machineries</w:t>
            </w:r>
          </w:p>
        </w:tc>
        <w:tc>
          <w:tcPr>
            <w:tcW w:w="1080" w:type="dxa"/>
            <w:tcBorders>
              <w:top w:val="single" w:sz="4" w:space="0" w:color="auto"/>
              <w:bottom w:val="single" w:sz="4" w:space="0" w:color="auto"/>
            </w:tcBorders>
            <w:vAlign w:val="center"/>
          </w:tcPr>
          <w:p w:rsidR="00B52669" w:rsidRPr="00675F1A" w:rsidRDefault="0012529A" w:rsidP="0012529A">
            <w:pPr>
              <w:suppressAutoHyphens/>
              <w:spacing w:after="0" w:line="240" w:lineRule="auto"/>
              <w:jc w:val="center"/>
              <w:rPr>
                <w:rFonts w:ascii="Arial Narrow" w:eastAsia="Times New Roman" w:hAnsi="Arial Narrow" w:cs="Arial"/>
                <w:b/>
                <w:bCs/>
                <w:sz w:val="16"/>
                <w:szCs w:val="16"/>
                <w:lang w:val="en-US" w:eastAsia="ar-SA"/>
              </w:rPr>
            </w:pPr>
            <w:r w:rsidRPr="00675F1A">
              <w:rPr>
                <w:rFonts w:ascii="Arial Narrow" w:eastAsia="Times New Roman" w:hAnsi="Arial Narrow" w:cs="Arial"/>
                <w:b/>
                <w:bCs/>
                <w:sz w:val="16"/>
                <w:szCs w:val="16"/>
                <w:lang w:val="en-US" w:eastAsia="ar-SA"/>
              </w:rPr>
              <w:t>Telecom, Equipment, IT Equipment &amp; Software</w:t>
            </w:r>
          </w:p>
        </w:tc>
        <w:tc>
          <w:tcPr>
            <w:tcW w:w="990" w:type="dxa"/>
            <w:tcBorders>
              <w:top w:val="single" w:sz="4" w:space="0" w:color="auto"/>
              <w:bottom w:val="single" w:sz="4" w:space="0" w:color="auto"/>
            </w:tcBorders>
            <w:vAlign w:val="center"/>
          </w:tcPr>
          <w:p w:rsidR="00B52669" w:rsidRPr="00675F1A" w:rsidRDefault="0012529A" w:rsidP="0012529A">
            <w:pPr>
              <w:suppressAutoHyphens/>
              <w:spacing w:after="0" w:line="240" w:lineRule="auto"/>
              <w:jc w:val="center"/>
              <w:rPr>
                <w:rFonts w:ascii="Arial Narrow" w:eastAsia="Times New Roman" w:hAnsi="Arial Narrow" w:cs="Arial"/>
                <w:b/>
                <w:bCs/>
                <w:sz w:val="16"/>
                <w:szCs w:val="16"/>
                <w:lang w:val="en-US" w:eastAsia="ar-SA"/>
              </w:rPr>
            </w:pPr>
            <w:r w:rsidRPr="00675F1A">
              <w:rPr>
                <w:rFonts w:ascii="Arial Narrow" w:eastAsia="Times New Roman" w:hAnsi="Arial Narrow" w:cs="Arial"/>
                <w:b/>
                <w:bCs/>
                <w:sz w:val="16"/>
                <w:szCs w:val="16"/>
                <w:lang w:val="en-US" w:eastAsia="ar-SA"/>
              </w:rPr>
              <w:t>Motor Vehicles</w:t>
            </w:r>
          </w:p>
        </w:tc>
        <w:tc>
          <w:tcPr>
            <w:tcW w:w="1080" w:type="dxa"/>
            <w:tcBorders>
              <w:top w:val="single" w:sz="4" w:space="0" w:color="auto"/>
              <w:bottom w:val="single" w:sz="4" w:space="0" w:color="auto"/>
            </w:tcBorders>
            <w:vAlign w:val="center"/>
          </w:tcPr>
          <w:p w:rsidR="00B52669" w:rsidRPr="00675F1A" w:rsidRDefault="0012529A" w:rsidP="0012529A">
            <w:pPr>
              <w:suppressAutoHyphens/>
              <w:spacing w:after="0" w:line="240" w:lineRule="auto"/>
              <w:jc w:val="center"/>
              <w:rPr>
                <w:rFonts w:ascii="Arial Narrow" w:eastAsia="Times New Roman" w:hAnsi="Arial Narrow" w:cs="Arial"/>
                <w:b/>
                <w:bCs/>
                <w:sz w:val="16"/>
                <w:szCs w:val="16"/>
                <w:lang w:val="en-US" w:eastAsia="ar-SA"/>
              </w:rPr>
            </w:pPr>
            <w:r w:rsidRPr="00675F1A">
              <w:rPr>
                <w:rFonts w:ascii="Arial Narrow" w:eastAsia="Times New Roman" w:hAnsi="Arial Narrow" w:cs="Arial"/>
                <w:b/>
                <w:bCs/>
                <w:sz w:val="16"/>
                <w:szCs w:val="16"/>
                <w:lang w:val="en-US" w:eastAsia="ar-SA"/>
              </w:rPr>
              <w:t>Construction in-Progress</w:t>
            </w:r>
          </w:p>
        </w:tc>
        <w:tc>
          <w:tcPr>
            <w:tcW w:w="1080" w:type="dxa"/>
            <w:tcBorders>
              <w:top w:val="single" w:sz="4" w:space="0" w:color="auto"/>
              <w:bottom w:val="single" w:sz="4" w:space="0" w:color="auto"/>
            </w:tcBorders>
            <w:vAlign w:val="center"/>
          </w:tcPr>
          <w:p w:rsidR="00B52669" w:rsidRPr="00675F1A" w:rsidRDefault="0012529A" w:rsidP="0012529A">
            <w:pPr>
              <w:suppressAutoHyphens/>
              <w:spacing w:after="0" w:line="240" w:lineRule="auto"/>
              <w:jc w:val="center"/>
              <w:rPr>
                <w:rFonts w:ascii="Arial Narrow" w:eastAsia="Times New Roman" w:hAnsi="Arial Narrow" w:cs="Arial"/>
                <w:b/>
                <w:bCs/>
                <w:sz w:val="16"/>
                <w:szCs w:val="16"/>
                <w:lang w:val="en-US" w:eastAsia="ar-SA"/>
              </w:rPr>
            </w:pPr>
            <w:r w:rsidRPr="00675F1A">
              <w:rPr>
                <w:rFonts w:ascii="Arial Narrow" w:eastAsia="Times New Roman" w:hAnsi="Arial Narrow" w:cs="Arial"/>
                <w:b/>
                <w:bCs/>
                <w:sz w:val="16"/>
                <w:szCs w:val="16"/>
                <w:lang w:val="en-US" w:eastAsia="ar-SA"/>
              </w:rPr>
              <w:t>Total</w:t>
            </w:r>
          </w:p>
        </w:tc>
      </w:tr>
      <w:tr w:rsidR="00160A8B" w:rsidRPr="00675F1A" w:rsidTr="00FF291D">
        <w:tc>
          <w:tcPr>
            <w:tcW w:w="1800" w:type="dxa"/>
            <w:tcBorders>
              <w:top w:val="single" w:sz="4" w:space="0" w:color="auto"/>
            </w:tcBorders>
          </w:tcPr>
          <w:p w:rsidR="00B52669" w:rsidRPr="00675F1A" w:rsidRDefault="002C0DFB" w:rsidP="00B52669">
            <w:pPr>
              <w:suppressAutoHyphens/>
              <w:spacing w:after="0" w:line="240" w:lineRule="auto"/>
              <w:jc w:val="both"/>
              <w:rPr>
                <w:rFonts w:ascii="Arial Narrow" w:eastAsia="Times New Roman" w:hAnsi="Arial Narrow" w:cs="Arial"/>
                <w:b/>
                <w:bCs/>
                <w:sz w:val="16"/>
                <w:szCs w:val="16"/>
                <w:lang w:val="en-US" w:eastAsia="ar-SA"/>
              </w:rPr>
            </w:pPr>
            <w:r w:rsidRPr="00675F1A">
              <w:rPr>
                <w:rFonts w:ascii="Arial Narrow" w:eastAsia="Times New Roman" w:hAnsi="Arial Narrow" w:cs="Arial"/>
                <w:b/>
                <w:bCs/>
                <w:sz w:val="16"/>
                <w:szCs w:val="16"/>
                <w:lang w:val="en-US" w:eastAsia="ar-SA"/>
              </w:rPr>
              <w:t>Cost:</w:t>
            </w:r>
          </w:p>
        </w:tc>
        <w:tc>
          <w:tcPr>
            <w:tcW w:w="1170" w:type="dxa"/>
            <w:tcBorders>
              <w:top w:val="single" w:sz="4" w:space="0" w:color="auto"/>
            </w:tcBorders>
          </w:tcPr>
          <w:p w:rsidR="00B52669" w:rsidRPr="00675F1A" w:rsidRDefault="00B52669" w:rsidP="0012529A">
            <w:pPr>
              <w:suppressAutoHyphens/>
              <w:spacing w:after="0" w:line="240" w:lineRule="auto"/>
              <w:jc w:val="right"/>
              <w:rPr>
                <w:rFonts w:ascii="Arial Narrow" w:eastAsia="Times New Roman" w:hAnsi="Arial Narrow" w:cs="Arial"/>
                <w:b/>
                <w:bCs/>
                <w:sz w:val="16"/>
                <w:szCs w:val="16"/>
                <w:lang w:val="en-US" w:eastAsia="ar-SA"/>
              </w:rPr>
            </w:pPr>
          </w:p>
        </w:tc>
        <w:tc>
          <w:tcPr>
            <w:tcW w:w="1170" w:type="dxa"/>
            <w:tcBorders>
              <w:top w:val="single" w:sz="4" w:space="0" w:color="auto"/>
            </w:tcBorders>
          </w:tcPr>
          <w:p w:rsidR="00B52669" w:rsidRPr="00675F1A" w:rsidRDefault="00B52669" w:rsidP="0012529A">
            <w:pPr>
              <w:suppressAutoHyphens/>
              <w:spacing w:after="0" w:line="240" w:lineRule="auto"/>
              <w:jc w:val="right"/>
              <w:rPr>
                <w:rFonts w:ascii="Arial Narrow" w:eastAsia="Times New Roman" w:hAnsi="Arial Narrow" w:cs="Arial"/>
                <w:b/>
                <w:bCs/>
                <w:sz w:val="16"/>
                <w:szCs w:val="16"/>
                <w:lang w:val="en-US" w:eastAsia="ar-SA"/>
              </w:rPr>
            </w:pPr>
          </w:p>
        </w:tc>
        <w:tc>
          <w:tcPr>
            <w:tcW w:w="1080" w:type="dxa"/>
            <w:tcBorders>
              <w:top w:val="single" w:sz="4" w:space="0" w:color="auto"/>
            </w:tcBorders>
          </w:tcPr>
          <w:p w:rsidR="00B52669" w:rsidRPr="00675F1A" w:rsidRDefault="00B52669" w:rsidP="0012529A">
            <w:pPr>
              <w:suppressAutoHyphens/>
              <w:spacing w:after="0" w:line="240" w:lineRule="auto"/>
              <w:jc w:val="right"/>
              <w:rPr>
                <w:rFonts w:ascii="Arial Narrow" w:eastAsia="Times New Roman" w:hAnsi="Arial Narrow" w:cs="Arial"/>
                <w:b/>
                <w:bCs/>
                <w:sz w:val="16"/>
                <w:szCs w:val="16"/>
                <w:lang w:val="en-US" w:eastAsia="ar-SA"/>
              </w:rPr>
            </w:pPr>
          </w:p>
        </w:tc>
        <w:tc>
          <w:tcPr>
            <w:tcW w:w="1080" w:type="dxa"/>
            <w:tcBorders>
              <w:top w:val="single" w:sz="4" w:space="0" w:color="auto"/>
            </w:tcBorders>
          </w:tcPr>
          <w:p w:rsidR="00B52669" w:rsidRPr="00675F1A" w:rsidRDefault="00B52669" w:rsidP="0012529A">
            <w:pPr>
              <w:suppressAutoHyphens/>
              <w:spacing w:after="0" w:line="240" w:lineRule="auto"/>
              <w:jc w:val="right"/>
              <w:rPr>
                <w:rFonts w:ascii="Arial Narrow" w:eastAsia="Times New Roman" w:hAnsi="Arial Narrow" w:cs="Arial"/>
                <w:b/>
                <w:bCs/>
                <w:sz w:val="16"/>
                <w:szCs w:val="16"/>
                <w:lang w:val="en-US" w:eastAsia="ar-SA"/>
              </w:rPr>
            </w:pPr>
          </w:p>
        </w:tc>
        <w:tc>
          <w:tcPr>
            <w:tcW w:w="990" w:type="dxa"/>
            <w:tcBorders>
              <w:top w:val="single" w:sz="4" w:space="0" w:color="auto"/>
            </w:tcBorders>
          </w:tcPr>
          <w:p w:rsidR="00B52669" w:rsidRPr="00675F1A" w:rsidRDefault="00B52669" w:rsidP="0012529A">
            <w:pPr>
              <w:suppressAutoHyphens/>
              <w:spacing w:after="0" w:line="240" w:lineRule="auto"/>
              <w:jc w:val="right"/>
              <w:rPr>
                <w:rFonts w:ascii="Arial Narrow" w:eastAsia="Times New Roman" w:hAnsi="Arial Narrow" w:cs="Arial"/>
                <w:b/>
                <w:bCs/>
                <w:sz w:val="16"/>
                <w:szCs w:val="16"/>
                <w:lang w:val="en-US" w:eastAsia="ar-SA"/>
              </w:rPr>
            </w:pPr>
          </w:p>
        </w:tc>
        <w:tc>
          <w:tcPr>
            <w:tcW w:w="1080" w:type="dxa"/>
            <w:tcBorders>
              <w:top w:val="single" w:sz="4" w:space="0" w:color="auto"/>
            </w:tcBorders>
          </w:tcPr>
          <w:p w:rsidR="00B52669" w:rsidRPr="00675F1A" w:rsidRDefault="00B52669" w:rsidP="0012529A">
            <w:pPr>
              <w:suppressAutoHyphens/>
              <w:spacing w:after="0" w:line="240" w:lineRule="auto"/>
              <w:jc w:val="right"/>
              <w:rPr>
                <w:rFonts w:ascii="Arial Narrow" w:eastAsia="Times New Roman" w:hAnsi="Arial Narrow" w:cs="Arial"/>
                <w:b/>
                <w:bCs/>
                <w:sz w:val="16"/>
                <w:szCs w:val="16"/>
                <w:lang w:val="en-US" w:eastAsia="ar-SA"/>
              </w:rPr>
            </w:pPr>
          </w:p>
        </w:tc>
        <w:tc>
          <w:tcPr>
            <w:tcW w:w="1080" w:type="dxa"/>
            <w:tcBorders>
              <w:top w:val="single" w:sz="4" w:space="0" w:color="auto"/>
            </w:tcBorders>
          </w:tcPr>
          <w:p w:rsidR="00B52669" w:rsidRPr="00675F1A" w:rsidRDefault="00B52669" w:rsidP="0012529A">
            <w:pPr>
              <w:suppressAutoHyphens/>
              <w:spacing w:after="0" w:line="240" w:lineRule="auto"/>
              <w:jc w:val="right"/>
              <w:rPr>
                <w:rFonts w:ascii="Arial Narrow" w:eastAsia="Times New Roman" w:hAnsi="Arial Narrow" w:cs="Arial"/>
                <w:b/>
                <w:bCs/>
                <w:sz w:val="16"/>
                <w:szCs w:val="16"/>
                <w:lang w:val="en-US" w:eastAsia="ar-SA"/>
              </w:rPr>
            </w:pPr>
          </w:p>
        </w:tc>
      </w:tr>
      <w:tr w:rsidR="0012529A" w:rsidRPr="00675F1A" w:rsidTr="00F16B0A">
        <w:tc>
          <w:tcPr>
            <w:tcW w:w="1800" w:type="dxa"/>
          </w:tcPr>
          <w:p w:rsidR="0012529A" w:rsidRPr="00675F1A" w:rsidRDefault="002C0DFB"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January 1, 2017</w:t>
            </w:r>
          </w:p>
        </w:tc>
        <w:tc>
          <w:tcPr>
            <w:tcW w:w="1170" w:type="dxa"/>
          </w:tcPr>
          <w:p w:rsidR="0012529A" w:rsidRPr="00675F1A" w:rsidRDefault="002C0DFB"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749,086,000</w:t>
            </w:r>
          </w:p>
        </w:tc>
        <w:tc>
          <w:tcPr>
            <w:tcW w:w="1170" w:type="dxa"/>
          </w:tcPr>
          <w:p w:rsidR="0012529A" w:rsidRPr="00675F1A" w:rsidRDefault="002C0DFB"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76,564,311</w:t>
            </w:r>
          </w:p>
        </w:tc>
        <w:tc>
          <w:tcPr>
            <w:tcW w:w="1080" w:type="dxa"/>
          </w:tcPr>
          <w:p w:rsidR="0012529A" w:rsidRPr="00675F1A" w:rsidRDefault="002C0DFB"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289,558,208</w:t>
            </w:r>
          </w:p>
        </w:tc>
        <w:tc>
          <w:tcPr>
            <w:tcW w:w="1080" w:type="dxa"/>
          </w:tcPr>
          <w:p w:rsidR="0012529A" w:rsidRPr="00675F1A" w:rsidRDefault="002C0DFB"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240,713,183</w:t>
            </w:r>
          </w:p>
        </w:tc>
        <w:tc>
          <w:tcPr>
            <w:tcW w:w="990" w:type="dxa"/>
          </w:tcPr>
          <w:p w:rsidR="0012529A" w:rsidRPr="00675F1A" w:rsidRDefault="002C0DFB"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106,196,169</w:t>
            </w:r>
          </w:p>
        </w:tc>
        <w:tc>
          <w:tcPr>
            <w:tcW w:w="1080" w:type="dxa"/>
          </w:tcPr>
          <w:p w:rsidR="0012529A" w:rsidRPr="00675F1A" w:rsidRDefault="002C0DFB"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76,593</w:t>
            </w:r>
          </w:p>
        </w:tc>
        <w:tc>
          <w:tcPr>
            <w:tcW w:w="1080" w:type="dxa"/>
          </w:tcPr>
          <w:p w:rsidR="0012529A" w:rsidRPr="00675F1A" w:rsidRDefault="002C0DFB"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1,462,194,464</w:t>
            </w:r>
          </w:p>
        </w:tc>
      </w:tr>
      <w:tr w:rsidR="0012529A" w:rsidRPr="00675F1A" w:rsidTr="00F16B0A">
        <w:tc>
          <w:tcPr>
            <w:tcW w:w="1800" w:type="dxa"/>
          </w:tcPr>
          <w:p w:rsidR="0012529A" w:rsidRPr="00675F1A" w:rsidRDefault="00636FBF"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Additions</w:t>
            </w:r>
          </w:p>
        </w:tc>
        <w:tc>
          <w:tcPr>
            <w:tcW w:w="1170" w:type="dxa"/>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17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2,632,265</w:t>
            </w: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32,281,391</w:t>
            </w: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42,845,612</w:t>
            </w:r>
          </w:p>
        </w:tc>
        <w:tc>
          <w:tcPr>
            <w:tcW w:w="990" w:type="dxa"/>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77,759,268</w:t>
            </w:r>
          </w:p>
        </w:tc>
      </w:tr>
      <w:tr w:rsidR="0012529A" w:rsidRPr="00675F1A" w:rsidTr="00F16B0A">
        <w:tc>
          <w:tcPr>
            <w:tcW w:w="1800" w:type="dxa"/>
          </w:tcPr>
          <w:p w:rsidR="0012529A" w:rsidRPr="00675F1A" w:rsidRDefault="00636FBF"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Transfer to Other Assets</w:t>
            </w:r>
          </w:p>
        </w:tc>
        <w:tc>
          <w:tcPr>
            <w:tcW w:w="1170" w:type="dxa"/>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170" w:type="dxa"/>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(1,599,953)</w:t>
            </w: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(1,365,833)</w:t>
            </w:r>
          </w:p>
        </w:tc>
        <w:tc>
          <w:tcPr>
            <w:tcW w:w="99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(1,998,000)</w:t>
            </w:r>
          </w:p>
        </w:tc>
        <w:tc>
          <w:tcPr>
            <w:tcW w:w="1080" w:type="dxa"/>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(4,963,786)</w:t>
            </w:r>
          </w:p>
        </w:tc>
      </w:tr>
      <w:tr w:rsidR="0012529A" w:rsidRPr="00675F1A" w:rsidTr="00F16B0A">
        <w:tc>
          <w:tcPr>
            <w:tcW w:w="1800" w:type="dxa"/>
          </w:tcPr>
          <w:p w:rsidR="0012529A" w:rsidRPr="00675F1A" w:rsidRDefault="00636FBF"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PPE Reclassification</w:t>
            </w:r>
          </w:p>
        </w:tc>
        <w:tc>
          <w:tcPr>
            <w:tcW w:w="1170" w:type="dxa"/>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17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23,951</w:t>
            </w: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2,086,238</w:t>
            </w: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2,513,946</w:t>
            </w:r>
          </w:p>
        </w:tc>
        <w:tc>
          <w:tcPr>
            <w:tcW w:w="99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(24,311)</w:t>
            </w: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(76,593)</w:t>
            </w: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4,523,231</w:t>
            </w:r>
          </w:p>
        </w:tc>
      </w:tr>
      <w:tr w:rsidR="0012529A" w:rsidRPr="00675F1A" w:rsidTr="00F16B0A">
        <w:tc>
          <w:tcPr>
            <w:tcW w:w="1800" w:type="dxa"/>
          </w:tcPr>
          <w:p w:rsidR="0012529A" w:rsidRPr="00675F1A" w:rsidRDefault="00636FBF"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Reclass to Semi – Expendable Expenses</w:t>
            </w:r>
          </w:p>
        </w:tc>
        <w:tc>
          <w:tcPr>
            <w:tcW w:w="1170" w:type="dxa"/>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170" w:type="dxa"/>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(3,462,676)</w:t>
            </w: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(4,377,609)</w:t>
            </w:r>
          </w:p>
        </w:tc>
        <w:tc>
          <w:tcPr>
            <w:tcW w:w="990" w:type="dxa"/>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(7,840,285)</w:t>
            </w:r>
          </w:p>
        </w:tc>
      </w:tr>
      <w:tr w:rsidR="0012529A" w:rsidRPr="00675F1A" w:rsidTr="00F16B0A">
        <w:tc>
          <w:tcPr>
            <w:tcW w:w="1800" w:type="dxa"/>
            <w:tcBorders>
              <w:bottom w:val="single" w:sz="4" w:space="0" w:color="auto"/>
            </w:tcBorders>
          </w:tcPr>
          <w:p w:rsidR="0012529A" w:rsidRPr="00675F1A" w:rsidRDefault="00636FBF"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Adjustments</w:t>
            </w:r>
          </w:p>
        </w:tc>
        <w:tc>
          <w:tcPr>
            <w:tcW w:w="1170" w:type="dxa"/>
            <w:tcBorders>
              <w:bottom w:val="single" w:sz="4" w:space="0" w:color="auto"/>
            </w:tcBorders>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8,454,025</w:t>
            </w:r>
          </w:p>
        </w:tc>
        <w:tc>
          <w:tcPr>
            <w:tcW w:w="1170" w:type="dxa"/>
            <w:tcBorders>
              <w:bottom w:val="single" w:sz="4" w:space="0" w:color="auto"/>
            </w:tcBorders>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(5,754,927)</w:t>
            </w:r>
          </w:p>
        </w:tc>
        <w:tc>
          <w:tcPr>
            <w:tcW w:w="1080" w:type="dxa"/>
            <w:tcBorders>
              <w:bottom w:val="single" w:sz="4" w:space="0" w:color="auto"/>
            </w:tcBorders>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5,377,880</w:t>
            </w:r>
          </w:p>
        </w:tc>
        <w:tc>
          <w:tcPr>
            <w:tcW w:w="1080" w:type="dxa"/>
            <w:tcBorders>
              <w:bottom w:val="single" w:sz="4" w:space="0" w:color="auto"/>
            </w:tcBorders>
          </w:tcPr>
          <w:p w:rsidR="0012529A" w:rsidRPr="00675F1A" w:rsidRDefault="00636FBF"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13,346,</w:t>
            </w:r>
            <w:r w:rsidR="00F16B0A" w:rsidRPr="00675F1A">
              <w:rPr>
                <w:rFonts w:ascii="Arial Narrow" w:eastAsia="Times New Roman" w:hAnsi="Arial Narrow" w:cs="Arial"/>
                <w:bCs/>
                <w:sz w:val="16"/>
                <w:szCs w:val="16"/>
                <w:lang w:val="en-US" w:eastAsia="ar-SA"/>
              </w:rPr>
              <w:t>608</w:t>
            </w:r>
          </w:p>
        </w:tc>
        <w:tc>
          <w:tcPr>
            <w:tcW w:w="990" w:type="dxa"/>
            <w:tcBorders>
              <w:bottom w:val="single" w:sz="4" w:space="0" w:color="auto"/>
            </w:tcBorders>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3,542,727</w:t>
            </w:r>
          </w:p>
        </w:tc>
        <w:tc>
          <w:tcPr>
            <w:tcW w:w="1080" w:type="dxa"/>
            <w:tcBorders>
              <w:bottom w:val="single" w:sz="4" w:space="0" w:color="auto"/>
            </w:tcBorders>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bottom w:val="single" w:sz="4" w:space="0" w:color="auto"/>
            </w:tcBorders>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24,966,313</w:t>
            </w:r>
          </w:p>
        </w:tc>
      </w:tr>
      <w:tr w:rsidR="0012529A" w:rsidRPr="00675F1A" w:rsidTr="00F16B0A">
        <w:tc>
          <w:tcPr>
            <w:tcW w:w="1800" w:type="dxa"/>
            <w:tcBorders>
              <w:top w:val="single" w:sz="4" w:space="0" w:color="auto"/>
              <w:bottom w:val="single" w:sz="4" w:space="0" w:color="auto"/>
            </w:tcBorders>
          </w:tcPr>
          <w:p w:rsidR="0012529A" w:rsidRPr="00675F1A" w:rsidRDefault="00F16B0A"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December 31, 2017</w:t>
            </w:r>
          </w:p>
        </w:tc>
        <w:tc>
          <w:tcPr>
            <w:tcW w:w="1170" w:type="dxa"/>
            <w:tcBorders>
              <w:top w:val="single" w:sz="4" w:space="0" w:color="auto"/>
              <w:bottom w:val="single" w:sz="4" w:space="0" w:color="auto"/>
            </w:tcBorders>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757,540,025</w:t>
            </w:r>
          </w:p>
        </w:tc>
        <w:tc>
          <w:tcPr>
            <w:tcW w:w="1170" w:type="dxa"/>
            <w:tcBorders>
              <w:top w:val="single" w:sz="4" w:space="0" w:color="auto"/>
              <w:bottom w:val="single" w:sz="4" w:space="0" w:color="auto"/>
            </w:tcBorders>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73,465,600</w:t>
            </w:r>
          </w:p>
        </w:tc>
        <w:tc>
          <w:tcPr>
            <w:tcW w:w="1080" w:type="dxa"/>
            <w:tcBorders>
              <w:top w:val="single" w:sz="4" w:space="0" w:color="auto"/>
              <w:bottom w:val="single" w:sz="4" w:space="0" w:color="auto"/>
            </w:tcBorders>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324,241,088</w:t>
            </w:r>
          </w:p>
        </w:tc>
        <w:tc>
          <w:tcPr>
            <w:tcW w:w="1080" w:type="dxa"/>
            <w:tcBorders>
              <w:top w:val="single" w:sz="4" w:space="0" w:color="auto"/>
              <w:bottom w:val="single" w:sz="4" w:space="0" w:color="auto"/>
            </w:tcBorders>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293,675,907</w:t>
            </w:r>
          </w:p>
        </w:tc>
        <w:tc>
          <w:tcPr>
            <w:tcW w:w="990" w:type="dxa"/>
            <w:tcBorders>
              <w:top w:val="single" w:sz="4" w:space="0" w:color="auto"/>
              <w:bottom w:val="single" w:sz="4" w:space="0" w:color="auto"/>
            </w:tcBorders>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107,716,585</w:t>
            </w:r>
          </w:p>
        </w:tc>
        <w:tc>
          <w:tcPr>
            <w:tcW w:w="1080" w:type="dxa"/>
            <w:tcBorders>
              <w:top w:val="single" w:sz="4" w:space="0" w:color="auto"/>
              <w:bottom w:val="single" w:sz="4" w:space="0" w:color="auto"/>
            </w:tcBorders>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0</w:t>
            </w:r>
          </w:p>
        </w:tc>
        <w:tc>
          <w:tcPr>
            <w:tcW w:w="1080" w:type="dxa"/>
            <w:tcBorders>
              <w:top w:val="single" w:sz="4" w:space="0" w:color="auto"/>
              <w:bottom w:val="single" w:sz="4" w:space="0" w:color="auto"/>
            </w:tcBorders>
          </w:tcPr>
          <w:p w:rsidR="0012529A" w:rsidRPr="00675F1A" w:rsidRDefault="00F16B0A" w:rsidP="00BD6F9C">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1,556,6</w:t>
            </w:r>
            <w:r w:rsidR="00BD6F9C" w:rsidRPr="00675F1A">
              <w:rPr>
                <w:rFonts w:ascii="Arial Narrow" w:eastAsia="Times New Roman" w:hAnsi="Arial Narrow" w:cs="Arial"/>
                <w:bCs/>
                <w:sz w:val="16"/>
                <w:szCs w:val="16"/>
                <w:lang w:val="en-US" w:eastAsia="ar-SA"/>
              </w:rPr>
              <w:t>39</w:t>
            </w:r>
            <w:r w:rsidRPr="00675F1A">
              <w:rPr>
                <w:rFonts w:ascii="Arial Narrow" w:eastAsia="Times New Roman" w:hAnsi="Arial Narrow" w:cs="Arial"/>
                <w:bCs/>
                <w:sz w:val="16"/>
                <w:szCs w:val="16"/>
                <w:lang w:val="en-US" w:eastAsia="ar-SA"/>
              </w:rPr>
              <w:t>,205</w:t>
            </w:r>
          </w:p>
        </w:tc>
      </w:tr>
      <w:tr w:rsidR="0012529A" w:rsidRPr="00675F1A" w:rsidTr="00F16B0A">
        <w:tc>
          <w:tcPr>
            <w:tcW w:w="1800" w:type="dxa"/>
            <w:tcBorders>
              <w:top w:val="single" w:sz="4" w:space="0" w:color="auto"/>
            </w:tcBorders>
          </w:tcPr>
          <w:p w:rsidR="0012529A" w:rsidRPr="00675F1A" w:rsidRDefault="0012529A" w:rsidP="00B52669">
            <w:pPr>
              <w:suppressAutoHyphens/>
              <w:spacing w:after="0" w:line="240" w:lineRule="auto"/>
              <w:jc w:val="both"/>
              <w:rPr>
                <w:rFonts w:ascii="Arial Narrow" w:eastAsia="Times New Roman" w:hAnsi="Arial Narrow" w:cs="Arial"/>
                <w:bCs/>
                <w:sz w:val="16"/>
                <w:szCs w:val="16"/>
                <w:lang w:val="en-US" w:eastAsia="ar-SA"/>
              </w:rPr>
            </w:pPr>
          </w:p>
        </w:tc>
        <w:tc>
          <w:tcPr>
            <w:tcW w:w="1170" w:type="dxa"/>
            <w:tcBorders>
              <w:top w:val="single" w:sz="4" w:space="0" w:color="auto"/>
            </w:tcBorders>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170" w:type="dxa"/>
            <w:tcBorders>
              <w:top w:val="single" w:sz="4" w:space="0" w:color="auto"/>
            </w:tcBorders>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single" w:sz="4" w:space="0" w:color="auto"/>
            </w:tcBorders>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single" w:sz="4" w:space="0" w:color="auto"/>
            </w:tcBorders>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990" w:type="dxa"/>
            <w:tcBorders>
              <w:top w:val="single" w:sz="4" w:space="0" w:color="auto"/>
            </w:tcBorders>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single" w:sz="4" w:space="0" w:color="auto"/>
            </w:tcBorders>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single" w:sz="4" w:space="0" w:color="auto"/>
            </w:tcBorders>
          </w:tcPr>
          <w:p w:rsidR="0012529A" w:rsidRPr="00675F1A" w:rsidRDefault="0012529A" w:rsidP="0012529A">
            <w:pPr>
              <w:suppressAutoHyphens/>
              <w:spacing w:after="0" w:line="240" w:lineRule="auto"/>
              <w:jc w:val="right"/>
              <w:rPr>
                <w:rFonts w:ascii="Arial Narrow" w:eastAsia="Times New Roman" w:hAnsi="Arial Narrow" w:cs="Arial"/>
                <w:bCs/>
                <w:sz w:val="16"/>
                <w:szCs w:val="16"/>
                <w:lang w:val="en-US" w:eastAsia="ar-SA"/>
              </w:rPr>
            </w:pPr>
          </w:p>
        </w:tc>
      </w:tr>
      <w:tr w:rsidR="00F16B0A" w:rsidRPr="00675F1A" w:rsidTr="00F16B0A">
        <w:tc>
          <w:tcPr>
            <w:tcW w:w="2970" w:type="dxa"/>
            <w:gridSpan w:val="2"/>
          </w:tcPr>
          <w:p w:rsidR="00F16B0A" w:rsidRPr="00675F1A" w:rsidRDefault="00F16B0A" w:rsidP="00F16B0A">
            <w:pPr>
              <w:suppressAutoHyphens/>
              <w:spacing w:after="0" w:line="240" w:lineRule="auto"/>
              <w:rPr>
                <w:rFonts w:ascii="Arial Narrow" w:eastAsia="Times New Roman" w:hAnsi="Arial Narrow" w:cs="Arial"/>
                <w:bCs/>
                <w:sz w:val="16"/>
                <w:szCs w:val="16"/>
                <w:lang w:val="en-US" w:eastAsia="ar-SA"/>
              </w:rPr>
            </w:pPr>
            <w:r w:rsidRPr="00675F1A">
              <w:rPr>
                <w:rFonts w:ascii="Arial Narrow" w:eastAsia="Times New Roman" w:hAnsi="Arial Narrow" w:cs="Arial"/>
                <w:b/>
                <w:bCs/>
                <w:sz w:val="16"/>
                <w:szCs w:val="16"/>
                <w:lang w:val="en-US" w:eastAsia="ar-SA"/>
              </w:rPr>
              <w:t>Accumulated Depreciation</w:t>
            </w:r>
            <w:r w:rsidR="00CA2C26" w:rsidRPr="00675F1A">
              <w:rPr>
                <w:rFonts w:ascii="Arial Narrow" w:eastAsia="Times New Roman" w:hAnsi="Arial Narrow" w:cs="Arial"/>
                <w:b/>
                <w:bCs/>
                <w:sz w:val="16"/>
                <w:szCs w:val="16"/>
                <w:lang w:val="en-US" w:eastAsia="ar-SA"/>
              </w:rPr>
              <w:t>:</w:t>
            </w:r>
          </w:p>
        </w:tc>
        <w:tc>
          <w:tcPr>
            <w:tcW w:w="1170" w:type="dxa"/>
          </w:tcPr>
          <w:p w:rsidR="00F16B0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F16B0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F16B0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p>
        </w:tc>
        <w:tc>
          <w:tcPr>
            <w:tcW w:w="990" w:type="dxa"/>
          </w:tcPr>
          <w:p w:rsidR="00F16B0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F16B0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F16B0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p>
        </w:tc>
      </w:tr>
      <w:tr w:rsidR="0012529A" w:rsidRPr="00675F1A" w:rsidTr="00F16B0A">
        <w:tc>
          <w:tcPr>
            <w:tcW w:w="1800" w:type="dxa"/>
          </w:tcPr>
          <w:p w:rsidR="0012529A" w:rsidRPr="00675F1A" w:rsidRDefault="00F16B0A"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January 1, 2017</w:t>
            </w:r>
          </w:p>
        </w:tc>
        <w:tc>
          <w:tcPr>
            <w:tcW w:w="1170" w:type="dxa"/>
          </w:tcPr>
          <w:p w:rsidR="0012529A"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0</w:t>
            </w:r>
          </w:p>
        </w:tc>
        <w:tc>
          <w:tcPr>
            <w:tcW w:w="1170" w:type="dxa"/>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(29,603,236)</w:t>
            </w:r>
          </w:p>
        </w:tc>
        <w:tc>
          <w:tcPr>
            <w:tcW w:w="1080" w:type="dxa"/>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(107,804,965)</w:t>
            </w:r>
          </w:p>
        </w:tc>
        <w:tc>
          <w:tcPr>
            <w:tcW w:w="1080" w:type="dxa"/>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(126,026,860)</w:t>
            </w:r>
          </w:p>
        </w:tc>
        <w:tc>
          <w:tcPr>
            <w:tcW w:w="990" w:type="dxa"/>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(81,888,729)</w:t>
            </w:r>
          </w:p>
        </w:tc>
        <w:tc>
          <w:tcPr>
            <w:tcW w:w="1080" w:type="dxa"/>
          </w:tcPr>
          <w:p w:rsidR="0012529A"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0</w:t>
            </w:r>
          </w:p>
        </w:tc>
        <w:tc>
          <w:tcPr>
            <w:tcW w:w="1080" w:type="dxa"/>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(345,323,790)</w:t>
            </w:r>
          </w:p>
        </w:tc>
      </w:tr>
      <w:tr w:rsidR="0012529A" w:rsidRPr="00675F1A" w:rsidTr="00CF5DCE">
        <w:tc>
          <w:tcPr>
            <w:tcW w:w="1800" w:type="dxa"/>
          </w:tcPr>
          <w:p w:rsidR="0012529A" w:rsidRPr="00675F1A" w:rsidRDefault="00F16B0A"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Depreciation</w:t>
            </w:r>
          </w:p>
        </w:tc>
        <w:tc>
          <w:tcPr>
            <w:tcW w:w="1170" w:type="dxa"/>
          </w:tcPr>
          <w:p w:rsidR="0012529A"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0</w:t>
            </w:r>
          </w:p>
        </w:tc>
        <w:tc>
          <w:tcPr>
            <w:tcW w:w="1170" w:type="dxa"/>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(9,876,365)</w:t>
            </w:r>
          </w:p>
        </w:tc>
        <w:tc>
          <w:tcPr>
            <w:tcW w:w="1080" w:type="dxa"/>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(16,860,191)</w:t>
            </w:r>
          </w:p>
        </w:tc>
        <w:tc>
          <w:tcPr>
            <w:tcW w:w="1080" w:type="dxa"/>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(50,610,138)</w:t>
            </w:r>
          </w:p>
        </w:tc>
        <w:tc>
          <w:tcPr>
            <w:tcW w:w="990" w:type="dxa"/>
          </w:tcPr>
          <w:p w:rsidR="0012529A" w:rsidRPr="00675F1A" w:rsidRDefault="00F16B0A"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(6,353,411)</w:t>
            </w:r>
          </w:p>
        </w:tc>
        <w:tc>
          <w:tcPr>
            <w:tcW w:w="1080" w:type="dxa"/>
          </w:tcPr>
          <w:p w:rsidR="0012529A"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0</w:t>
            </w:r>
          </w:p>
        </w:tc>
        <w:tc>
          <w:tcPr>
            <w:tcW w:w="1080" w:type="dxa"/>
          </w:tcPr>
          <w:p w:rsidR="0012529A"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(83,700,105)</w:t>
            </w:r>
          </w:p>
        </w:tc>
      </w:tr>
      <w:tr w:rsidR="00160A8B" w:rsidRPr="00675F1A" w:rsidTr="00CF5DCE">
        <w:tc>
          <w:tcPr>
            <w:tcW w:w="1800" w:type="dxa"/>
            <w:tcBorders>
              <w:bottom w:val="single" w:sz="4" w:space="0" w:color="auto"/>
            </w:tcBorders>
          </w:tcPr>
          <w:p w:rsidR="00160A8B" w:rsidRPr="00675F1A" w:rsidRDefault="00CF5DCE"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Adjustments</w:t>
            </w:r>
          </w:p>
        </w:tc>
        <w:tc>
          <w:tcPr>
            <w:tcW w:w="1170" w:type="dxa"/>
            <w:tcBorders>
              <w:bottom w:val="sing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170" w:type="dxa"/>
            <w:tcBorders>
              <w:bottom w:val="single" w:sz="4" w:space="0" w:color="auto"/>
            </w:tcBorders>
          </w:tcPr>
          <w:p w:rsidR="00160A8B"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5,603,761</w:t>
            </w:r>
          </w:p>
        </w:tc>
        <w:tc>
          <w:tcPr>
            <w:tcW w:w="1080" w:type="dxa"/>
            <w:tcBorders>
              <w:bottom w:val="single" w:sz="4" w:space="0" w:color="auto"/>
            </w:tcBorders>
          </w:tcPr>
          <w:p w:rsidR="00160A8B"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3,019,657</w:t>
            </w:r>
          </w:p>
        </w:tc>
        <w:tc>
          <w:tcPr>
            <w:tcW w:w="1080" w:type="dxa"/>
            <w:tcBorders>
              <w:bottom w:val="single" w:sz="4" w:space="0" w:color="auto"/>
            </w:tcBorders>
          </w:tcPr>
          <w:p w:rsidR="00160A8B"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853,686</w:t>
            </w:r>
          </w:p>
        </w:tc>
        <w:tc>
          <w:tcPr>
            <w:tcW w:w="990" w:type="dxa"/>
            <w:tcBorders>
              <w:bottom w:val="single" w:sz="4" w:space="0" w:color="auto"/>
            </w:tcBorders>
          </w:tcPr>
          <w:p w:rsidR="00160A8B"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3,701,242</w:t>
            </w:r>
          </w:p>
        </w:tc>
        <w:tc>
          <w:tcPr>
            <w:tcW w:w="1080" w:type="dxa"/>
            <w:tcBorders>
              <w:bottom w:val="sing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bottom w:val="single" w:sz="4" w:space="0" w:color="auto"/>
            </w:tcBorders>
          </w:tcPr>
          <w:p w:rsidR="00160A8B"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13,178,346</w:t>
            </w:r>
          </w:p>
        </w:tc>
      </w:tr>
      <w:tr w:rsidR="00160A8B" w:rsidRPr="00675F1A" w:rsidTr="00CF5DCE">
        <w:tc>
          <w:tcPr>
            <w:tcW w:w="1800" w:type="dxa"/>
            <w:tcBorders>
              <w:top w:val="single" w:sz="4" w:space="0" w:color="auto"/>
              <w:bottom w:val="single" w:sz="4" w:space="0" w:color="auto"/>
            </w:tcBorders>
          </w:tcPr>
          <w:p w:rsidR="00160A8B" w:rsidRPr="00675F1A" w:rsidRDefault="00CF5DCE"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December 31, 2017</w:t>
            </w:r>
          </w:p>
        </w:tc>
        <w:tc>
          <w:tcPr>
            <w:tcW w:w="1170" w:type="dxa"/>
            <w:tcBorders>
              <w:top w:val="single" w:sz="4" w:space="0" w:color="auto"/>
              <w:bottom w:val="single" w:sz="4" w:space="0" w:color="auto"/>
            </w:tcBorders>
          </w:tcPr>
          <w:p w:rsidR="00160A8B"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0</w:t>
            </w:r>
          </w:p>
        </w:tc>
        <w:tc>
          <w:tcPr>
            <w:tcW w:w="1170" w:type="dxa"/>
            <w:tcBorders>
              <w:top w:val="single" w:sz="4" w:space="0" w:color="auto"/>
              <w:bottom w:val="single" w:sz="4" w:space="0" w:color="auto"/>
            </w:tcBorders>
          </w:tcPr>
          <w:p w:rsidR="00160A8B"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(33,875,840)</w:t>
            </w:r>
          </w:p>
        </w:tc>
        <w:tc>
          <w:tcPr>
            <w:tcW w:w="1080" w:type="dxa"/>
            <w:tcBorders>
              <w:top w:val="single" w:sz="4" w:space="0" w:color="auto"/>
              <w:bottom w:val="single" w:sz="4" w:space="0" w:color="auto"/>
            </w:tcBorders>
          </w:tcPr>
          <w:p w:rsidR="00160A8B" w:rsidRPr="00675F1A" w:rsidRDefault="00CF5DCE" w:rsidP="00BD6F9C">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(121,645,</w:t>
            </w:r>
            <w:r w:rsidR="00BD6F9C" w:rsidRPr="00675F1A">
              <w:rPr>
                <w:rFonts w:ascii="Arial Narrow" w:eastAsia="Times New Roman" w:hAnsi="Arial Narrow" w:cs="Arial"/>
                <w:bCs/>
                <w:sz w:val="16"/>
                <w:szCs w:val="16"/>
                <w:lang w:val="en-US" w:eastAsia="ar-SA"/>
              </w:rPr>
              <w:t>499</w:t>
            </w:r>
            <w:r w:rsidRPr="00675F1A">
              <w:rPr>
                <w:rFonts w:ascii="Arial Narrow" w:eastAsia="Times New Roman" w:hAnsi="Arial Narrow" w:cs="Arial"/>
                <w:bCs/>
                <w:sz w:val="16"/>
                <w:szCs w:val="16"/>
                <w:lang w:val="en-US" w:eastAsia="ar-SA"/>
              </w:rPr>
              <w:t>)</w:t>
            </w:r>
          </w:p>
        </w:tc>
        <w:tc>
          <w:tcPr>
            <w:tcW w:w="1080" w:type="dxa"/>
            <w:tcBorders>
              <w:top w:val="single" w:sz="4" w:space="0" w:color="auto"/>
              <w:bottom w:val="single" w:sz="4" w:space="0" w:color="auto"/>
            </w:tcBorders>
          </w:tcPr>
          <w:p w:rsidR="00160A8B"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(175,783,312)</w:t>
            </w:r>
          </w:p>
        </w:tc>
        <w:tc>
          <w:tcPr>
            <w:tcW w:w="990" w:type="dxa"/>
            <w:tcBorders>
              <w:top w:val="single" w:sz="4" w:space="0" w:color="auto"/>
              <w:bottom w:val="single" w:sz="4" w:space="0" w:color="auto"/>
            </w:tcBorders>
          </w:tcPr>
          <w:p w:rsidR="00160A8B" w:rsidRPr="00675F1A" w:rsidRDefault="00CF5DCE" w:rsidP="00BD6F9C">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(84,540,89</w:t>
            </w:r>
            <w:r w:rsidR="00BD6F9C" w:rsidRPr="00675F1A">
              <w:rPr>
                <w:rFonts w:ascii="Arial Narrow" w:eastAsia="Times New Roman" w:hAnsi="Arial Narrow" w:cs="Arial"/>
                <w:bCs/>
                <w:sz w:val="16"/>
                <w:szCs w:val="16"/>
                <w:lang w:val="en-US" w:eastAsia="ar-SA"/>
              </w:rPr>
              <w:t>8</w:t>
            </w:r>
            <w:r w:rsidRPr="00675F1A">
              <w:rPr>
                <w:rFonts w:ascii="Arial Narrow" w:eastAsia="Times New Roman" w:hAnsi="Arial Narrow" w:cs="Arial"/>
                <w:bCs/>
                <w:sz w:val="16"/>
                <w:szCs w:val="16"/>
                <w:lang w:val="en-US" w:eastAsia="ar-SA"/>
              </w:rPr>
              <w:t>)</w:t>
            </w:r>
          </w:p>
        </w:tc>
        <w:tc>
          <w:tcPr>
            <w:tcW w:w="1080" w:type="dxa"/>
            <w:tcBorders>
              <w:top w:val="single" w:sz="4" w:space="0" w:color="auto"/>
              <w:bottom w:val="single" w:sz="4" w:space="0" w:color="auto"/>
            </w:tcBorders>
          </w:tcPr>
          <w:p w:rsidR="00160A8B" w:rsidRPr="00675F1A" w:rsidRDefault="00CF5DC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0</w:t>
            </w:r>
          </w:p>
        </w:tc>
        <w:tc>
          <w:tcPr>
            <w:tcW w:w="1080" w:type="dxa"/>
            <w:tcBorders>
              <w:top w:val="single" w:sz="4" w:space="0" w:color="auto"/>
              <w:bottom w:val="single" w:sz="4" w:space="0" w:color="auto"/>
            </w:tcBorders>
          </w:tcPr>
          <w:p w:rsidR="00160A8B" w:rsidRPr="00675F1A" w:rsidRDefault="00CF5DCE" w:rsidP="00BD6F9C">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(415,845,5</w:t>
            </w:r>
            <w:r w:rsidR="00BD6F9C" w:rsidRPr="00675F1A">
              <w:rPr>
                <w:rFonts w:ascii="Arial Narrow" w:eastAsia="Times New Roman" w:hAnsi="Arial Narrow" w:cs="Arial"/>
                <w:bCs/>
                <w:sz w:val="16"/>
                <w:szCs w:val="16"/>
                <w:lang w:val="en-US" w:eastAsia="ar-SA"/>
              </w:rPr>
              <w:t>49</w:t>
            </w:r>
            <w:r w:rsidRPr="00675F1A">
              <w:rPr>
                <w:rFonts w:ascii="Arial Narrow" w:eastAsia="Times New Roman" w:hAnsi="Arial Narrow" w:cs="Arial"/>
                <w:bCs/>
                <w:sz w:val="16"/>
                <w:szCs w:val="16"/>
                <w:lang w:val="en-US" w:eastAsia="ar-SA"/>
              </w:rPr>
              <w:t>)</w:t>
            </w:r>
          </w:p>
        </w:tc>
      </w:tr>
      <w:tr w:rsidR="00160A8B" w:rsidRPr="00675F1A" w:rsidTr="00CF5DCE">
        <w:tc>
          <w:tcPr>
            <w:tcW w:w="1800" w:type="dxa"/>
            <w:tcBorders>
              <w:top w:val="single" w:sz="4" w:space="0" w:color="auto"/>
            </w:tcBorders>
          </w:tcPr>
          <w:p w:rsidR="00160A8B" w:rsidRPr="00675F1A" w:rsidRDefault="00160A8B" w:rsidP="00B52669">
            <w:pPr>
              <w:suppressAutoHyphens/>
              <w:spacing w:after="0" w:line="240" w:lineRule="auto"/>
              <w:jc w:val="both"/>
              <w:rPr>
                <w:rFonts w:ascii="Arial Narrow" w:eastAsia="Times New Roman" w:hAnsi="Arial Narrow" w:cs="Arial"/>
                <w:bCs/>
                <w:sz w:val="16"/>
                <w:szCs w:val="16"/>
                <w:lang w:val="en-US" w:eastAsia="ar-SA"/>
              </w:rPr>
            </w:pPr>
          </w:p>
        </w:tc>
        <w:tc>
          <w:tcPr>
            <w:tcW w:w="1170" w:type="dxa"/>
            <w:tcBorders>
              <w:top w:val="sing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170" w:type="dxa"/>
            <w:tcBorders>
              <w:top w:val="sing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sing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sing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990" w:type="dxa"/>
            <w:tcBorders>
              <w:top w:val="sing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sing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sing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r>
      <w:tr w:rsidR="00160A8B" w:rsidRPr="00675F1A" w:rsidTr="00BD6F9C">
        <w:tc>
          <w:tcPr>
            <w:tcW w:w="1800" w:type="dxa"/>
          </w:tcPr>
          <w:p w:rsidR="00160A8B" w:rsidRPr="00675F1A" w:rsidRDefault="00CA2C26" w:rsidP="00B52669">
            <w:pPr>
              <w:suppressAutoHyphens/>
              <w:spacing w:after="0" w:line="240" w:lineRule="auto"/>
              <w:jc w:val="both"/>
              <w:rPr>
                <w:rFonts w:ascii="Arial Narrow" w:eastAsia="Times New Roman" w:hAnsi="Arial Narrow" w:cs="Arial"/>
                <w:b/>
                <w:bCs/>
                <w:sz w:val="16"/>
                <w:szCs w:val="16"/>
                <w:lang w:val="en-US" w:eastAsia="ar-SA"/>
              </w:rPr>
            </w:pPr>
            <w:r w:rsidRPr="00675F1A">
              <w:rPr>
                <w:rFonts w:ascii="Arial Narrow" w:eastAsia="Times New Roman" w:hAnsi="Arial Narrow" w:cs="Arial"/>
                <w:b/>
                <w:bCs/>
                <w:sz w:val="16"/>
                <w:szCs w:val="16"/>
                <w:lang w:val="en-US" w:eastAsia="ar-SA"/>
              </w:rPr>
              <w:t>Carrying Amount:</w:t>
            </w:r>
          </w:p>
        </w:tc>
        <w:tc>
          <w:tcPr>
            <w:tcW w:w="1170" w:type="dxa"/>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170" w:type="dxa"/>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990" w:type="dxa"/>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r>
      <w:tr w:rsidR="00160A8B" w:rsidRPr="00675F1A" w:rsidTr="00BD6F9C">
        <w:tc>
          <w:tcPr>
            <w:tcW w:w="1800" w:type="dxa"/>
            <w:tcBorders>
              <w:bottom w:val="double" w:sz="4" w:space="0" w:color="auto"/>
            </w:tcBorders>
          </w:tcPr>
          <w:p w:rsidR="00160A8B" w:rsidRPr="00675F1A" w:rsidRDefault="00CA2C26"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December 31, 2017</w:t>
            </w:r>
          </w:p>
        </w:tc>
        <w:tc>
          <w:tcPr>
            <w:tcW w:w="1170" w:type="dxa"/>
            <w:tcBorders>
              <w:bottom w:val="double" w:sz="4" w:space="0" w:color="auto"/>
            </w:tcBorders>
          </w:tcPr>
          <w:p w:rsidR="00160A8B" w:rsidRPr="00675F1A" w:rsidRDefault="00CA2C26"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757,540,025</w:t>
            </w:r>
          </w:p>
        </w:tc>
        <w:tc>
          <w:tcPr>
            <w:tcW w:w="1170" w:type="dxa"/>
            <w:tcBorders>
              <w:bottom w:val="double" w:sz="4" w:space="0" w:color="auto"/>
            </w:tcBorders>
          </w:tcPr>
          <w:p w:rsidR="00160A8B" w:rsidRPr="00675F1A" w:rsidRDefault="00CA2C26"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39,589,760</w:t>
            </w:r>
          </w:p>
        </w:tc>
        <w:tc>
          <w:tcPr>
            <w:tcW w:w="1080" w:type="dxa"/>
            <w:tcBorders>
              <w:bottom w:val="double" w:sz="4" w:space="0" w:color="auto"/>
            </w:tcBorders>
          </w:tcPr>
          <w:p w:rsidR="00160A8B" w:rsidRPr="00675F1A" w:rsidRDefault="00BD6F9C"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202,595,589</w:t>
            </w:r>
          </w:p>
        </w:tc>
        <w:tc>
          <w:tcPr>
            <w:tcW w:w="1080" w:type="dxa"/>
            <w:tcBorders>
              <w:bottom w:val="double" w:sz="4" w:space="0" w:color="auto"/>
            </w:tcBorders>
          </w:tcPr>
          <w:p w:rsidR="00160A8B" w:rsidRPr="00675F1A" w:rsidRDefault="00BD6F9C"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117,982,595</w:t>
            </w:r>
          </w:p>
        </w:tc>
        <w:tc>
          <w:tcPr>
            <w:tcW w:w="990" w:type="dxa"/>
            <w:tcBorders>
              <w:bottom w:val="double" w:sz="4" w:space="0" w:color="auto"/>
            </w:tcBorders>
          </w:tcPr>
          <w:p w:rsidR="00160A8B" w:rsidRPr="00675F1A" w:rsidRDefault="00BD6F9C"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23,175,687</w:t>
            </w:r>
          </w:p>
        </w:tc>
        <w:tc>
          <w:tcPr>
            <w:tcW w:w="1080" w:type="dxa"/>
            <w:tcBorders>
              <w:bottom w:val="double" w:sz="4" w:space="0" w:color="auto"/>
            </w:tcBorders>
          </w:tcPr>
          <w:p w:rsidR="00160A8B" w:rsidRPr="00675F1A" w:rsidRDefault="00BD6F9C"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0</w:t>
            </w:r>
          </w:p>
        </w:tc>
        <w:tc>
          <w:tcPr>
            <w:tcW w:w="1080" w:type="dxa"/>
            <w:tcBorders>
              <w:bottom w:val="double" w:sz="4" w:space="0" w:color="auto"/>
            </w:tcBorders>
          </w:tcPr>
          <w:p w:rsidR="00160A8B" w:rsidRPr="00675F1A" w:rsidRDefault="00BD6F9C"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1,140,793,656</w:t>
            </w:r>
          </w:p>
        </w:tc>
      </w:tr>
      <w:tr w:rsidR="00160A8B" w:rsidRPr="00675F1A" w:rsidTr="00BD6F9C">
        <w:tc>
          <w:tcPr>
            <w:tcW w:w="1800" w:type="dxa"/>
            <w:tcBorders>
              <w:top w:val="double" w:sz="4" w:space="0" w:color="auto"/>
            </w:tcBorders>
          </w:tcPr>
          <w:p w:rsidR="00160A8B" w:rsidRPr="00675F1A" w:rsidRDefault="00160A8B" w:rsidP="00B52669">
            <w:pPr>
              <w:suppressAutoHyphens/>
              <w:spacing w:after="0" w:line="240" w:lineRule="auto"/>
              <w:jc w:val="both"/>
              <w:rPr>
                <w:rFonts w:ascii="Arial Narrow" w:eastAsia="Times New Roman" w:hAnsi="Arial Narrow" w:cs="Arial"/>
                <w:bCs/>
                <w:sz w:val="16"/>
                <w:szCs w:val="16"/>
                <w:lang w:val="en-US" w:eastAsia="ar-SA"/>
              </w:rPr>
            </w:pPr>
          </w:p>
        </w:tc>
        <w:tc>
          <w:tcPr>
            <w:tcW w:w="1170" w:type="dxa"/>
            <w:tcBorders>
              <w:top w:val="doub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170" w:type="dxa"/>
            <w:tcBorders>
              <w:top w:val="doub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doub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doub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990" w:type="dxa"/>
            <w:tcBorders>
              <w:top w:val="doub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doub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top w:val="doub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r>
      <w:tr w:rsidR="00BD6F9C" w:rsidRPr="00675F1A" w:rsidTr="00FC311E">
        <w:tc>
          <w:tcPr>
            <w:tcW w:w="1800" w:type="dxa"/>
          </w:tcPr>
          <w:p w:rsidR="00BD6F9C" w:rsidRPr="00675F1A" w:rsidRDefault="00BD6F9C" w:rsidP="00BD6F9C">
            <w:pPr>
              <w:suppressAutoHyphens/>
              <w:spacing w:after="0" w:line="240" w:lineRule="auto"/>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Unrestated balance, December 31, 2016</w:t>
            </w:r>
          </w:p>
        </w:tc>
        <w:tc>
          <w:tcPr>
            <w:tcW w:w="1170" w:type="dxa"/>
          </w:tcPr>
          <w:p w:rsidR="00BD6F9C" w:rsidRPr="00675F1A" w:rsidRDefault="00BD6F9C" w:rsidP="00BD6F9C">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749,086,000</w:t>
            </w:r>
          </w:p>
        </w:tc>
        <w:tc>
          <w:tcPr>
            <w:tcW w:w="1170" w:type="dxa"/>
          </w:tcPr>
          <w:p w:rsidR="00BD6F9C" w:rsidRPr="00675F1A" w:rsidRDefault="00BD6F9C"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46,961,075</w:t>
            </w:r>
          </w:p>
        </w:tc>
        <w:tc>
          <w:tcPr>
            <w:tcW w:w="1080" w:type="dxa"/>
          </w:tcPr>
          <w:p w:rsidR="00BD6F9C" w:rsidRPr="00675F1A" w:rsidRDefault="00BD6F9C"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181,753,243</w:t>
            </w:r>
          </w:p>
        </w:tc>
        <w:tc>
          <w:tcPr>
            <w:tcW w:w="1080" w:type="dxa"/>
          </w:tcPr>
          <w:p w:rsidR="00BD6F9C" w:rsidRPr="00675F1A" w:rsidRDefault="00BD6F9C"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114,686</w:t>
            </w:r>
            <w:r w:rsidR="00123604" w:rsidRPr="00675F1A">
              <w:rPr>
                <w:rFonts w:ascii="Arial Narrow" w:eastAsia="Times New Roman" w:hAnsi="Arial Narrow" w:cs="Arial"/>
                <w:bCs/>
                <w:sz w:val="16"/>
                <w:szCs w:val="16"/>
                <w:lang w:val="en-US" w:eastAsia="ar-SA"/>
              </w:rPr>
              <w:t>,323</w:t>
            </w:r>
          </w:p>
        </w:tc>
        <w:tc>
          <w:tcPr>
            <w:tcW w:w="990" w:type="dxa"/>
          </w:tcPr>
          <w:p w:rsidR="00BD6F9C" w:rsidRPr="00675F1A" w:rsidRDefault="00123604"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24,307,440</w:t>
            </w:r>
          </w:p>
        </w:tc>
        <w:tc>
          <w:tcPr>
            <w:tcW w:w="1080" w:type="dxa"/>
          </w:tcPr>
          <w:p w:rsidR="00BD6F9C" w:rsidRPr="00675F1A" w:rsidRDefault="00123604"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76,593</w:t>
            </w:r>
          </w:p>
        </w:tc>
        <w:tc>
          <w:tcPr>
            <w:tcW w:w="1080" w:type="dxa"/>
          </w:tcPr>
          <w:p w:rsidR="00BD6F9C" w:rsidRPr="00675F1A" w:rsidRDefault="00AE7ED1"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1,116,870,674</w:t>
            </w:r>
          </w:p>
        </w:tc>
      </w:tr>
      <w:tr w:rsidR="00160A8B" w:rsidRPr="00675F1A" w:rsidTr="00FC311E">
        <w:tc>
          <w:tcPr>
            <w:tcW w:w="1800" w:type="dxa"/>
            <w:tcBorders>
              <w:bottom w:val="single" w:sz="4" w:space="0" w:color="auto"/>
            </w:tcBorders>
          </w:tcPr>
          <w:p w:rsidR="00160A8B" w:rsidRPr="00675F1A" w:rsidRDefault="00AE7ED1"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Restatement</w:t>
            </w:r>
          </w:p>
        </w:tc>
        <w:tc>
          <w:tcPr>
            <w:tcW w:w="1170" w:type="dxa"/>
            <w:tcBorders>
              <w:bottom w:val="sing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170" w:type="dxa"/>
            <w:tcBorders>
              <w:bottom w:val="single" w:sz="4" w:space="0" w:color="auto"/>
            </w:tcBorders>
          </w:tcPr>
          <w:p w:rsidR="00160A8B" w:rsidRPr="00675F1A" w:rsidRDefault="00AE7ED1" w:rsidP="00AE7ED1">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3,955,049</w:t>
            </w:r>
          </w:p>
        </w:tc>
        <w:tc>
          <w:tcPr>
            <w:tcW w:w="1080" w:type="dxa"/>
            <w:tcBorders>
              <w:bottom w:val="single" w:sz="4" w:space="0" w:color="auto"/>
            </w:tcBorders>
          </w:tcPr>
          <w:p w:rsidR="00160A8B" w:rsidRPr="00675F1A" w:rsidRDefault="00AE7ED1"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(335,296)</w:t>
            </w:r>
          </w:p>
        </w:tc>
        <w:tc>
          <w:tcPr>
            <w:tcW w:w="1080" w:type="dxa"/>
            <w:tcBorders>
              <w:bottom w:val="single" w:sz="4" w:space="0" w:color="auto"/>
            </w:tcBorders>
          </w:tcPr>
          <w:p w:rsidR="00160A8B" w:rsidRPr="00675F1A" w:rsidRDefault="00AE7ED1"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(1,480,386)</w:t>
            </w:r>
          </w:p>
        </w:tc>
        <w:tc>
          <w:tcPr>
            <w:tcW w:w="990" w:type="dxa"/>
            <w:tcBorders>
              <w:bottom w:val="single" w:sz="4" w:space="0" w:color="auto"/>
            </w:tcBorders>
          </w:tcPr>
          <w:p w:rsidR="00160A8B" w:rsidRPr="00675F1A" w:rsidRDefault="00AE7ED1"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(843,590)</w:t>
            </w:r>
          </w:p>
        </w:tc>
        <w:tc>
          <w:tcPr>
            <w:tcW w:w="1080" w:type="dxa"/>
            <w:tcBorders>
              <w:bottom w:val="single" w:sz="4" w:space="0" w:color="auto"/>
            </w:tcBorders>
          </w:tcPr>
          <w:p w:rsidR="00160A8B" w:rsidRPr="00675F1A" w:rsidRDefault="00160A8B" w:rsidP="0012529A">
            <w:pPr>
              <w:suppressAutoHyphens/>
              <w:spacing w:after="0" w:line="240" w:lineRule="auto"/>
              <w:jc w:val="right"/>
              <w:rPr>
                <w:rFonts w:ascii="Arial Narrow" w:eastAsia="Times New Roman" w:hAnsi="Arial Narrow" w:cs="Arial"/>
                <w:bCs/>
                <w:sz w:val="16"/>
                <w:szCs w:val="16"/>
                <w:lang w:val="en-US" w:eastAsia="ar-SA"/>
              </w:rPr>
            </w:pPr>
          </w:p>
        </w:tc>
        <w:tc>
          <w:tcPr>
            <w:tcW w:w="1080" w:type="dxa"/>
            <w:tcBorders>
              <w:bottom w:val="single" w:sz="4" w:space="0" w:color="auto"/>
            </w:tcBorders>
          </w:tcPr>
          <w:p w:rsidR="00160A8B" w:rsidRPr="00675F1A" w:rsidRDefault="00FC311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1,295,777</w:t>
            </w:r>
          </w:p>
        </w:tc>
      </w:tr>
      <w:tr w:rsidR="00160A8B" w:rsidRPr="00675F1A" w:rsidTr="00FC311E">
        <w:tc>
          <w:tcPr>
            <w:tcW w:w="1800" w:type="dxa"/>
            <w:tcBorders>
              <w:top w:val="single" w:sz="4" w:space="0" w:color="auto"/>
              <w:bottom w:val="double" w:sz="4" w:space="0" w:color="auto"/>
            </w:tcBorders>
          </w:tcPr>
          <w:p w:rsidR="00160A8B" w:rsidRPr="00675F1A" w:rsidRDefault="00FC311E" w:rsidP="00B52669">
            <w:pPr>
              <w:suppressAutoHyphens/>
              <w:spacing w:after="0" w:line="240" w:lineRule="auto"/>
              <w:jc w:val="both"/>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Restated balance, December 31, 2016</w:t>
            </w:r>
          </w:p>
        </w:tc>
        <w:tc>
          <w:tcPr>
            <w:tcW w:w="1170" w:type="dxa"/>
            <w:tcBorders>
              <w:top w:val="single" w:sz="4" w:space="0" w:color="auto"/>
              <w:bottom w:val="double" w:sz="4" w:space="0" w:color="auto"/>
            </w:tcBorders>
          </w:tcPr>
          <w:p w:rsidR="00160A8B" w:rsidRPr="00675F1A" w:rsidRDefault="00FC311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749,086,000</w:t>
            </w:r>
          </w:p>
        </w:tc>
        <w:tc>
          <w:tcPr>
            <w:tcW w:w="1170" w:type="dxa"/>
            <w:tcBorders>
              <w:top w:val="single" w:sz="4" w:space="0" w:color="auto"/>
              <w:bottom w:val="double" w:sz="4" w:space="0" w:color="auto"/>
            </w:tcBorders>
          </w:tcPr>
          <w:p w:rsidR="00160A8B" w:rsidRPr="00675F1A" w:rsidRDefault="00FC311E" w:rsidP="00FC311E">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50,916,124</w:t>
            </w:r>
          </w:p>
        </w:tc>
        <w:tc>
          <w:tcPr>
            <w:tcW w:w="1080" w:type="dxa"/>
            <w:tcBorders>
              <w:top w:val="single" w:sz="4" w:space="0" w:color="auto"/>
              <w:bottom w:val="double" w:sz="4" w:space="0" w:color="auto"/>
            </w:tcBorders>
          </w:tcPr>
          <w:p w:rsidR="00160A8B" w:rsidRPr="00675F1A" w:rsidRDefault="00FC311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181,417,947</w:t>
            </w:r>
          </w:p>
        </w:tc>
        <w:tc>
          <w:tcPr>
            <w:tcW w:w="1080" w:type="dxa"/>
            <w:tcBorders>
              <w:top w:val="single" w:sz="4" w:space="0" w:color="auto"/>
              <w:bottom w:val="double" w:sz="4" w:space="0" w:color="auto"/>
            </w:tcBorders>
          </w:tcPr>
          <w:p w:rsidR="00160A8B" w:rsidRPr="00675F1A" w:rsidRDefault="00FC311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113,205,937</w:t>
            </w:r>
          </w:p>
        </w:tc>
        <w:tc>
          <w:tcPr>
            <w:tcW w:w="990" w:type="dxa"/>
            <w:tcBorders>
              <w:top w:val="single" w:sz="4" w:space="0" w:color="auto"/>
              <w:bottom w:val="double" w:sz="4" w:space="0" w:color="auto"/>
            </w:tcBorders>
          </w:tcPr>
          <w:p w:rsidR="00160A8B" w:rsidRPr="00675F1A" w:rsidRDefault="00FC311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23,463,850</w:t>
            </w:r>
          </w:p>
        </w:tc>
        <w:tc>
          <w:tcPr>
            <w:tcW w:w="1080" w:type="dxa"/>
            <w:tcBorders>
              <w:top w:val="single" w:sz="4" w:space="0" w:color="auto"/>
              <w:bottom w:val="double" w:sz="4" w:space="0" w:color="auto"/>
            </w:tcBorders>
          </w:tcPr>
          <w:p w:rsidR="00160A8B" w:rsidRPr="00675F1A" w:rsidRDefault="00FC311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76,593</w:t>
            </w:r>
          </w:p>
        </w:tc>
        <w:tc>
          <w:tcPr>
            <w:tcW w:w="1080" w:type="dxa"/>
            <w:tcBorders>
              <w:top w:val="single" w:sz="4" w:space="0" w:color="auto"/>
              <w:bottom w:val="double" w:sz="4" w:space="0" w:color="auto"/>
            </w:tcBorders>
          </w:tcPr>
          <w:p w:rsidR="00160A8B" w:rsidRPr="00675F1A" w:rsidRDefault="00FC311E" w:rsidP="0012529A">
            <w:pPr>
              <w:suppressAutoHyphens/>
              <w:spacing w:after="0" w:line="240" w:lineRule="auto"/>
              <w:jc w:val="right"/>
              <w:rPr>
                <w:rFonts w:ascii="Arial Narrow" w:eastAsia="Times New Roman" w:hAnsi="Arial Narrow" w:cs="Arial"/>
                <w:bCs/>
                <w:sz w:val="16"/>
                <w:szCs w:val="16"/>
                <w:lang w:val="en-US" w:eastAsia="ar-SA"/>
              </w:rPr>
            </w:pPr>
            <w:r w:rsidRPr="00675F1A">
              <w:rPr>
                <w:rFonts w:ascii="Arial Narrow" w:eastAsia="Times New Roman" w:hAnsi="Arial Narrow" w:cs="Arial"/>
                <w:bCs/>
                <w:sz w:val="16"/>
                <w:szCs w:val="16"/>
                <w:lang w:val="en-US" w:eastAsia="ar-SA"/>
              </w:rPr>
              <w:t>1,118,166,451</w:t>
            </w:r>
          </w:p>
        </w:tc>
      </w:tr>
    </w:tbl>
    <w:p w:rsidR="00907BDD" w:rsidRPr="00675F1A" w:rsidRDefault="00907BDD" w:rsidP="00B52669">
      <w:pPr>
        <w:suppressAutoHyphens/>
        <w:spacing w:after="0" w:line="240" w:lineRule="auto"/>
        <w:ind w:left="446"/>
        <w:jc w:val="both"/>
        <w:rPr>
          <w:rFonts w:ascii="Arial" w:eastAsia="Times New Roman" w:hAnsi="Arial" w:cs="Arial"/>
          <w:b/>
          <w:bCs/>
          <w:lang w:val="en-US" w:eastAsia="ar-SA"/>
        </w:rPr>
      </w:pPr>
    </w:p>
    <w:p w:rsidR="001B0197" w:rsidRPr="00675F1A" w:rsidRDefault="001B0197" w:rsidP="00B52669">
      <w:pPr>
        <w:suppressAutoHyphens/>
        <w:spacing w:after="0" w:line="240" w:lineRule="auto"/>
        <w:ind w:left="446"/>
        <w:jc w:val="both"/>
        <w:rPr>
          <w:rFonts w:ascii="Arial" w:eastAsia="Times New Roman" w:hAnsi="Arial" w:cs="Arial"/>
          <w:b/>
          <w:bCs/>
          <w:lang w:val="en-US" w:eastAsia="ar-SA"/>
        </w:rPr>
      </w:pPr>
    </w:p>
    <w:p w:rsidR="001B0197" w:rsidRPr="00675F1A" w:rsidRDefault="001B0197" w:rsidP="00B52669">
      <w:pPr>
        <w:suppressAutoHyphens/>
        <w:spacing w:after="0" w:line="240" w:lineRule="auto"/>
        <w:ind w:left="446"/>
        <w:jc w:val="both"/>
        <w:rPr>
          <w:rFonts w:ascii="Arial" w:eastAsia="Times New Roman" w:hAnsi="Arial" w:cs="Arial"/>
          <w:b/>
          <w:bCs/>
          <w:lang w:val="en-US" w:eastAsia="ar-SA"/>
        </w:rPr>
      </w:pPr>
    </w:p>
    <w:p w:rsidR="001B0197" w:rsidRPr="00675F1A" w:rsidRDefault="001B0197" w:rsidP="00B52669">
      <w:pPr>
        <w:suppressAutoHyphens/>
        <w:spacing w:after="0" w:line="240" w:lineRule="auto"/>
        <w:ind w:left="446"/>
        <w:jc w:val="both"/>
        <w:rPr>
          <w:rFonts w:ascii="Arial" w:eastAsia="Times New Roman" w:hAnsi="Arial" w:cs="Arial"/>
          <w:b/>
          <w:bCs/>
          <w:lang w:val="en-US" w:eastAsia="ar-SA"/>
        </w:rPr>
      </w:pPr>
    </w:p>
    <w:p w:rsidR="001B0197" w:rsidRPr="00675F1A" w:rsidRDefault="001B0197" w:rsidP="00B52669">
      <w:pPr>
        <w:suppressAutoHyphens/>
        <w:spacing w:after="0" w:line="240" w:lineRule="auto"/>
        <w:ind w:left="446"/>
        <w:jc w:val="both"/>
        <w:rPr>
          <w:rFonts w:ascii="Arial" w:eastAsia="Times New Roman" w:hAnsi="Arial" w:cs="Arial"/>
          <w:b/>
          <w:bCs/>
          <w:lang w:val="en-US" w:eastAsia="ar-SA"/>
        </w:rPr>
      </w:pPr>
    </w:p>
    <w:p w:rsidR="001B0197" w:rsidRPr="00675F1A" w:rsidRDefault="001B0197" w:rsidP="00B52669">
      <w:pPr>
        <w:suppressAutoHyphens/>
        <w:spacing w:after="0" w:line="240" w:lineRule="auto"/>
        <w:ind w:left="446"/>
        <w:jc w:val="both"/>
        <w:rPr>
          <w:rFonts w:ascii="Arial" w:eastAsia="Times New Roman" w:hAnsi="Arial" w:cs="Arial"/>
          <w:b/>
          <w:bCs/>
          <w:lang w:val="en-US" w:eastAsia="ar-SA"/>
        </w:rPr>
      </w:pPr>
    </w:p>
    <w:p w:rsidR="001B0197" w:rsidRPr="00675F1A" w:rsidRDefault="001B0197" w:rsidP="00B52669">
      <w:pPr>
        <w:suppressAutoHyphens/>
        <w:spacing w:after="0" w:line="240" w:lineRule="auto"/>
        <w:ind w:left="446"/>
        <w:jc w:val="both"/>
        <w:rPr>
          <w:rFonts w:ascii="Arial" w:eastAsia="Times New Roman" w:hAnsi="Arial" w:cs="Arial"/>
          <w:b/>
          <w:bCs/>
          <w:lang w:val="en-US" w:eastAsia="ar-SA"/>
        </w:rPr>
      </w:pPr>
    </w:p>
    <w:p w:rsidR="00B47EF1" w:rsidRDefault="00B47EF1">
      <w:pPr>
        <w:spacing w:after="0" w:line="240" w:lineRule="auto"/>
        <w:rPr>
          <w:rFonts w:ascii="Arial" w:eastAsia="Times New Roman" w:hAnsi="Arial" w:cs="Arial"/>
          <w:lang w:val="en-US" w:eastAsia="ar-SA"/>
        </w:rPr>
      </w:pPr>
    </w:p>
    <w:p w:rsidR="00FC5353" w:rsidRPr="00675F1A" w:rsidRDefault="003172CE" w:rsidP="003C4952">
      <w:pPr>
        <w:suppressAutoHyphens/>
        <w:spacing w:after="0" w:line="240" w:lineRule="auto"/>
        <w:ind w:left="450"/>
        <w:jc w:val="both"/>
        <w:rPr>
          <w:rFonts w:ascii="Arial" w:eastAsia="Times New Roman" w:hAnsi="Arial" w:cs="Arial"/>
          <w:lang w:val="en-US" w:eastAsia="ar-SA"/>
        </w:rPr>
      </w:pPr>
      <w:r w:rsidRPr="00675F1A">
        <w:rPr>
          <w:rFonts w:ascii="Arial" w:eastAsia="Times New Roman" w:hAnsi="Arial" w:cs="Arial"/>
          <w:lang w:val="en-US" w:eastAsia="ar-SA"/>
        </w:rPr>
        <w:lastRenderedPageBreak/>
        <w:t xml:space="preserve">In conformity with PAS No. 8, the </w:t>
      </w:r>
      <w:r w:rsidR="00D77184" w:rsidRPr="00675F1A">
        <w:rPr>
          <w:rFonts w:ascii="Arial" w:eastAsia="Times New Roman" w:hAnsi="Arial" w:cs="Arial"/>
          <w:lang w:val="en-US" w:eastAsia="ar-SA"/>
        </w:rPr>
        <w:t xml:space="preserve">PPE </w:t>
      </w:r>
      <w:r w:rsidRPr="00675F1A">
        <w:rPr>
          <w:rFonts w:ascii="Arial" w:eastAsia="Times New Roman" w:hAnsi="Arial" w:cs="Arial"/>
          <w:lang w:val="en-US" w:eastAsia="ar-SA"/>
        </w:rPr>
        <w:t>accounts are restated as follows:</w:t>
      </w:r>
    </w:p>
    <w:p w:rsidR="005120A6" w:rsidRPr="00675F1A" w:rsidRDefault="005120A6" w:rsidP="00104C1C">
      <w:pPr>
        <w:suppressAutoHyphens/>
        <w:spacing w:after="0" w:line="240" w:lineRule="auto"/>
        <w:jc w:val="both"/>
        <w:rPr>
          <w:rFonts w:ascii="Arial" w:eastAsia="Times New Roman" w:hAnsi="Arial" w:cs="Arial"/>
          <w:lang w:val="en-US" w:eastAsia="ar-SA"/>
        </w:rPr>
      </w:pPr>
    </w:p>
    <w:tbl>
      <w:tblPr>
        <w:tblStyle w:val="TableGrid"/>
        <w:tblW w:w="855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1350"/>
      </w:tblGrid>
      <w:tr w:rsidR="005120A6" w:rsidRPr="00675F1A" w:rsidTr="003C4952">
        <w:trPr>
          <w:trHeight w:val="245"/>
        </w:trPr>
        <w:tc>
          <w:tcPr>
            <w:tcW w:w="7200" w:type="dxa"/>
            <w:vAlign w:val="bottom"/>
          </w:tcPr>
          <w:p w:rsidR="005120A6" w:rsidRPr="00675F1A" w:rsidRDefault="005120A6" w:rsidP="005120A6">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 xml:space="preserve">46,961,075 </w:t>
            </w:r>
          </w:p>
        </w:tc>
      </w:tr>
      <w:tr w:rsidR="005120A6" w:rsidRPr="00675F1A" w:rsidTr="003C4952">
        <w:trPr>
          <w:trHeight w:val="187"/>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Adjustment/Recording/Reclassification on Leasehold Improvements - Head Office</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(25,362)</w:t>
            </w:r>
          </w:p>
        </w:tc>
      </w:tr>
      <w:tr w:rsidR="005120A6" w:rsidRPr="00675F1A" w:rsidTr="003C4952">
        <w:trPr>
          <w:trHeight w:val="187"/>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Adjustment/Recording/Reclassification on Leasehold Improvements - Branches</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 xml:space="preserve">4,179 </w:t>
            </w:r>
          </w:p>
        </w:tc>
      </w:tr>
      <w:tr w:rsidR="005120A6" w:rsidRPr="00675F1A" w:rsidTr="003C4952">
        <w:trPr>
          <w:trHeight w:val="187"/>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Adjustment/Recording/Reclassification on Office Building - Head Office</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(223,889)</w:t>
            </w:r>
          </w:p>
        </w:tc>
      </w:tr>
      <w:tr w:rsidR="005120A6" w:rsidRPr="00675F1A" w:rsidTr="003C4952">
        <w:trPr>
          <w:trHeight w:val="187"/>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Adjustment/Recording/Reclassification on Depreciation - Head Office</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 xml:space="preserve">4,210,150 </w:t>
            </w:r>
          </w:p>
        </w:tc>
      </w:tr>
      <w:tr w:rsidR="005120A6" w:rsidRPr="00675F1A" w:rsidTr="003C4952">
        <w:trPr>
          <w:trHeight w:val="187"/>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Adjustment/Recording/Reclassification on Depreciation - Branches</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(10,029)</w:t>
            </w:r>
          </w:p>
        </w:tc>
      </w:tr>
      <w:tr w:rsidR="005120A6" w:rsidRPr="00675F1A" w:rsidTr="003C4952">
        <w:trPr>
          <w:trHeight w:val="188"/>
        </w:trPr>
        <w:tc>
          <w:tcPr>
            <w:tcW w:w="7200" w:type="dxa"/>
            <w:tcBorders>
              <w:top w:val="single" w:sz="4" w:space="0" w:color="auto"/>
              <w:bottom w:val="double" w:sz="4" w:space="0" w:color="auto"/>
            </w:tcBorders>
            <w:vAlign w:val="bottom"/>
          </w:tcPr>
          <w:p w:rsidR="005120A6" w:rsidRPr="00675F1A" w:rsidRDefault="005120A6" w:rsidP="005120A6">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b/>
                <w:bCs/>
                <w:sz w:val="18"/>
                <w:szCs w:val="18"/>
              </w:rPr>
              <w:t>Restated Amount as of December 31, 2016 - Building &amp; Leasehold Improvements</w:t>
            </w:r>
          </w:p>
        </w:tc>
        <w:tc>
          <w:tcPr>
            <w:tcW w:w="1350" w:type="dxa"/>
            <w:tcBorders>
              <w:top w:val="single" w:sz="4" w:space="0" w:color="auto"/>
              <w:bottom w:val="double" w:sz="4" w:space="0" w:color="auto"/>
            </w:tcBorders>
          </w:tcPr>
          <w:p w:rsidR="005120A6" w:rsidRPr="00675F1A" w:rsidRDefault="005120A6" w:rsidP="005120A6">
            <w:pPr>
              <w:suppressAutoHyphens/>
              <w:spacing w:after="0" w:line="240" w:lineRule="auto"/>
              <w:jc w:val="right"/>
              <w:rPr>
                <w:rFonts w:ascii="Arial" w:hAnsi="Arial" w:cs="Arial"/>
                <w:b/>
                <w:sz w:val="18"/>
                <w:szCs w:val="18"/>
              </w:rPr>
            </w:pPr>
            <w:r w:rsidRPr="00675F1A">
              <w:rPr>
                <w:rFonts w:ascii="Arial" w:hAnsi="Arial" w:cs="Arial"/>
                <w:b/>
                <w:sz w:val="18"/>
                <w:szCs w:val="18"/>
              </w:rPr>
              <w:t xml:space="preserve">50,916,124 </w:t>
            </w:r>
          </w:p>
        </w:tc>
      </w:tr>
    </w:tbl>
    <w:p w:rsidR="003C4952" w:rsidRPr="00675F1A" w:rsidRDefault="003C4952" w:rsidP="00104C1C">
      <w:pPr>
        <w:suppressAutoHyphens/>
        <w:spacing w:after="0" w:line="240" w:lineRule="auto"/>
        <w:jc w:val="both"/>
        <w:rPr>
          <w:rFonts w:ascii="Arial" w:eastAsia="Times New Roman" w:hAnsi="Arial" w:cs="Arial"/>
          <w:lang w:val="en-US" w:eastAsia="ar-SA"/>
        </w:rPr>
      </w:pPr>
    </w:p>
    <w:p w:rsidR="003C4952" w:rsidRPr="00675F1A" w:rsidRDefault="003C4952" w:rsidP="00104C1C">
      <w:pPr>
        <w:suppressAutoHyphens/>
        <w:spacing w:after="0" w:line="240" w:lineRule="auto"/>
        <w:jc w:val="both"/>
        <w:rPr>
          <w:rFonts w:ascii="Arial" w:eastAsia="Times New Roman" w:hAnsi="Arial" w:cs="Arial"/>
          <w:lang w:val="en-US" w:eastAsia="ar-SA"/>
        </w:rPr>
      </w:pPr>
    </w:p>
    <w:tbl>
      <w:tblPr>
        <w:tblStyle w:val="TableGrid"/>
        <w:tblW w:w="855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1350"/>
      </w:tblGrid>
      <w:tr w:rsidR="005120A6" w:rsidRPr="00675F1A" w:rsidTr="003C4952">
        <w:trPr>
          <w:trHeight w:val="245"/>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Unrestated Amount as of December 31, 2016</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 xml:space="preserve">181,753,243 </w:t>
            </w:r>
          </w:p>
        </w:tc>
      </w:tr>
      <w:tr w:rsidR="005120A6" w:rsidRPr="00675F1A" w:rsidTr="003C4952">
        <w:trPr>
          <w:trHeight w:val="187"/>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Adjustment/Recording/Reclassification on Depreciation - Head Office</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(165,771)</w:t>
            </w:r>
          </w:p>
        </w:tc>
      </w:tr>
      <w:tr w:rsidR="005120A6" w:rsidRPr="00675F1A" w:rsidTr="003C4952">
        <w:trPr>
          <w:trHeight w:val="187"/>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Adjustment/Recording/Reclassification on Depreciation - Branches</w:t>
            </w:r>
          </w:p>
        </w:tc>
        <w:tc>
          <w:tcPr>
            <w:tcW w:w="1350" w:type="dxa"/>
            <w:vAlign w:val="bottom"/>
          </w:tcPr>
          <w:p w:rsidR="005120A6" w:rsidRPr="00675F1A" w:rsidRDefault="008706F2" w:rsidP="005120A6">
            <w:pPr>
              <w:suppressAutoHyphens/>
              <w:spacing w:after="0" w:line="240" w:lineRule="auto"/>
              <w:jc w:val="right"/>
              <w:rPr>
                <w:rFonts w:ascii="Arial" w:hAnsi="Arial" w:cs="Arial"/>
                <w:sz w:val="18"/>
                <w:szCs w:val="18"/>
              </w:rPr>
            </w:pPr>
            <w:r w:rsidRPr="00675F1A">
              <w:rPr>
                <w:rFonts w:ascii="Arial" w:hAnsi="Arial" w:cs="Arial"/>
                <w:sz w:val="18"/>
                <w:szCs w:val="18"/>
              </w:rPr>
              <w:t>(169,525</w:t>
            </w:r>
            <w:r w:rsidR="005120A6" w:rsidRPr="00675F1A">
              <w:rPr>
                <w:rFonts w:ascii="Arial" w:hAnsi="Arial" w:cs="Arial"/>
                <w:sz w:val="18"/>
                <w:szCs w:val="18"/>
              </w:rPr>
              <w:t>)</w:t>
            </w:r>
          </w:p>
        </w:tc>
      </w:tr>
      <w:tr w:rsidR="005120A6" w:rsidRPr="00675F1A" w:rsidTr="003C4952">
        <w:trPr>
          <w:trHeight w:val="188"/>
        </w:trPr>
        <w:tc>
          <w:tcPr>
            <w:tcW w:w="7200" w:type="dxa"/>
            <w:tcBorders>
              <w:top w:val="single" w:sz="4" w:space="0" w:color="auto"/>
              <w:bottom w:val="double" w:sz="4" w:space="0" w:color="auto"/>
            </w:tcBorders>
            <w:vAlign w:val="bottom"/>
          </w:tcPr>
          <w:p w:rsidR="005120A6" w:rsidRPr="00675F1A" w:rsidRDefault="005120A6" w:rsidP="005120A6">
            <w:pPr>
              <w:suppressAutoHyphens/>
              <w:spacing w:after="0" w:line="240" w:lineRule="auto"/>
              <w:jc w:val="both"/>
              <w:rPr>
                <w:rFonts w:ascii="Arial" w:eastAsia="Times New Roman" w:hAnsi="Arial" w:cs="Arial"/>
                <w:sz w:val="17"/>
                <w:szCs w:val="17"/>
                <w:lang w:val="en-US" w:eastAsia="ar-SA"/>
              </w:rPr>
            </w:pPr>
            <w:r w:rsidRPr="00675F1A">
              <w:rPr>
                <w:rFonts w:ascii="Arial" w:hAnsi="Arial" w:cs="Arial"/>
                <w:b/>
                <w:bCs/>
                <w:sz w:val="17"/>
                <w:szCs w:val="17"/>
              </w:rPr>
              <w:t>Restated Amount as of December 31, 2016 - Office Furniture, Equipment and Machineries</w:t>
            </w:r>
          </w:p>
        </w:tc>
        <w:tc>
          <w:tcPr>
            <w:tcW w:w="1350" w:type="dxa"/>
            <w:tcBorders>
              <w:top w:val="single" w:sz="4" w:space="0" w:color="auto"/>
              <w:bottom w:val="double" w:sz="4" w:space="0" w:color="auto"/>
            </w:tcBorders>
          </w:tcPr>
          <w:p w:rsidR="005120A6" w:rsidRPr="00675F1A" w:rsidRDefault="000C168C" w:rsidP="005120A6">
            <w:pPr>
              <w:suppressAutoHyphens/>
              <w:spacing w:after="0" w:line="240" w:lineRule="auto"/>
              <w:jc w:val="right"/>
              <w:rPr>
                <w:rFonts w:ascii="Arial" w:hAnsi="Arial" w:cs="Arial"/>
                <w:b/>
                <w:sz w:val="18"/>
                <w:szCs w:val="18"/>
              </w:rPr>
            </w:pPr>
            <w:r w:rsidRPr="00675F1A">
              <w:rPr>
                <w:rFonts w:ascii="Arial" w:hAnsi="Arial" w:cs="Arial"/>
                <w:b/>
                <w:sz w:val="18"/>
                <w:szCs w:val="18"/>
              </w:rPr>
              <w:t>181,417,947</w:t>
            </w:r>
            <w:r w:rsidR="005120A6" w:rsidRPr="00675F1A">
              <w:rPr>
                <w:rFonts w:ascii="Arial" w:hAnsi="Arial" w:cs="Arial"/>
                <w:b/>
                <w:sz w:val="18"/>
                <w:szCs w:val="18"/>
              </w:rPr>
              <w:t xml:space="preserve"> </w:t>
            </w:r>
          </w:p>
        </w:tc>
      </w:tr>
    </w:tbl>
    <w:p w:rsidR="005120A6" w:rsidRPr="00675F1A" w:rsidRDefault="005120A6" w:rsidP="00104C1C">
      <w:pPr>
        <w:suppressAutoHyphens/>
        <w:spacing w:after="0" w:line="240" w:lineRule="auto"/>
        <w:jc w:val="both"/>
        <w:rPr>
          <w:rFonts w:ascii="Arial" w:eastAsia="Times New Roman" w:hAnsi="Arial" w:cs="Arial"/>
          <w:lang w:val="en-US" w:eastAsia="ar-SA"/>
        </w:rPr>
      </w:pPr>
    </w:p>
    <w:p w:rsidR="003C4952" w:rsidRPr="00675F1A" w:rsidRDefault="003C4952" w:rsidP="00104C1C">
      <w:pPr>
        <w:suppressAutoHyphens/>
        <w:spacing w:after="0" w:line="240" w:lineRule="auto"/>
        <w:jc w:val="both"/>
        <w:rPr>
          <w:rFonts w:ascii="Arial" w:eastAsia="Times New Roman" w:hAnsi="Arial" w:cs="Arial"/>
          <w:lang w:val="en-US" w:eastAsia="ar-SA"/>
        </w:rPr>
      </w:pPr>
    </w:p>
    <w:tbl>
      <w:tblPr>
        <w:tblStyle w:val="TableGrid"/>
        <w:tblW w:w="855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1350"/>
      </w:tblGrid>
      <w:tr w:rsidR="005120A6" w:rsidRPr="00675F1A" w:rsidTr="003C4952">
        <w:trPr>
          <w:trHeight w:val="245"/>
        </w:trPr>
        <w:tc>
          <w:tcPr>
            <w:tcW w:w="7200" w:type="dxa"/>
            <w:vAlign w:val="bottom"/>
          </w:tcPr>
          <w:p w:rsidR="00FC5353" w:rsidRPr="00675F1A" w:rsidRDefault="005120A6">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 xml:space="preserve">114,686,323 </w:t>
            </w:r>
          </w:p>
        </w:tc>
      </w:tr>
      <w:tr w:rsidR="005120A6" w:rsidRPr="00675F1A" w:rsidTr="003C4952">
        <w:trPr>
          <w:trHeight w:val="187"/>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Adjustment/Recording/Reclassification on Depreciation - Head Office</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(1,397,467)</w:t>
            </w:r>
          </w:p>
        </w:tc>
      </w:tr>
      <w:tr w:rsidR="005120A6" w:rsidRPr="00675F1A" w:rsidTr="003C4952">
        <w:trPr>
          <w:trHeight w:val="187"/>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Adjustment/Recording/Reclassification on Depreciation - Branches</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(82,919)</w:t>
            </w:r>
          </w:p>
        </w:tc>
      </w:tr>
      <w:tr w:rsidR="005120A6" w:rsidRPr="00675F1A" w:rsidTr="003C4952">
        <w:trPr>
          <w:trHeight w:val="188"/>
        </w:trPr>
        <w:tc>
          <w:tcPr>
            <w:tcW w:w="7200" w:type="dxa"/>
            <w:tcBorders>
              <w:top w:val="single" w:sz="4" w:space="0" w:color="auto"/>
              <w:bottom w:val="double" w:sz="4" w:space="0" w:color="auto"/>
            </w:tcBorders>
            <w:vAlign w:val="bottom"/>
          </w:tcPr>
          <w:p w:rsidR="005120A6" w:rsidRPr="00675F1A" w:rsidRDefault="005120A6" w:rsidP="005120A6">
            <w:pPr>
              <w:suppressAutoHyphens/>
              <w:spacing w:after="0" w:line="240" w:lineRule="auto"/>
              <w:jc w:val="both"/>
              <w:rPr>
                <w:rFonts w:ascii="Arial" w:eastAsia="Times New Roman" w:hAnsi="Arial" w:cs="Arial"/>
                <w:sz w:val="17"/>
                <w:szCs w:val="17"/>
                <w:lang w:val="en-US" w:eastAsia="ar-SA"/>
              </w:rPr>
            </w:pPr>
            <w:r w:rsidRPr="00675F1A">
              <w:rPr>
                <w:rFonts w:ascii="Arial" w:hAnsi="Arial" w:cs="Arial"/>
                <w:b/>
                <w:bCs/>
                <w:sz w:val="17"/>
                <w:szCs w:val="17"/>
              </w:rPr>
              <w:t>Restated Amount as of December 31, 2016 - Telecom, Equipment, IT Equipment &amp; Software</w:t>
            </w:r>
          </w:p>
        </w:tc>
        <w:tc>
          <w:tcPr>
            <w:tcW w:w="1350" w:type="dxa"/>
            <w:tcBorders>
              <w:top w:val="single" w:sz="4" w:space="0" w:color="auto"/>
              <w:bottom w:val="double" w:sz="4" w:space="0" w:color="auto"/>
            </w:tcBorders>
          </w:tcPr>
          <w:p w:rsidR="005120A6" w:rsidRPr="00675F1A" w:rsidRDefault="005120A6" w:rsidP="005120A6">
            <w:pPr>
              <w:suppressAutoHyphens/>
              <w:spacing w:after="0" w:line="240" w:lineRule="auto"/>
              <w:jc w:val="right"/>
              <w:rPr>
                <w:rFonts w:ascii="Arial" w:hAnsi="Arial" w:cs="Arial"/>
                <w:b/>
                <w:sz w:val="18"/>
                <w:szCs w:val="18"/>
              </w:rPr>
            </w:pPr>
            <w:r w:rsidRPr="00675F1A">
              <w:rPr>
                <w:rFonts w:ascii="Arial" w:hAnsi="Arial" w:cs="Arial"/>
                <w:b/>
                <w:sz w:val="18"/>
                <w:szCs w:val="18"/>
              </w:rPr>
              <w:t xml:space="preserve">113,205,937 </w:t>
            </w:r>
          </w:p>
        </w:tc>
      </w:tr>
    </w:tbl>
    <w:p w:rsidR="005120A6" w:rsidRPr="00675F1A" w:rsidRDefault="005120A6" w:rsidP="00104C1C">
      <w:pPr>
        <w:suppressAutoHyphens/>
        <w:spacing w:after="0" w:line="240" w:lineRule="auto"/>
        <w:jc w:val="both"/>
        <w:rPr>
          <w:rFonts w:ascii="Arial" w:eastAsia="Times New Roman" w:hAnsi="Arial" w:cs="Arial"/>
          <w:lang w:val="en-US" w:eastAsia="ar-SA"/>
        </w:rPr>
      </w:pPr>
    </w:p>
    <w:p w:rsidR="00FC5353" w:rsidRPr="00675F1A" w:rsidRDefault="00FC5353" w:rsidP="00104C1C">
      <w:pPr>
        <w:suppressAutoHyphens/>
        <w:spacing w:after="0" w:line="240" w:lineRule="auto"/>
        <w:jc w:val="both"/>
        <w:rPr>
          <w:rFonts w:ascii="Arial" w:eastAsia="Times New Roman" w:hAnsi="Arial" w:cs="Arial"/>
          <w:lang w:val="en-US" w:eastAsia="ar-SA"/>
        </w:rPr>
      </w:pPr>
    </w:p>
    <w:tbl>
      <w:tblPr>
        <w:tblStyle w:val="TableGrid"/>
        <w:tblW w:w="855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1350"/>
      </w:tblGrid>
      <w:tr w:rsidR="005120A6" w:rsidRPr="00675F1A" w:rsidTr="003C4952">
        <w:trPr>
          <w:trHeight w:val="245"/>
        </w:trPr>
        <w:tc>
          <w:tcPr>
            <w:tcW w:w="7200" w:type="dxa"/>
            <w:vAlign w:val="bottom"/>
          </w:tcPr>
          <w:p w:rsidR="005120A6" w:rsidRPr="00675F1A" w:rsidRDefault="005120A6" w:rsidP="005120A6">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 xml:space="preserve">24,307,441 </w:t>
            </w:r>
          </w:p>
        </w:tc>
      </w:tr>
      <w:tr w:rsidR="005120A6" w:rsidRPr="00675F1A" w:rsidTr="003C4952">
        <w:trPr>
          <w:trHeight w:val="187"/>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Adjustment/Recording/Reclassification on Depreciation - Head Office</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(748,198)</w:t>
            </w:r>
          </w:p>
        </w:tc>
      </w:tr>
      <w:tr w:rsidR="005120A6" w:rsidRPr="00675F1A" w:rsidTr="003C4952">
        <w:trPr>
          <w:trHeight w:val="187"/>
        </w:trPr>
        <w:tc>
          <w:tcPr>
            <w:tcW w:w="7200" w:type="dxa"/>
            <w:vAlign w:val="bottom"/>
          </w:tcPr>
          <w:p w:rsidR="005120A6" w:rsidRPr="00675F1A" w:rsidRDefault="005120A6" w:rsidP="005120A6">
            <w:pPr>
              <w:suppressAutoHyphens/>
              <w:spacing w:after="0" w:line="240" w:lineRule="auto"/>
              <w:jc w:val="both"/>
              <w:rPr>
                <w:rFonts w:ascii="Arial" w:hAnsi="Arial" w:cs="Arial"/>
                <w:sz w:val="18"/>
                <w:szCs w:val="18"/>
              </w:rPr>
            </w:pPr>
            <w:r w:rsidRPr="00675F1A">
              <w:rPr>
                <w:rFonts w:ascii="Arial" w:hAnsi="Arial" w:cs="Arial"/>
                <w:sz w:val="18"/>
                <w:szCs w:val="18"/>
              </w:rPr>
              <w:t>Adjustment/Recording/Reclassification on Depreciation - Branches</w:t>
            </w:r>
          </w:p>
        </w:tc>
        <w:tc>
          <w:tcPr>
            <w:tcW w:w="1350" w:type="dxa"/>
            <w:vAlign w:val="bottom"/>
          </w:tcPr>
          <w:p w:rsidR="005120A6" w:rsidRPr="00675F1A" w:rsidRDefault="005120A6" w:rsidP="005120A6">
            <w:pPr>
              <w:suppressAutoHyphens/>
              <w:spacing w:after="0" w:line="240" w:lineRule="auto"/>
              <w:jc w:val="right"/>
              <w:rPr>
                <w:rFonts w:ascii="Arial" w:hAnsi="Arial" w:cs="Arial"/>
                <w:sz w:val="18"/>
                <w:szCs w:val="18"/>
              </w:rPr>
            </w:pPr>
            <w:r w:rsidRPr="00675F1A">
              <w:rPr>
                <w:rFonts w:ascii="Arial" w:hAnsi="Arial" w:cs="Arial"/>
                <w:sz w:val="18"/>
                <w:szCs w:val="18"/>
              </w:rPr>
              <w:t>(95,39</w:t>
            </w:r>
            <w:r w:rsidR="000C168C" w:rsidRPr="00675F1A">
              <w:rPr>
                <w:rFonts w:ascii="Arial" w:hAnsi="Arial" w:cs="Arial"/>
                <w:sz w:val="18"/>
                <w:szCs w:val="18"/>
              </w:rPr>
              <w:t>3</w:t>
            </w:r>
            <w:r w:rsidRPr="00675F1A">
              <w:rPr>
                <w:rFonts w:ascii="Arial" w:hAnsi="Arial" w:cs="Arial"/>
                <w:sz w:val="18"/>
                <w:szCs w:val="18"/>
              </w:rPr>
              <w:t>)</w:t>
            </w:r>
          </w:p>
        </w:tc>
      </w:tr>
      <w:tr w:rsidR="005120A6" w:rsidRPr="00675F1A" w:rsidTr="003C4952">
        <w:trPr>
          <w:trHeight w:val="188"/>
        </w:trPr>
        <w:tc>
          <w:tcPr>
            <w:tcW w:w="7200" w:type="dxa"/>
            <w:tcBorders>
              <w:top w:val="single" w:sz="4" w:space="0" w:color="auto"/>
              <w:bottom w:val="double" w:sz="4" w:space="0" w:color="auto"/>
            </w:tcBorders>
            <w:vAlign w:val="bottom"/>
          </w:tcPr>
          <w:p w:rsidR="005120A6" w:rsidRPr="00675F1A" w:rsidRDefault="005120A6" w:rsidP="005120A6">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b/>
                <w:bCs/>
                <w:sz w:val="18"/>
                <w:szCs w:val="18"/>
              </w:rPr>
              <w:t>Restated Amount as of December 31, 2016 - PPE - Motor Vehicles</w:t>
            </w:r>
          </w:p>
        </w:tc>
        <w:tc>
          <w:tcPr>
            <w:tcW w:w="1350" w:type="dxa"/>
            <w:tcBorders>
              <w:top w:val="single" w:sz="4" w:space="0" w:color="auto"/>
              <w:bottom w:val="double" w:sz="4" w:space="0" w:color="auto"/>
            </w:tcBorders>
          </w:tcPr>
          <w:p w:rsidR="005120A6" w:rsidRPr="00675F1A" w:rsidRDefault="000C168C" w:rsidP="005120A6">
            <w:pPr>
              <w:suppressAutoHyphens/>
              <w:spacing w:after="0" w:line="240" w:lineRule="auto"/>
              <w:jc w:val="right"/>
              <w:rPr>
                <w:rFonts w:ascii="Arial" w:hAnsi="Arial" w:cs="Arial"/>
                <w:b/>
                <w:sz w:val="18"/>
                <w:szCs w:val="18"/>
              </w:rPr>
            </w:pPr>
            <w:r w:rsidRPr="00675F1A">
              <w:rPr>
                <w:rFonts w:ascii="Arial" w:hAnsi="Arial" w:cs="Arial"/>
                <w:b/>
                <w:sz w:val="18"/>
                <w:szCs w:val="18"/>
              </w:rPr>
              <w:t>23,463,850</w:t>
            </w:r>
            <w:r w:rsidR="005120A6" w:rsidRPr="00675F1A">
              <w:rPr>
                <w:rFonts w:ascii="Arial" w:hAnsi="Arial" w:cs="Arial"/>
                <w:b/>
                <w:sz w:val="18"/>
                <w:szCs w:val="18"/>
              </w:rPr>
              <w:t xml:space="preserve"> </w:t>
            </w:r>
          </w:p>
        </w:tc>
      </w:tr>
    </w:tbl>
    <w:p w:rsidR="005120A6" w:rsidRPr="00675F1A" w:rsidRDefault="005120A6" w:rsidP="00104C1C">
      <w:pPr>
        <w:suppressAutoHyphens/>
        <w:spacing w:after="0" w:line="240" w:lineRule="auto"/>
        <w:jc w:val="both"/>
        <w:rPr>
          <w:rFonts w:ascii="Arial" w:eastAsia="Times New Roman" w:hAnsi="Arial" w:cs="Arial"/>
          <w:lang w:val="en-US" w:eastAsia="ar-SA"/>
        </w:rPr>
      </w:pPr>
    </w:p>
    <w:p w:rsidR="003C4952" w:rsidRPr="00675F1A" w:rsidRDefault="003C4952" w:rsidP="00104C1C">
      <w:pPr>
        <w:suppressAutoHyphens/>
        <w:spacing w:after="0" w:line="240" w:lineRule="auto"/>
        <w:jc w:val="both"/>
        <w:rPr>
          <w:rFonts w:ascii="Arial" w:eastAsia="Times New Roman" w:hAnsi="Arial" w:cs="Arial"/>
          <w:lang w:val="en-US" w:eastAsia="ar-SA"/>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rPr>
        <w:t>The Office Furniture, Equipment and Machineries include the purchase of 1-unit Brand New 4 Color Offset B2 Size Printing Machine worth P30,000,000.00 to be used by the Security Printing and Production Department. The balance pertains to the cost of various items procured by various PCSO offices.</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rPr>
        <w:t>Additions to Telecom, IT Equipment and Software account consist of 14 units of Desktop Computers (P429, 420.00), Microsoft Software Assurance Renewal (P8,217,029.38) and Microsoft Premiere Support Services (P29,437,868.29).</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rPr>
        <w:t xml:space="preserve">Fixed Assets recorded from Office Equipment (221) down to Other Property, Plant and Equipment (250) were reclassified to have proper identification to which account code it belongs. Uniform Classification of Account Code and Class Description </w:t>
      </w:r>
      <w:r w:rsidR="003C4952" w:rsidRPr="00675F1A">
        <w:rPr>
          <w:rFonts w:ascii="Arial" w:hAnsi="Arial" w:cs="Arial"/>
        </w:rPr>
        <w:t>were</w:t>
      </w:r>
      <w:r w:rsidRPr="00675F1A">
        <w:rPr>
          <w:rFonts w:ascii="Arial" w:hAnsi="Arial" w:cs="Arial"/>
        </w:rPr>
        <w:t xml:space="preserve"> made due to recording of same asset description to different account codes for prior period purchases. A meeting was held last June 5, 2017</w:t>
      </w:r>
      <w:r w:rsidR="004740BA" w:rsidRPr="00675F1A">
        <w:rPr>
          <w:rFonts w:ascii="Arial" w:hAnsi="Arial" w:cs="Arial"/>
        </w:rPr>
        <w:t xml:space="preserve">, together with Assets and Supply Management Department (ASMD), Accounting and Budget Department (ABD), Branch Operations Sector (BOS) and Internal Audit Services (IAS), </w:t>
      </w:r>
      <w:r w:rsidRPr="00675F1A">
        <w:rPr>
          <w:rFonts w:ascii="Arial" w:hAnsi="Arial" w:cs="Arial"/>
        </w:rPr>
        <w:t xml:space="preserve">to come up with detailed asset description that must be </w:t>
      </w:r>
      <w:r w:rsidR="004740BA" w:rsidRPr="00675F1A">
        <w:rPr>
          <w:rFonts w:ascii="Arial" w:hAnsi="Arial" w:cs="Arial"/>
        </w:rPr>
        <w:t xml:space="preserve">recorded </w:t>
      </w:r>
      <w:r w:rsidRPr="00675F1A">
        <w:rPr>
          <w:rFonts w:ascii="Arial" w:hAnsi="Arial" w:cs="Arial"/>
        </w:rPr>
        <w:t>in each account codes. The account code and its examples are consolidated and agreed to implement as follows:</w:t>
      </w:r>
    </w:p>
    <w:p w:rsidR="003C4952" w:rsidRPr="00675F1A" w:rsidRDefault="003C4952" w:rsidP="003C4952">
      <w:pPr>
        <w:spacing w:after="0" w:line="240" w:lineRule="auto"/>
        <w:ind w:left="450"/>
        <w:jc w:val="both"/>
        <w:rPr>
          <w:rFonts w:ascii="Arial" w:hAnsi="Arial" w:cs="Arial"/>
          <w:b/>
        </w:rPr>
      </w:pPr>
    </w:p>
    <w:p w:rsidR="00B90166" w:rsidRPr="00675F1A" w:rsidRDefault="00B90166" w:rsidP="003C4952">
      <w:pPr>
        <w:spacing w:after="0" w:line="240" w:lineRule="auto"/>
        <w:ind w:left="450"/>
        <w:jc w:val="both"/>
        <w:rPr>
          <w:rFonts w:ascii="Arial" w:hAnsi="Arial" w:cs="Arial"/>
          <w:b/>
        </w:rPr>
      </w:pPr>
    </w:p>
    <w:p w:rsidR="00B90166" w:rsidRPr="00675F1A" w:rsidRDefault="00B90166" w:rsidP="003C4952">
      <w:pPr>
        <w:spacing w:after="0" w:line="240" w:lineRule="auto"/>
        <w:ind w:left="450"/>
        <w:jc w:val="both"/>
        <w:rPr>
          <w:rFonts w:ascii="Arial" w:hAnsi="Arial" w:cs="Arial"/>
          <w:b/>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b/>
        </w:rPr>
        <w:lastRenderedPageBreak/>
        <w:t>Office Equipment (221)</w:t>
      </w:r>
      <w:r w:rsidRPr="00675F1A">
        <w:rPr>
          <w:rFonts w:ascii="Arial" w:hAnsi="Arial" w:cs="Arial"/>
        </w:rPr>
        <w:t xml:space="preserve"> – air-conditioning units (ACU), binding machine (BIN), typewriter (TYP), check writer (CKW), duplicating machine (DUP), punching machine (PUN), stamping machine (STP), shredder machine (SHR), bill counting machine (BCM), laminating machine (LAM).</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rPr>
        <w:t xml:space="preserve"> </w:t>
      </w:r>
      <w:r w:rsidRPr="00675F1A">
        <w:rPr>
          <w:rFonts w:ascii="Arial" w:hAnsi="Arial" w:cs="Arial"/>
          <w:b/>
        </w:rPr>
        <w:t>Furniture and Fixtures (222)</w:t>
      </w:r>
      <w:r w:rsidRPr="00675F1A">
        <w:rPr>
          <w:rFonts w:ascii="Arial" w:hAnsi="Arial" w:cs="Arial"/>
        </w:rPr>
        <w:t xml:space="preserve"> – blinds (BLI), cashier/teller booth (CTB), cabinet (CAB), chairs (CHA), divider (DIV), partition/workstation (PNW), racking system (RAC), table (TAB), vault (VLT) and table accessories (TBA).</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b/>
        </w:rPr>
        <w:t>IT Equipment and Software (223)</w:t>
      </w:r>
      <w:r w:rsidRPr="00675F1A">
        <w:rPr>
          <w:rFonts w:ascii="Arial" w:hAnsi="Arial" w:cs="Arial"/>
        </w:rPr>
        <w:t xml:space="preserve"> – computer desktop in set (DES), Ipad (IPD), computer parts and accessories (CPA), data center equipment (DCE), printer (PRI), projector and accessories (PRO), scanner (SCA), network devices (NTD), storage devices (STD), server (SVR), software (SFW).</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b/>
        </w:rPr>
        <w:t>Books (224)</w:t>
      </w:r>
      <w:r w:rsidRPr="00675F1A">
        <w:rPr>
          <w:rFonts w:ascii="Arial" w:hAnsi="Arial" w:cs="Arial"/>
        </w:rPr>
        <w:t xml:space="preserve"> – hardbound/electronic books (BKS).</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b/>
        </w:rPr>
        <w:t>Machinery &amp; Equipment (226)</w:t>
      </w:r>
      <w:r w:rsidRPr="00675F1A">
        <w:rPr>
          <w:rFonts w:ascii="Arial" w:hAnsi="Arial" w:cs="Arial"/>
        </w:rPr>
        <w:t xml:space="preserve"> - draw equipment and accessories (DEA).</w:t>
      </w:r>
    </w:p>
    <w:p w:rsidR="003C4952" w:rsidRPr="00675F1A" w:rsidRDefault="003C4952" w:rsidP="003C4952">
      <w:pPr>
        <w:spacing w:after="0" w:line="240" w:lineRule="auto"/>
        <w:ind w:left="450"/>
        <w:jc w:val="both"/>
        <w:rPr>
          <w:rFonts w:ascii="Arial" w:hAnsi="Arial" w:cs="Arial"/>
        </w:rPr>
      </w:pPr>
    </w:p>
    <w:p w:rsidR="003C4952" w:rsidRPr="00675F1A" w:rsidRDefault="00F27F80" w:rsidP="003C4952">
      <w:pPr>
        <w:spacing w:after="0" w:line="240" w:lineRule="auto"/>
        <w:ind w:left="450"/>
        <w:jc w:val="both"/>
        <w:rPr>
          <w:rFonts w:ascii="Arial" w:hAnsi="Arial" w:cs="Arial"/>
        </w:rPr>
      </w:pPr>
      <w:r w:rsidRPr="00675F1A">
        <w:rPr>
          <w:rFonts w:ascii="Arial" w:hAnsi="Arial" w:cs="Arial"/>
          <w:b/>
        </w:rPr>
        <w:t>Telecommunication Equipment (229)</w:t>
      </w:r>
      <w:r w:rsidRPr="00675F1A">
        <w:rPr>
          <w:rFonts w:ascii="Arial" w:hAnsi="Arial" w:cs="Arial"/>
        </w:rPr>
        <w:t xml:space="preserve"> – camera and accessories (CAM), handheld radio and accessories (RAD), lapell (LPL), telephone apparatus (TEL), mobile phone (MOB), voice recorder (VOI), sound system (SSM), television and accessories (TVN), cassette recorder (CAS), CD player (CDP), DVD player (DVD) and VHS player.</w:t>
      </w:r>
    </w:p>
    <w:p w:rsidR="00F27F80" w:rsidRPr="00675F1A" w:rsidRDefault="00F27F80" w:rsidP="003C4952">
      <w:pPr>
        <w:spacing w:after="0" w:line="240" w:lineRule="auto"/>
        <w:ind w:left="450"/>
        <w:jc w:val="both"/>
        <w:rPr>
          <w:rFonts w:ascii="Arial" w:hAnsi="Arial" w:cs="Arial"/>
        </w:rPr>
      </w:pPr>
      <w:r w:rsidRPr="00675F1A">
        <w:rPr>
          <w:rFonts w:ascii="Arial" w:hAnsi="Arial" w:cs="Arial"/>
        </w:rPr>
        <w:t xml:space="preserve">    </w:t>
      </w:r>
    </w:p>
    <w:p w:rsidR="00F27F80" w:rsidRPr="00675F1A" w:rsidRDefault="00F27F80" w:rsidP="003C4952">
      <w:pPr>
        <w:spacing w:after="0" w:line="240" w:lineRule="auto"/>
        <w:ind w:left="450"/>
        <w:jc w:val="both"/>
        <w:rPr>
          <w:rFonts w:ascii="Arial" w:hAnsi="Arial" w:cs="Arial"/>
        </w:rPr>
      </w:pPr>
      <w:r w:rsidRPr="00675F1A">
        <w:rPr>
          <w:rFonts w:ascii="Arial" w:hAnsi="Arial" w:cs="Arial"/>
          <w:b/>
        </w:rPr>
        <w:t>Medical, Dental and Laboratory Equipment (233)</w:t>
      </w:r>
      <w:r w:rsidR="005417D6" w:rsidRPr="00675F1A">
        <w:rPr>
          <w:rFonts w:ascii="Arial" w:hAnsi="Arial" w:cs="Arial"/>
        </w:rPr>
        <w:t xml:space="preserve"> – dental, medical and laboratory </w:t>
      </w:r>
      <w:r w:rsidRPr="00675F1A">
        <w:rPr>
          <w:rFonts w:ascii="Arial" w:hAnsi="Arial" w:cs="Arial"/>
        </w:rPr>
        <w:t>equipment/apparatus/</w:t>
      </w:r>
      <w:r w:rsidR="005417D6" w:rsidRPr="00675F1A">
        <w:rPr>
          <w:rFonts w:ascii="Arial" w:hAnsi="Arial" w:cs="Arial"/>
        </w:rPr>
        <w:t>instrument</w:t>
      </w:r>
      <w:r w:rsidRPr="00675F1A">
        <w:rPr>
          <w:rFonts w:ascii="Arial" w:hAnsi="Arial" w:cs="Arial"/>
        </w:rPr>
        <w:t>.</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b/>
        </w:rPr>
        <w:t>Military and Police Equipment (234)</w:t>
      </w:r>
      <w:r w:rsidRPr="00675F1A">
        <w:rPr>
          <w:rFonts w:ascii="Arial" w:hAnsi="Arial" w:cs="Arial"/>
        </w:rPr>
        <w:t xml:space="preserve"> – firearms and accessories (FNA) and CCTV System in set (CTV).</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b/>
        </w:rPr>
        <w:t>Sports Equipment (235)</w:t>
      </w:r>
      <w:r w:rsidRPr="00675F1A">
        <w:rPr>
          <w:rFonts w:ascii="Arial" w:hAnsi="Arial" w:cs="Arial"/>
        </w:rPr>
        <w:t xml:space="preserve"> – sports equipment and accessories (SEA).</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b/>
        </w:rPr>
        <w:t>Other Machinery and Equipment (240)</w:t>
      </w:r>
      <w:r w:rsidRPr="00675F1A">
        <w:rPr>
          <w:rFonts w:ascii="Arial" w:hAnsi="Arial" w:cs="Arial"/>
        </w:rPr>
        <w:t xml:space="preserve"> – printing equipment and accessories (PEA).</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b/>
        </w:rPr>
        <w:t>Motor Vehicles (241)</w:t>
      </w:r>
      <w:r w:rsidRPr="00675F1A">
        <w:rPr>
          <w:rFonts w:ascii="Arial" w:hAnsi="Arial" w:cs="Arial"/>
        </w:rPr>
        <w:t xml:space="preserve"> – motor vehicle (VEH).</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rPr>
          <w:rFonts w:ascii="Arial" w:hAnsi="Arial" w:cs="Arial"/>
        </w:rPr>
      </w:pPr>
      <w:r w:rsidRPr="00675F1A">
        <w:rPr>
          <w:rFonts w:ascii="Arial" w:hAnsi="Arial" w:cs="Arial"/>
          <w:b/>
        </w:rPr>
        <w:t xml:space="preserve">Other Property, Plant and Equipment (250) </w:t>
      </w:r>
      <w:r w:rsidRPr="00675F1A">
        <w:rPr>
          <w:rFonts w:ascii="Arial" w:hAnsi="Arial" w:cs="Arial"/>
        </w:rPr>
        <w:t>– container van (CVN), generator set (GEN), fan (FAN), kitchen appliances (KAP), kitchen articles (KNA) and general services tools and equipment (GST) such finger time recorder, signage, tent, GST tools, air ionizer, air compressor, dehumidifier, forklift and other unidentified items.</w:t>
      </w:r>
    </w:p>
    <w:p w:rsidR="003C4952" w:rsidRPr="00675F1A" w:rsidRDefault="003C4952" w:rsidP="003C4952">
      <w:pPr>
        <w:spacing w:after="0" w:line="240" w:lineRule="auto"/>
        <w:ind w:left="450"/>
        <w:jc w:val="both"/>
        <w:rPr>
          <w:rFonts w:ascii="Arial" w:hAnsi="Arial" w:cs="Arial"/>
        </w:rPr>
      </w:pPr>
    </w:p>
    <w:p w:rsidR="00F27F80" w:rsidRPr="00675F1A" w:rsidRDefault="00F27F80" w:rsidP="003C4952">
      <w:pPr>
        <w:spacing w:after="0" w:line="240" w:lineRule="auto"/>
        <w:ind w:left="450"/>
        <w:jc w:val="both"/>
      </w:pPr>
      <w:r w:rsidRPr="00675F1A">
        <w:rPr>
          <w:rFonts w:ascii="Arial" w:hAnsi="Arial" w:cs="Arial"/>
        </w:rPr>
        <w:t>Due to lack of documentat</w:t>
      </w:r>
      <w:r w:rsidR="00010721" w:rsidRPr="00675F1A">
        <w:rPr>
          <w:rFonts w:ascii="Arial" w:hAnsi="Arial" w:cs="Arial"/>
        </w:rPr>
        <w:t>ion for the year 2010 and below</w:t>
      </w:r>
      <w:r w:rsidRPr="00675F1A">
        <w:rPr>
          <w:rFonts w:ascii="Arial" w:hAnsi="Arial" w:cs="Arial"/>
        </w:rPr>
        <w:t xml:space="preserve">, only purchases from 2011 to 2016 were accounted into the accounting books. Reconciliation of Head Office Inventories in the </w:t>
      </w:r>
      <w:r w:rsidR="004740BA" w:rsidRPr="00675F1A">
        <w:rPr>
          <w:rFonts w:ascii="Arial" w:hAnsi="Arial" w:cs="Arial"/>
        </w:rPr>
        <w:t>a</w:t>
      </w:r>
      <w:r w:rsidRPr="00675F1A">
        <w:rPr>
          <w:rFonts w:ascii="Arial" w:hAnsi="Arial" w:cs="Arial"/>
        </w:rPr>
        <w:t xml:space="preserve">ccounting </w:t>
      </w:r>
      <w:r w:rsidR="004740BA" w:rsidRPr="00675F1A">
        <w:rPr>
          <w:rFonts w:ascii="Arial" w:hAnsi="Arial" w:cs="Arial"/>
        </w:rPr>
        <w:t>r</w:t>
      </w:r>
      <w:r w:rsidRPr="00675F1A">
        <w:rPr>
          <w:rFonts w:ascii="Arial" w:hAnsi="Arial" w:cs="Arial"/>
        </w:rPr>
        <w:t xml:space="preserve">ecords versus Asset and Supply Management (ASMD) Inventories were made and semi expendables/condemn assets were also identified. </w:t>
      </w:r>
    </w:p>
    <w:p w:rsidR="00592F0E" w:rsidRPr="00675F1A" w:rsidRDefault="00592F0E" w:rsidP="003C4952">
      <w:pPr>
        <w:suppressAutoHyphens/>
        <w:spacing w:after="0" w:line="240" w:lineRule="auto"/>
        <w:ind w:left="426"/>
        <w:jc w:val="both"/>
        <w:rPr>
          <w:rFonts w:ascii="Arial" w:eastAsia="Times New Roman" w:hAnsi="Arial" w:cs="Arial"/>
          <w:bCs/>
          <w:lang w:val="en-US" w:eastAsia="ar-SA"/>
        </w:rPr>
      </w:pPr>
    </w:p>
    <w:p w:rsidR="00B90166" w:rsidRPr="00675F1A" w:rsidRDefault="00B90166" w:rsidP="003C4952">
      <w:pPr>
        <w:suppressAutoHyphens/>
        <w:spacing w:after="0" w:line="240" w:lineRule="auto"/>
        <w:ind w:left="426"/>
        <w:jc w:val="both"/>
        <w:rPr>
          <w:rFonts w:ascii="Arial" w:eastAsia="Times New Roman" w:hAnsi="Arial" w:cs="Arial"/>
          <w:bCs/>
          <w:lang w:val="en-US" w:eastAsia="ar-SA"/>
        </w:rPr>
      </w:pPr>
    </w:p>
    <w:p w:rsidR="00B90166" w:rsidRPr="00675F1A" w:rsidRDefault="00B90166" w:rsidP="003C4952">
      <w:pPr>
        <w:suppressAutoHyphens/>
        <w:spacing w:after="0" w:line="240" w:lineRule="auto"/>
        <w:ind w:left="426"/>
        <w:jc w:val="both"/>
        <w:rPr>
          <w:rFonts w:ascii="Arial" w:eastAsia="Times New Roman" w:hAnsi="Arial" w:cs="Arial"/>
          <w:bCs/>
          <w:lang w:val="en-US" w:eastAsia="ar-SA"/>
        </w:rPr>
      </w:pPr>
    </w:p>
    <w:p w:rsidR="00B90166" w:rsidRPr="00675F1A" w:rsidRDefault="00B90166" w:rsidP="003C4952">
      <w:pPr>
        <w:suppressAutoHyphens/>
        <w:spacing w:after="0" w:line="240" w:lineRule="auto"/>
        <w:ind w:left="426"/>
        <w:jc w:val="both"/>
        <w:rPr>
          <w:rFonts w:ascii="Arial" w:eastAsia="Times New Roman" w:hAnsi="Arial" w:cs="Arial"/>
          <w:bCs/>
          <w:lang w:val="en-US" w:eastAsia="ar-SA"/>
        </w:rPr>
      </w:pPr>
    </w:p>
    <w:p w:rsidR="00B90166" w:rsidRPr="00675F1A" w:rsidRDefault="00B90166" w:rsidP="003C4952">
      <w:pPr>
        <w:suppressAutoHyphens/>
        <w:spacing w:after="0" w:line="240" w:lineRule="auto"/>
        <w:ind w:left="426"/>
        <w:jc w:val="both"/>
        <w:rPr>
          <w:rFonts w:ascii="Arial" w:eastAsia="Times New Roman" w:hAnsi="Arial" w:cs="Arial"/>
          <w:bCs/>
          <w:lang w:val="en-US" w:eastAsia="ar-SA"/>
        </w:rPr>
      </w:pPr>
    </w:p>
    <w:p w:rsidR="00B90166" w:rsidRPr="00675F1A" w:rsidRDefault="00B90166" w:rsidP="003C4952">
      <w:pPr>
        <w:suppressAutoHyphens/>
        <w:spacing w:after="0" w:line="240" w:lineRule="auto"/>
        <w:ind w:left="426"/>
        <w:jc w:val="both"/>
        <w:rPr>
          <w:rFonts w:ascii="Arial" w:eastAsia="Times New Roman" w:hAnsi="Arial" w:cs="Arial"/>
          <w:bCs/>
          <w:lang w:val="en-US" w:eastAsia="ar-SA"/>
        </w:rPr>
      </w:pPr>
    </w:p>
    <w:p w:rsidR="00B90166" w:rsidRPr="00675F1A" w:rsidRDefault="00B90166" w:rsidP="003C4952">
      <w:pPr>
        <w:suppressAutoHyphens/>
        <w:spacing w:after="0" w:line="240" w:lineRule="auto"/>
        <w:ind w:left="426"/>
        <w:jc w:val="both"/>
        <w:rPr>
          <w:rFonts w:ascii="Arial" w:eastAsia="Times New Roman" w:hAnsi="Arial" w:cs="Arial"/>
          <w:bCs/>
          <w:lang w:val="en-US" w:eastAsia="ar-SA"/>
        </w:rPr>
      </w:pPr>
    </w:p>
    <w:p w:rsidR="00263BD2" w:rsidRPr="00675F1A" w:rsidRDefault="00263BD2" w:rsidP="00104C1C">
      <w:pPr>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lastRenderedPageBreak/>
        <w:t>OTHER ASSETS</w:t>
      </w:r>
    </w:p>
    <w:p w:rsidR="00263BD2" w:rsidRPr="00675F1A" w:rsidRDefault="00263BD2" w:rsidP="00104C1C">
      <w:pPr>
        <w:suppressAutoHyphens/>
        <w:spacing w:after="0" w:line="240" w:lineRule="auto"/>
        <w:ind w:left="450" w:hanging="450"/>
        <w:jc w:val="both"/>
        <w:rPr>
          <w:rFonts w:ascii="Arial" w:eastAsia="Times New Roman" w:hAnsi="Arial" w:cs="Arial"/>
          <w:b/>
          <w:bCs/>
          <w:lang w:val="en-US" w:eastAsia="ar-SA"/>
        </w:rPr>
      </w:pPr>
    </w:p>
    <w:p w:rsidR="00263BD2" w:rsidRPr="00675F1A" w:rsidRDefault="00263BD2"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This account consists of the following:</w:t>
      </w:r>
    </w:p>
    <w:p w:rsidR="0013221E" w:rsidRPr="00675F1A" w:rsidRDefault="0013221E" w:rsidP="00104C1C">
      <w:pPr>
        <w:suppressAutoHyphens/>
        <w:spacing w:after="0" w:line="240" w:lineRule="auto"/>
        <w:ind w:left="450"/>
        <w:jc w:val="both"/>
        <w:rPr>
          <w:rFonts w:ascii="Arial" w:eastAsia="Times New Roman" w:hAnsi="Arial" w:cs="Arial"/>
          <w:bCs/>
          <w:lang w:val="en-US" w:eastAsia="ar-SA"/>
        </w:rPr>
      </w:pPr>
    </w:p>
    <w:tbl>
      <w:tblPr>
        <w:tblStyle w:val="TableGrid"/>
        <w:tblW w:w="0" w:type="auto"/>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
        <w:gridCol w:w="4680"/>
        <w:gridCol w:w="1440"/>
        <w:gridCol w:w="1440"/>
      </w:tblGrid>
      <w:tr w:rsidR="0013221E" w:rsidRPr="00675F1A" w:rsidTr="004309E8">
        <w:tc>
          <w:tcPr>
            <w:tcW w:w="270" w:type="dxa"/>
            <w:tcBorders>
              <w:top w:val="single" w:sz="4" w:space="0" w:color="auto"/>
              <w:bottom w:val="single" w:sz="4" w:space="0" w:color="auto"/>
            </w:tcBorders>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p>
        </w:tc>
        <w:tc>
          <w:tcPr>
            <w:tcW w:w="4680" w:type="dxa"/>
            <w:tcBorders>
              <w:top w:val="single" w:sz="4" w:space="0" w:color="auto"/>
              <w:bottom w:val="single" w:sz="4" w:space="0" w:color="auto"/>
            </w:tcBorders>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p>
        </w:tc>
        <w:tc>
          <w:tcPr>
            <w:tcW w:w="1440" w:type="dxa"/>
            <w:tcBorders>
              <w:top w:val="single" w:sz="4" w:space="0" w:color="auto"/>
              <w:bottom w:val="single" w:sz="4" w:space="0" w:color="auto"/>
            </w:tcBorders>
            <w:vAlign w:val="center"/>
          </w:tcPr>
          <w:p w:rsidR="0013221E" w:rsidRPr="00675F1A" w:rsidRDefault="0013221E" w:rsidP="00104C1C">
            <w:pPr>
              <w:suppressAutoHyphens/>
              <w:spacing w:after="0" w:line="240" w:lineRule="auto"/>
              <w:jc w:val="center"/>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2017</w:t>
            </w:r>
          </w:p>
        </w:tc>
        <w:tc>
          <w:tcPr>
            <w:tcW w:w="1440" w:type="dxa"/>
            <w:tcBorders>
              <w:top w:val="single" w:sz="4" w:space="0" w:color="auto"/>
              <w:bottom w:val="single" w:sz="4" w:space="0" w:color="auto"/>
            </w:tcBorders>
            <w:vAlign w:val="center"/>
          </w:tcPr>
          <w:p w:rsidR="0013221E" w:rsidRPr="00675F1A" w:rsidRDefault="0013221E" w:rsidP="00104C1C">
            <w:pPr>
              <w:suppressAutoHyphens/>
              <w:spacing w:after="0" w:line="240" w:lineRule="auto"/>
              <w:jc w:val="center"/>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2016</w:t>
            </w:r>
          </w:p>
          <w:p w:rsidR="0013221E" w:rsidRPr="00675F1A" w:rsidRDefault="0013221E" w:rsidP="00104C1C">
            <w:pPr>
              <w:suppressAutoHyphens/>
              <w:spacing w:after="0" w:line="240" w:lineRule="auto"/>
              <w:jc w:val="center"/>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(As Restated)</w:t>
            </w:r>
          </w:p>
        </w:tc>
      </w:tr>
      <w:tr w:rsidR="0013221E" w:rsidRPr="00675F1A" w:rsidTr="004309E8">
        <w:tc>
          <w:tcPr>
            <w:tcW w:w="4950" w:type="dxa"/>
            <w:gridSpan w:val="2"/>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Cash Bond – STL/Keno/Lotto</w:t>
            </w:r>
          </w:p>
        </w:tc>
        <w:tc>
          <w:tcPr>
            <w:tcW w:w="1440" w:type="dxa"/>
          </w:tcPr>
          <w:p w:rsidR="0013221E" w:rsidRPr="00675F1A" w:rsidRDefault="0013221E"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3,282,334,508</w:t>
            </w:r>
          </w:p>
        </w:tc>
        <w:tc>
          <w:tcPr>
            <w:tcW w:w="1440" w:type="dxa"/>
          </w:tcPr>
          <w:p w:rsidR="0013221E" w:rsidRPr="00675F1A" w:rsidRDefault="0013221E"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502,650,499</w:t>
            </w:r>
          </w:p>
        </w:tc>
      </w:tr>
      <w:tr w:rsidR="0013221E" w:rsidRPr="00675F1A" w:rsidTr="004309E8">
        <w:tc>
          <w:tcPr>
            <w:tcW w:w="4950" w:type="dxa"/>
            <w:gridSpan w:val="2"/>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Ambulance</w:t>
            </w:r>
          </w:p>
        </w:tc>
        <w:tc>
          <w:tcPr>
            <w:tcW w:w="1440" w:type="dxa"/>
          </w:tcPr>
          <w:p w:rsidR="0013221E" w:rsidRPr="00675F1A" w:rsidRDefault="0013221E"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0</w:t>
            </w:r>
          </w:p>
        </w:tc>
        <w:tc>
          <w:tcPr>
            <w:tcW w:w="1440" w:type="dxa"/>
          </w:tcPr>
          <w:p w:rsidR="0013221E" w:rsidRPr="00675F1A" w:rsidRDefault="0013221E"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187,902,000</w:t>
            </w:r>
          </w:p>
        </w:tc>
      </w:tr>
      <w:tr w:rsidR="0013221E" w:rsidRPr="00675F1A" w:rsidTr="004309E8">
        <w:tc>
          <w:tcPr>
            <w:tcW w:w="4950" w:type="dxa"/>
            <w:gridSpan w:val="2"/>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 xml:space="preserve">Accounts Receivable – Disallowances </w:t>
            </w:r>
          </w:p>
        </w:tc>
        <w:tc>
          <w:tcPr>
            <w:tcW w:w="1440" w:type="dxa"/>
          </w:tcPr>
          <w:p w:rsidR="0013221E" w:rsidRPr="00675F1A" w:rsidRDefault="0013221E"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39,685,440</w:t>
            </w:r>
          </w:p>
        </w:tc>
        <w:tc>
          <w:tcPr>
            <w:tcW w:w="1440" w:type="dxa"/>
          </w:tcPr>
          <w:p w:rsidR="0013221E" w:rsidRPr="00675F1A" w:rsidRDefault="0013221E"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39,685,440</w:t>
            </w:r>
          </w:p>
        </w:tc>
      </w:tr>
      <w:tr w:rsidR="004309E8" w:rsidRPr="00675F1A" w:rsidTr="004309E8">
        <w:tc>
          <w:tcPr>
            <w:tcW w:w="4950" w:type="dxa"/>
            <w:gridSpan w:val="2"/>
          </w:tcPr>
          <w:p w:rsidR="004309E8" w:rsidRPr="00675F1A" w:rsidRDefault="004309E8" w:rsidP="00104C1C">
            <w:pPr>
              <w:suppressAutoHyphens/>
              <w:spacing w:after="0" w:line="240" w:lineRule="auto"/>
              <w:jc w:val="both"/>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Prize Seed Fund Accounts</w:t>
            </w:r>
          </w:p>
        </w:tc>
        <w:tc>
          <w:tcPr>
            <w:tcW w:w="1440" w:type="dxa"/>
          </w:tcPr>
          <w:p w:rsidR="004309E8" w:rsidRPr="00675F1A" w:rsidRDefault="004309E8" w:rsidP="00104C1C">
            <w:pPr>
              <w:suppressAutoHyphens/>
              <w:spacing w:after="0" w:line="240" w:lineRule="auto"/>
              <w:jc w:val="right"/>
              <w:rPr>
                <w:rFonts w:ascii="Arial" w:eastAsia="Times New Roman" w:hAnsi="Arial" w:cs="Arial"/>
                <w:sz w:val="18"/>
                <w:szCs w:val="18"/>
                <w:lang w:val="en-US" w:eastAsia="ar-SA"/>
              </w:rPr>
            </w:pPr>
          </w:p>
        </w:tc>
        <w:tc>
          <w:tcPr>
            <w:tcW w:w="1440" w:type="dxa"/>
          </w:tcPr>
          <w:p w:rsidR="004309E8" w:rsidRPr="00675F1A" w:rsidRDefault="004309E8" w:rsidP="00104C1C">
            <w:pPr>
              <w:suppressAutoHyphens/>
              <w:spacing w:after="0" w:line="240" w:lineRule="auto"/>
              <w:jc w:val="right"/>
              <w:rPr>
                <w:rFonts w:ascii="Arial" w:eastAsia="Times New Roman" w:hAnsi="Arial" w:cs="Arial"/>
                <w:sz w:val="18"/>
                <w:szCs w:val="18"/>
                <w:lang w:val="en-US" w:eastAsia="ar-SA"/>
              </w:rPr>
            </w:pPr>
          </w:p>
        </w:tc>
      </w:tr>
      <w:tr w:rsidR="0013221E" w:rsidRPr="00675F1A" w:rsidTr="004309E8">
        <w:tc>
          <w:tcPr>
            <w:tcW w:w="270" w:type="dxa"/>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p>
        </w:tc>
        <w:tc>
          <w:tcPr>
            <w:tcW w:w="4680" w:type="dxa"/>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Pacific Online System Company (POSC)</w:t>
            </w:r>
          </w:p>
        </w:tc>
        <w:tc>
          <w:tcPr>
            <w:tcW w:w="1440" w:type="dxa"/>
          </w:tcPr>
          <w:p w:rsidR="0013221E" w:rsidRPr="00675F1A" w:rsidRDefault="0013221E"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4,436,010</w:t>
            </w:r>
          </w:p>
        </w:tc>
        <w:tc>
          <w:tcPr>
            <w:tcW w:w="1440" w:type="dxa"/>
          </w:tcPr>
          <w:p w:rsidR="0013221E" w:rsidRPr="00675F1A" w:rsidRDefault="0013221E"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4,716,079</w:t>
            </w:r>
          </w:p>
        </w:tc>
      </w:tr>
      <w:tr w:rsidR="0013221E" w:rsidRPr="00675F1A" w:rsidTr="004309E8">
        <w:tc>
          <w:tcPr>
            <w:tcW w:w="270" w:type="dxa"/>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p>
        </w:tc>
        <w:tc>
          <w:tcPr>
            <w:tcW w:w="4680" w:type="dxa"/>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Philippine Gaming Management Corporation (PGMC)</w:t>
            </w:r>
          </w:p>
        </w:tc>
        <w:tc>
          <w:tcPr>
            <w:tcW w:w="1440" w:type="dxa"/>
          </w:tcPr>
          <w:p w:rsidR="0013221E" w:rsidRPr="00675F1A" w:rsidRDefault="0013221E"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295,190</w:t>
            </w:r>
          </w:p>
        </w:tc>
        <w:tc>
          <w:tcPr>
            <w:tcW w:w="1440" w:type="dxa"/>
          </w:tcPr>
          <w:p w:rsidR="0013221E" w:rsidRPr="00675F1A" w:rsidRDefault="0013221E"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738,300</w:t>
            </w:r>
          </w:p>
        </w:tc>
      </w:tr>
      <w:tr w:rsidR="0013221E" w:rsidRPr="00675F1A" w:rsidTr="004309E8">
        <w:tc>
          <w:tcPr>
            <w:tcW w:w="270" w:type="dxa"/>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p>
        </w:tc>
        <w:tc>
          <w:tcPr>
            <w:tcW w:w="4680" w:type="dxa"/>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 xml:space="preserve">Comnet Management </w:t>
            </w:r>
            <w:r w:rsidR="004309E8" w:rsidRPr="00675F1A">
              <w:rPr>
                <w:rFonts w:ascii="Arial" w:eastAsia="Times New Roman" w:hAnsi="Arial" w:cs="Arial"/>
                <w:sz w:val="18"/>
                <w:szCs w:val="18"/>
                <w:lang w:val="en-US" w:eastAsia="ar-SA"/>
              </w:rPr>
              <w:t>Corporation – Bingo Milyonaryo</w:t>
            </w:r>
          </w:p>
        </w:tc>
        <w:tc>
          <w:tcPr>
            <w:tcW w:w="1440" w:type="dxa"/>
          </w:tcPr>
          <w:p w:rsidR="0013221E" w:rsidRPr="00675F1A" w:rsidRDefault="004309E8"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825,800</w:t>
            </w:r>
          </w:p>
        </w:tc>
        <w:tc>
          <w:tcPr>
            <w:tcW w:w="1440" w:type="dxa"/>
          </w:tcPr>
          <w:p w:rsidR="0013221E" w:rsidRPr="00675F1A" w:rsidRDefault="004309E8"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825,800</w:t>
            </w:r>
          </w:p>
        </w:tc>
      </w:tr>
      <w:tr w:rsidR="0013221E" w:rsidRPr="00675F1A" w:rsidTr="004309E8">
        <w:tc>
          <w:tcPr>
            <w:tcW w:w="270" w:type="dxa"/>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p>
        </w:tc>
        <w:tc>
          <w:tcPr>
            <w:tcW w:w="4680" w:type="dxa"/>
          </w:tcPr>
          <w:p w:rsidR="0013221E" w:rsidRPr="00675F1A" w:rsidRDefault="004309E8" w:rsidP="00104C1C">
            <w:pPr>
              <w:suppressAutoHyphens/>
              <w:spacing w:after="0" w:line="240" w:lineRule="auto"/>
              <w:jc w:val="both"/>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Globaltech Mobile Online Corporation/Loterya ng Bayan</w:t>
            </w:r>
          </w:p>
        </w:tc>
        <w:tc>
          <w:tcPr>
            <w:tcW w:w="1440" w:type="dxa"/>
          </w:tcPr>
          <w:p w:rsidR="0013221E" w:rsidRPr="00675F1A" w:rsidRDefault="004309E8"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9,016,448</w:t>
            </w:r>
          </w:p>
        </w:tc>
        <w:tc>
          <w:tcPr>
            <w:tcW w:w="1440" w:type="dxa"/>
          </w:tcPr>
          <w:p w:rsidR="0013221E" w:rsidRPr="00675F1A" w:rsidRDefault="004309E8"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8,997,993</w:t>
            </w:r>
          </w:p>
        </w:tc>
      </w:tr>
      <w:tr w:rsidR="0013221E" w:rsidRPr="00675F1A" w:rsidTr="004309E8">
        <w:tc>
          <w:tcPr>
            <w:tcW w:w="270" w:type="dxa"/>
            <w:tcBorders>
              <w:bottom w:val="single" w:sz="4" w:space="0" w:color="auto"/>
            </w:tcBorders>
          </w:tcPr>
          <w:p w:rsidR="0013221E" w:rsidRPr="00675F1A" w:rsidRDefault="0013221E" w:rsidP="00104C1C">
            <w:pPr>
              <w:suppressAutoHyphens/>
              <w:spacing w:after="0" w:line="240" w:lineRule="auto"/>
              <w:jc w:val="both"/>
              <w:rPr>
                <w:rFonts w:ascii="Arial" w:eastAsia="Times New Roman" w:hAnsi="Arial" w:cs="Arial"/>
                <w:sz w:val="18"/>
                <w:szCs w:val="18"/>
                <w:lang w:val="en-US" w:eastAsia="ar-SA"/>
              </w:rPr>
            </w:pPr>
          </w:p>
        </w:tc>
        <w:tc>
          <w:tcPr>
            <w:tcW w:w="4680" w:type="dxa"/>
            <w:tcBorders>
              <w:bottom w:val="single" w:sz="4" w:space="0" w:color="auto"/>
            </w:tcBorders>
          </w:tcPr>
          <w:p w:rsidR="0013221E" w:rsidRPr="00675F1A" w:rsidRDefault="004309E8" w:rsidP="00104C1C">
            <w:pPr>
              <w:suppressAutoHyphens/>
              <w:spacing w:after="0" w:line="240" w:lineRule="auto"/>
              <w:jc w:val="both"/>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Others</w:t>
            </w:r>
          </w:p>
        </w:tc>
        <w:tc>
          <w:tcPr>
            <w:tcW w:w="1440" w:type="dxa"/>
            <w:tcBorders>
              <w:bottom w:val="single" w:sz="4" w:space="0" w:color="auto"/>
            </w:tcBorders>
          </w:tcPr>
          <w:p w:rsidR="0013221E" w:rsidRPr="00675F1A" w:rsidRDefault="004309E8"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6,007,353</w:t>
            </w:r>
          </w:p>
        </w:tc>
        <w:tc>
          <w:tcPr>
            <w:tcW w:w="1440" w:type="dxa"/>
            <w:tcBorders>
              <w:bottom w:val="single" w:sz="4" w:space="0" w:color="auto"/>
            </w:tcBorders>
          </w:tcPr>
          <w:p w:rsidR="0013221E" w:rsidRPr="00675F1A" w:rsidRDefault="004309E8" w:rsidP="00104C1C">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6,816,615</w:t>
            </w:r>
          </w:p>
        </w:tc>
      </w:tr>
      <w:tr w:rsidR="0013221E" w:rsidRPr="00675F1A" w:rsidTr="004309E8">
        <w:tc>
          <w:tcPr>
            <w:tcW w:w="4950" w:type="dxa"/>
            <w:gridSpan w:val="2"/>
            <w:tcBorders>
              <w:top w:val="single" w:sz="4" w:space="0" w:color="auto"/>
            </w:tcBorders>
          </w:tcPr>
          <w:p w:rsidR="0013221E" w:rsidRPr="00675F1A" w:rsidRDefault="0013221E" w:rsidP="00104C1C">
            <w:pPr>
              <w:suppressAutoHyphens/>
              <w:spacing w:after="0" w:line="240" w:lineRule="auto"/>
              <w:jc w:val="both"/>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Total</w:t>
            </w:r>
          </w:p>
        </w:tc>
        <w:tc>
          <w:tcPr>
            <w:tcW w:w="1440" w:type="dxa"/>
            <w:tcBorders>
              <w:top w:val="single" w:sz="4" w:space="0" w:color="auto"/>
            </w:tcBorders>
          </w:tcPr>
          <w:p w:rsidR="0013221E" w:rsidRPr="00675F1A" w:rsidRDefault="00962532" w:rsidP="00104C1C">
            <w:pPr>
              <w:suppressAutoHyphens/>
              <w:spacing w:after="0" w:line="240" w:lineRule="auto"/>
              <w:jc w:val="right"/>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fldChar w:fldCharType="begin"/>
            </w:r>
            <w:r w:rsidR="004309E8" w:rsidRPr="00675F1A">
              <w:rPr>
                <w:rFonts w:ascii="Arial" w:eastAsia="Times New Roman" w:hAnsi="Arial" w:cs="Arial"/>
                <w:b/>
                <w:sz w:val="18"/>
                <w:szCs w:val="18"/>
                <w:lang w:val="en-US" w:eastAsia="ar-SA"/>
              </w:rPr>
              <w:instrText xml:space="preserve"> =SUM(ABOVE) </w:instrText>
            </w:r>
            <w:r w:rsidRPr="00675F1A">
              <w:rPr>
                <w:rFonts w:ascii="Arial" w:eastAsia="Times New Roman" w:hAnsi="Arial" w:cs="Arial"/>
                <w:b/>
                <w:sz w:val="18"/>
                <w:szCs w:val="18"/>
                <w:lang w:val="en-US" w:eastAsia="ar-SA"/>
              </w:rPr>
              <w:fldChar w:fldCharType="separate"/>
            </w:r>
            <w:r w:rsidR="004309E8" w:rsidRPr="00675F1A">
              <w:rPr>
                <w:rFonts w:ascii="Arial" w:eastAsia="Times New Roman" w:hAnsi="Arial" w:cs="Arial"/>
                <w:b/>
                <w:noProof/>
                <w:sz w:val="18"/>
                <w:szCs w:val="18"/>
                <w:lang w:val="en-US" w:eastAsia="ar-SA"/>
              </w:rPr>
              <w:t>3,342,600,749</w:t>
            </w:r>
            <w:r w:rsidRPr="00675F1A">
              <w:rPr>
                <w:rFonts w:ascii="Arial" w:eastAsia="Times New Roman" w:hAnsi="Arial" w:cs="Arial"/>
                <w:b/>
                <w:sz w:val="18"/>
                <w:szCs w:val="18"/>
                <w:lang w:val="en-US" w:eastAsia="ar-SA"/>
              </w:rPr>
              <w:fldChar w:fldCharType="end"/>
            </w:r>
          </w:p>
        </w:tc>
        <w:tc>
          <w:tcPr>
            <w:tcW w:w="1440" w:type="dxa"/>
            <w:tcBorders>
              <w:top w:val="single" w:sz="4" w:space="0" w:color="auto"/>
            </w:tcBorders>
          </w:tcPr>
          <w:p w:rsidR="0013221E" w:rsidRPr="00675F1A" w:rsidRDefault="00962532" w:rsidP="00104C1C">
            <w:pPr>
              <w:suppressAutoHyphens/>
              <w:spacing w:after="0" w:line="240" w:lineRule="auto"/>
              <w:jc w:val="right"/>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fldChar w:fldCharType="begin"/>
            </w:r>
            <w:r w:rsidR="004309E8" w:rsidRPr="00675F1A">
              <w:rPr>
                <w:rFonts w:ascii="Arial" w:eastAsia="Times New Roman" w:hAnsi="Arial" w:cs="Arial"/>
                <w:b/>
                <w:sz w:val="18"/>
                <w:szCs w:val="18"/>
                <w:lang w:val="en-US" w:eastAsia="ar-SA"/>
              </w:rPr>
              <w:instrText xml:space="preserve"> =SUM(ABOVE) </w:instrText>
            </w:r>
            <w:r w:rsidRPr="00675F1A">
              <w:rPr>
                <w:rFonts w:ascii="Arial" w:eastAsia="Times New Roman" w:hAnsi="Arial" w:cs="Arial"/>
                <w:b/>
                <w:sz w:val="18"/>
                <w:szCs w:val="18"/>
                <w:lang w:val="en-US" w:eastAsia="ar-SA"/>
              </w:rPr>
              <w:fldChar w:fldCharType="separate"/>
            </w:r>
            <w:r w:rsidR="004309E8" w:rsidRPr="00675F1A">
              <w:rPr>
                <w:rFonts w:ascii="Arial" w:eastAsia="Times New Roman" w:hAnsi="Arial" w:cs="Arial"/>
                <w:b/>
                <w:noProof/>
                <w:sz w:val="18"/>
                <w:szCs w:val="18"/>
                <w:lang w:val="en-US" w:eastAsia="ar-SA"/>
              </w:rPr>
              <w:t>752,332,726</w:t>
            </w:r>
            <w:r w:rsidRPr="00675F1A">
              <w:rPr>
                <w:rFonts w:ascii="Arial" w:eastAsia="Times New Roman" w:hAnsi="Arial" w:cs="Arial"/>
                <w:b/>
                <w:sz w:val="18"/>
                <w:szCs w:val="18"/>
                <w:lang w:val="en-US" w:eastAsia="ar-SA"/>
              </w:rPr>
              <w:fldChar w:fldCharType="end"/>
            </w:r>
          </w:p>
        </w:tc>
      </w:tr>
    </w:tbl>
    <w:p w:rsidR="0013221E" w:rsidRPr="00675F1A" w:rsidRDefault="0013221E" w:rsidP="00104C1C">
      <w:pPr>
        <w:suppressAutoHyphens/>
        <w:spacing w:after="0" w:line="240" w:lineRule="auto"/>
        <w:ind w:left="450"/>
        <w:jc w:val="both"/>
        <w:rPr>
          <w:rFonts w:ascii="Arial" w:eastAsia="Times New Roman" w:hAnsi="Arial" w:cs="Arial"/>
          <w:bCs/>
          <w:lang w:val="en-US" w:eastAsia="ar-SA"/>
        </w:rPr>
      </w:pPr>
    </w:p>
    <w:p w:rsidR="00EA6235" w:rsidRPr="00675F1A" w:rsidRDefault="00EA6235" w:rsidP="00104C1C">
      <w:pPr>
        <w:suppressAutoHyphens/>
        <w:spacing w:after="0" w:line="240" w:lineRule="auto"/>
        <w:ind w:left="360" w:firstLine="90"/>
        <w:jc w:val="both"/>
        <w:rPr>
          <w:rFonts w:ascii="Arial" w:eastAsia="Times New Roman" w:hAnsi="Arial" w:cs="Arial"/>
          <w:lang w:val="en-US" w:eastAsia="ar-SA"/>
        </w:rPr>
      </w:pPr>
      <w:r w:rsidRPr="00675F1A">
        <w:rPr>
          <w:rFonts w:ascii="Arial" w:eastAsia="Times New Roman" w:hAnsi="Arial" w:cs="Arial"/>
          <w:lang w:val="en-US" w:eastAsia="ar-SA"/>
        </w:rPr>
        <w:t xml:space="preserve">In conformity with PAS No. 8, </w:t>
      </w:r>
      <w:r w:rsidR="004309E8" w:rsidRPr="00675F1A">
        <w:rPr>
          <w:rFonts w:ascii="Arial" w:eastAsia="Times New Roman" w:hAnsi="Arial" w:cs="Arial"/>
          <w:lang w:val="en-US" w:eastAsia="ar-SA"/>
        </w:rPr>
        <w:t xml:space="preserve">Other Assets-Others </w:t>
      </w:r>
      <w:r w:rsidRPr="00675F1A">
        <w:rPr>
          <w:rFonts w:ascii="Arial" w:eastAsia="Times New Roman" w:hAnsi="Arial" w:cs="Arial"/>
          <w:lang w:val="en-US" w:eastAsia="ar-SA"/>
        </w:rPr>
        <w:t xml:space="preserve">account </w:t>
      </w:r>
      <w:r w:rsidR="004309E8" w:rsidRPr="00675F1A">
        <w:rPr>
          <w:rFonts w:ascii="Arial" w:eastAsia="Times New Roman" w:hAnsi="Arial" w:cs="Arial"/>
          <w:lang w:val="en-US" w:eastAsia="ar-SA"/>
        </w:rPr>
        <w:t xml:space="preserve">is </w:t>
      </w:r>
      <w:r w:rsidRPr="00675F1A">
        <w:rPr>
          <w:rFonts w:ascii="Arial" w:eastAsia="Times New Roman" w:hAnsi="Arial" w:cs="Arial"/>
          <w:lang w:val="en-US" w:eastAsia="ar-SA"/>
        </w:rPr>
        <w:t>restated as follows:</w:t>
      </w:r>
    </w:p>
    <w:p w:rsidR="00EA6235" w:rsidRPr="00675F1A" w:rsidRDefault="00EA6235" w:rsidP="00104C1C">
      <w:pPr>
        <w:suppressAutoHyphens/>
        <w:spacing w:after="0" w:line="240" w:lineRule="auto"/>
        <w:ind w:left="450"/>
        <w:jc w:val="both"/>
        <w:rPr>
          <w:rFonts w:ascii="Arial" w:eastAsia="Times New Roman" w:hAnsi="Arial" w:cs="Arial"/>
          <w:bCs/>
          <w:lang w:val="en-US" w:eastAsia="ar-SA"/>
        </w:rPr>
      </w:pPr>
    </w:p>
    <w:tbl>
      <w:tblPr>
        <w:tblStyle w:val="TableGrid"/>
        <w:tblW w:w="7830"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13221E" w:rsidRPr="00675F1A" w:rsidTr="004309E8">
        <w:tc>
          <w:tcPr>
            <w:tcW w:w="6570" w:type="dxa"/>
            <w:tcBorders>
              <w:top w:val="nil"/>
              <w:bottom w:val="nil"/>
            </w:tcBorders>
          </w:tcPr>
          <w:p w:rsidR="0013221E" w:rsidRPr="00675F1A" w:rsidRDefault="004309E8"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Unrestated amount as of December 31, 2016</w:t>
            </w:r>
          </w:p>
        </w:tc>
        <w:tc>
          <w:tcPr>
            <w:tcW w:w="1260" w:type="dxa"/>
            <w:tcBorders>
              <w:top w:val="nil"/>
              <w:bottom w:val="nil"/>
            </w:tcBorders>
            <w:vAlign w:val="center"/>
          </w:tcPr>
          <w:p w:rsidR="0013221E" w:rsidRPr="00675F1A" w:rsidRDefault="004309E8"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6,818,083</w:t>
            </w:r>
          </w:p>
        </w:tc>
      </w:tr>
      <w:tr w:rsidR="0013221E" w:rsidRPr="00675F1A" w:rsidTr="004309E8">
        <w:tc>
          <w:tcPr>
            <w:tcW w:w="6570" w:type="dxa"/>
            <w:tcBorders>
              <w:top w:val="nil"/>
            </w:tcBorders>
          </w:tcPr>
          <w:p w:rsidR="0013221E" w:rsidRPr="00675F1A" w:rsidRDefault="004309E8" w:rsidP="00104C1C">
            <w:pPr>
              <w:suppressAutoHyphens/>
              <w:spacing w:after="0" w:line="240" w:lineRule="auto"/>
              <w:ind w:right="-198"/>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Adjustment/recording of Other Assets – Rizal Branch</w:t>
            </w:r>
          </w:p>
        </w:tc>
        <w:tc>
          <w:tcPr>
            <w:tcW w:w="1260" w:type="dxa"/>
            <w:tcBorders>
              <w:top w:val="nil"/>
            </w:tcBorders>
          </w:tcPr>
          <w:p w:rsidR="0013221E" w:rsidRPr="00675F1A" w:rsidRDefault="004309E8"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(1,468)</w:t>
            </w:r>
          </w:p>
        </w:tc>
      </w:tr>
      <w:tr w:rsidR="0013221E" w:rsidRPr="00675F1A" w:rsidTr="004309E8">
        <w:tc>
          <w:tcPr>
            <w:tcW w:w="6570" w:type="dxa"/>
            <w:tcBorders>
              <w:top w:val="single" w:sz="4" w:space="0" w:color="auto"/>
            </w:tcBorders>
          </w:tcPr>
          <w:p w:rsidR="0013221E" w:rsidRPr="00675F1A" w:rsidRDefault="004309E8" w:rsidP="00104C1C">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Restated amount as of December 31, 2016 – Other Assets-Others</w:t>
            </w:r>
          </w:p>
        </w:tc>
        <w:tc>
          <w:tcPr>
            <w:tcW w:w="1260" w:type="dxa"/>
            <w:tcBorders>
              <w:top w:val="single" w:sz="4" w:space="0" w:color="auto"/>
            </w:tcBorders>
          </w:tcPr>
          <w:p w:rsidR="0013221E" w:rsidRPr="00675F1A" w:rsidRDefault="004309E8" w:rsidP="00C6439B">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6,816,</w:t>
            </w:r>
            <w:r w:rsidR="00C6439B" w:rsidRPr="00675F1A">
              <w:rPr>
                <w:rFonts w:ascii="Arial" w:eastAsia="Times New Roman" w:hAnsi="Arial" w:cs="Arial"/>
                <w:b/>
                <w:sz w:val="20"/>
                <w:szCs w:val="20"/>
                <w:lang w:val="en-US" w:eastAsia="ar-SA"/>
              </w:rPr>
              <w:t>6</w:t>
            </w:r>
            <w:r w:rsidRPr="00675F1A">
              <w:rPr>
                <w:rFonts w:ascii="Arial" w:eastAsia="Times New Roman" w:hAnsi="Arial" w:cs="Arial"/>
                <w:b/>
                <w:sz w:val="20"/>
                <w:szCs w:val="20"/>
                <w:lang w:val="en-US" w:eastAsia="ar-SA"/>
              </w:rPr>
              <w:t>15</w:t>
            </w:r>
          </w:p>
        </w:tc>
      </w:tr>
    </w:tbl>
    <w:p w:rsidR="00016541" w:rsidRPr="00675F1A" w:rsidRDefault="00016541" w:rsidP="00104C1C">
      <w:pPr>
        <w:suppressAutoHyphens/>
        <w:spacing w:after="0" w:line="240" w:lineRule="auto"/>
        <w:ind w:left="450"/>
        <w:jc w:val="both"/>
        <w:rPr>
          <w:rFonts w:ascii="Arial" w:eastAsia="Times New Roman" w:hAnsi="Arial" w:cs="Arial"/>
          <w:bCs/>
          <w:lang w:val="en-US" w:eastAsia="ar-SA"/>
        </w:rPr>
      </w:pPr>
    </w:p>
    <w:p w:rsidR="003C4952" w:rsidRPr="00675F1A" w:rsidRDefault="003C4952" w:rsidP="00104C1C">
      <w:pPr>
        <w:suppressAutoHyphens/>
        <w:spacing w:after="0" w:line="240" w:lineRule="auto"/>
        <w:ind w:left="450"/>
        <w:jc w:val="both"/>
        <w:rPr>
          <w:rFonts w:ascii="Arial" w:eastAsia="Times New Roman" w:hAnsi="Arial" w:cs="Arial"/>
          <w:bCs/>
          <w:lang w:val="en-US" w:eastAsia="ar-SA"/>
        </w:rPr>
      </w:pPr>
    </w:p>
    <w:p w:rsidR="00263BD2" w:rsidRPr="00675F1A" w:rsidRDefault="00263BD2"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The Cash Bond STL account represents the </w:t>
      </w:r>
      <w:r w:rsidR="009708F9" w:rsidRPr="00675F1A">
        <w:rPr>
          <w:rFonts w:ascii="Arial" w:eastAsia="Times New Roman" w:hAnsi="Arial" w:cs="Arial"/>
          <w:bCs/>
          <w:lang w:val="en-US" w:eastAsia="ar-SA"/>
        </w:rPr>
        <w:t xml:space="preserve">deposits of </w:t>
      </w:r>
      <w:r w:rsidRPr="00675F1A">
        <w:rPr>
          <w:rFonts w:ascii="Arial" w:eastAsia="Times New Roman" w:hAnsi="Arial" w:cs="Arial"/>
          <w:bCs/>
          <w:lang w:val="en-US" w:eastAsia="ar-SA"/>
        </w:rPr>
        <w:t>cash bond of S</w:t>
      </w:r>
      <w:r w:rsidR="005106AE" w:rsidRPr="00675F1A">
        <w:rPr>
          <w:rFonts w:ascii="Arial" w:eastAsia="Times New Roman" w:hAnsi="Arial" w:cs="Arial"/>
          <w:bCs/>
          <w:lang w:val="en-US" w:eastAsia="ar-SA"/>
        </w:rPr>
        <w:t xml:space="preserve">mall Town Lottery agents </w:t>
      </w:r>
      <w:r w:rsidR="004F7C44" w:rsidRPr="00675F1A">
        <w:rPr>
          <w:rFonts w:ascii="Arial" w:eastAsia="Times New Roman" w:hAnsi="Arial" w:cs="Arial"/>
          <w:bCs/>
          <w:lang w:val="en-US" w:eastAsia="ar-SA"/>
        </w:rPr>
        <w:t xml:space="preserve">in the amount of P15,000,000.00 or one month of the approved </w:t>
      </w:r>
      <w:r w:rsidR="004740BA" w:rsidRPr="00675F1A">
        <w:rPr>
          <w:rFonts w:ascii="Arial" w:eastAsia="Times New Roman" w:hAnsi="Arial" w:cs="Arial"/>
          <w:bCs/>
          <w:lang w:val="en-US" w:eastAsia="ar-SA"/>
        </w:rPr>
        <w:t>Pre</w:t>
      </w:r>
      <w:r w:rsidR="00010721" w:rsidRPr="00675F1A">
        <w:rPr>
          <w:rFonts w:ascii="Arial" w:eastAsia="Times New Roman" w:hAnsi="Arial" w:cs="Arial"/>
          <w:bCs/>
          <w:lang w:val="en-US" w:eastAsia="ar-SA"/>
        </w:rPr>
        <w:t>sumptive Monthly Retail Receipt</w:t>
      </w:r>
      <w:r w:rsidR="004740BA" w:rsidRPr="00675F1A">
        <w:rPr>
          <w:rFonts w:ascii="Arial" w:eastAsia="Times New Roman" w:hAnsi="Arial" w:cs="Arial"/>
          <w:bCs/>
          <w:lang w:val="en-US" w:eastAsia="ar-SA"/>
        </w:rPr>
        <w:t xml:space="preserve"> (PMRR)</w:t>
      </w:r>
      <w:r w:rsidR="004F7C44" w:rsidRPr="00675F1A">
        <w:rPr>
          <w:rFonts w:ascii="Arial" w:eastAsia="Times New Roman" w:hAnsi="Arial" w:cs="Arial"/>
          <w:bCs/>
          <w:lang w:val="en-US" w:eastAsia="ar-SA"/>
        </w:rPr>
        <w:t>, whichever is higher and should be paid within fifteen (15) days from receipt of Order of Payment from the Branch Operations Sector upon compliance with all post-approval requirements.</w:t>
      </w:r>
    </w:p>
    <w:p w:rsidR="00263BD2" w:rsidRPr="00675F1A" w:rsidRDefault="00263BD2" w:rsidP="00104C1C">
      <w:pPr>
        <w:suppressAutoHyphens/>
        <w:spacing w:after="0" w:line="240" w:lineRule="auto"/>
        <w:ind w:left="360"/>
        <w:jc w:val="both"/>
        <w:rPr>
          <w:rFonts w:ascii="Arial" w:eastAsia="Times New Roman" w:hAnsi="Arial" w:cs="Arial"/>
          <w:bCs/>
          <w:lang w:val="en-US" w:eastAsia="ar-SA"/>
        </w:rPr>
      </w:pPr>
    </w:p>
    <w:p w:rsidR="00530456" w:rsidRPr="00675F1A" w:rsidRDefault="00DF0195" w:rsidP="00104C1C">
      <w:pPr>
        <w:suppressAutoHyphens/>
        <w:spacing w:after="0" w:line="240" w:lineRule="auto"/>
        <w:ind w:left="450"/>
        <w:jc w:val="both"/>
        <w:rPr>
          <w:rFonts w:ascii="Arial" w:eastAsia="Times New Roman" w:hAnsi="Arial" w:cs="Arial"/>
          <w:lang w:val="en-US" w:eastAsia="ar-SA"/>
        </w:rPr>
      </w:pPr>
      <w:r w:rsidRPr="00675F1A">
        <w:rPr>
          <w:rFonts w:ascii="Arial" w:eastAsia="Times New Roman" w:hAnsi="Arial" w:cs="Arial"/>
          <w:lang w:val="en-US" w:eastAsia="ar-SA"/>
        </w:rPr>
        <w:t>Accounts R</w:t>
      </w:r>
      <w:r w:rsidR="00A44FE0" w:rsidRPr="00675F1A">
        <w:rPr>
          <w:rFonts w:ascii="Arial" w:eastAsia="Times New Roman" w:hAnsi="Arial" w:cs="Arial"/>
          <w:lang w:val="en-US" w:eastAsia="ar-SA"/>
        </w:rPr>
        <w:t xml:space="preserve">eceivable – </w:t>
      </w:r>
      <w:r w:rsidRPr="00675F1A">
        <w:rPr>
          <w:rFonts w:ascii="Arial" w:eastAsia="Times New Roman" w:hAnsi="Arial" w:cs="Arial"/>
          <w:lang w:val="en-US" w:eastAsia="ar-SA"/>
        </w:rPr>
        <w:t>D</w:t>
      </w:r>
      <w:r w:rsidR="00263BD2" w:rsidRPr="00675F1A">
        <w:rPr>
          <w:rFonts w:ascii="Arial" w:eastAsia="Times New Roman" w:hAnsi="Arial" w:cs="Arial"/>
          <w:lang w:val="en-US" w:eastAsia="ar-SA"/>
        </w:rPr>
        <w:t>isallowances consist of claims for disallowed payments of employ</w:t>
      </w:r>
      <w:r w:rsidR="00485822" w:rsidRPr="00675F1A">
        <w:rPr>
          <w:rFonts w:ascii="Arial" w:eastAsia="Times New Roman" w:hAnsi="Arial" w:cs="Arial"/>
          <w:lang w:val="en-US" w:eastAsia="ar-SA"/>
        </w:rPr>
        <w:t>ees</w:t>
      </w:r>
      <w:r w:rsidR="00263BD2" w:rsidRPr="00675F1A">
        <w:rPr>
          <w:rFonts w:ascii="Arial" w:eastAsia="Times New Roman" w:hAnsi="Arial" w:cs="Arial"/>
          <w:lang w:val="en-US" w:eastAsia="ar-SA"/>
        </w:rPr>
        <w:t xml:space="preserve"> benefits of </w:t>
      </w:r>
      <w:r w:rsidR="004110D4" w:rsidRPr="00675F1A">
        <w:rPr>
          <w:rFonts w:ascii="Arial" w:eastAsia="Times New Roman" w:hAnsi="Arial" w:cs="Arial"/>
          <w:lang w:val="en-US" w:eastAsia="ar-SA"/>
        </w:rPr>
        <w:t>P</w:t>
      </w:r>
      <w:r w:rsidR="00263BD2" w:rsidRPr="00675F1A">
        <w:rPr>
          <w:rFonts w:ascii="Arial" w:eastAsia="Times New Roman" w:hAnsi="Arial" w:cs="Arial"/>
          <w:lang w:val="en-US" w:eastAsia="ar-SA"/>
        </w:rPr>
        <w:t xml:space="preserve">12,965,440 while the remaining balance of </w:t>
      </w:r>
      <w:r w:rsidR="004110D4" w:rsidRPr="00675F1A">
        <w:rPr>
          <w:rFonts w:ascii="Arial" w:eastAsia="Times New Roman" w:hAnsi="Arial" w:cs="Arial"/>
          <w:lang w:val="en-US" w:eastAsia="ar-SA"/>
        </w:rPr>
        <w:t>P</w:t>
      </w:r>
      <w:r w:rsidR="00263BD2" w:rsidRPr="00675F1A">
        <w:rPr>
          <w:rFonts w:ascii="Arial" w:eastAsia="Times New Roman" w:hAnsi="Arial" w:cs="Arial"/>
          <w:lang w:val="en-US" w:eastAsia="ar-SA"/>
        </w:rPr>
        <w:t>26,720,000 represents payments to various advertising agencies which are under court litigation after the PCSO filed cases against th</w:t>
      </w:r>
      <w:r w:rsidR="00BA28FC" w:rsidRPr="00675F1A">
        <w:rPr>
          <w:rFonts w:ascii="Arial" w:eastAsia="Times New Roman" w:hAnsi="Arial" w:cs="Arial"/>
          <w:lang w:val="en-US" w:eastAsia="ar-SA"/>
        </w:rPr>
        <w:t xml:space="preserve">e claimants and some accountable </w:t>
      </w:r>
      <w:r w:rsidR="00263BD2" w:rsidRPr="00675F1A">
        <w:rPr>
          <w:rFonts w:ascii="Arial" w:eastAsia="Times New Roman" w:hAnsi="Arial" w:cs="Arial"/>
          <w:lang w:val="en-US" w:eastAsia="ar-SA"/>
        </w:rPr>
        <w:t xml:space="preserve">PCSO officials for estafa through falsification of official documents. The corresponding credit to Contingent Surplus account was subsequently credited to prior years’ adjustments and eventually closed to the Retained </w:t>
      </w:r>
      <w:r w:rsidR="00C7504D" w:rsidRPr="00675F1A">
        <w:rPr>
          <w:rFonts w:ascii="Arial" w:eastAsia="Times New Roman" w:hAnsi="Arial" w:cs="Arial"/>
          <w:lang w:val="en-US" w:eastAsia="ar-SA"/>
        </w:rPr>
        <w:t>E</w:t>
      </w:r>
      <w:r w:rsidR="00263BD2" w:rsidRPr="00675F1A">
        <w:rPr>
          <w:rFonts w:ascii="Arial" w:eastAsia="Times New Roman" w:hAnsi="Arial" w:cs="Arial"/>
          <w:lang w:val="en-US" w:eastAsia="ar-SA"/>
        </w:rPr>
        <w:t>arnings account.</w:t>
      </w:r>
    </w:p>
    <w:p w:rsidR="00530456" w:rsidRPr="00675F1A" w:rsidRDefault="00530456" w:rsidP="00104C1C">
      <w:pPr>
        <w:suppressAutoHyphens/>
        <w:spacing w:after="0" w:line="240" w:lineRule="auto"/>
        <w:ind w:left="450"/>
        <w:jc w:val="both"/>
        <w:rPr>
          <w:rFonts w:ascii="Arial" w:eastAsia="Times New Roman" w:hAnsi="Arial" w:cs="Arial"/>
          <w:lang w:val="en-US" w:eastAsia="ar-SA"/>
        </w:rPr>
      </w:pPr>
    </w:p>
    <w:p w:rsidR="00263BD2" w:rsidRPr="00675F1A" w:rsidRDefault="00263BD2"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The </w:t>
      </w:r>
      <w:r w:rsidR="004319A3" w:rsidRPr="00675F1A">
        <w:rPr>
          <w:rFonts w:ascii="Arial" w:eastAsia="Times New Roman" w:hAnsi="Arial" w:cs="Arial"/>
          <w:bCs/>
          <w:lang w:val="en-US" w:eastAsia="ar-SA"/>
        </w:rPr>
        <w:t>Prize Seed Fund Accounts</w:t>
      </w:r>
      <w:r w:rsidR="00A44FE0" w:rsidRPr="00675F1A">
        <w:rPr>
          <w:rFonts w:ascii="Arial" w:eastAsia="Times New Roman" w:hAnsi="Arial" w:cs="Arial"/>
          <w:bCs/>
          <w:lang w:val="en-US" w:eastAsia="ar-SA"/>
        </w:rPr>
        <w:t xml:space="preserve"> – </w:t>
      </w:r>
      <w:r w:rsidRPr="00675F1A">
        <w:rPr>
          <w:rFonts w:ascii="Arial" w:eastAsia="Times New Roman" w:hAnsi="Arial" w:cs="Arial"/>
          <w:bCs/>
          <w:lang w:val="en-US" w:eastAsia="ar-SA"/>
        </w:rPr>
        <w:t>POSC/PGMC</w:t>
      </w:r>
      <w:r w:rsidR="00192944" w:rsidRPr="00675F1A">
        <w:rPr>
          <w:rFonts w:ascii="Arial" w:eastAsia="Times New Roman" w:hAnsi="Arial" w:cs="Arial"/>
          <w:bCs/>
          <w:lang w:val="en-US" w:eastAsia="ar-SA"/>
        </w:rPr>
        <w:t>/</w:t>
      </w:r>
      <w:r w:rsidR="004319A3" w:rsidRPr="00675F1A">
        <w:rPr>
          <w:rFonts w:ascii="Arial" w:eastAsia="Times New Roman" w:hAnsi="Arial" w:cs="Arial"/>
          <w:bCs/>
          <w:lang w:val="en-US" w:eastAsia="ar-SA"/>
        </w:rPr>
        <w:t xml:space="preserve">COMNET Management </w:t>
      </w:r>
      <w:r w:rsidR="00D2193E" w:rsidRPr="00675F1A">
        <w:rPr>
          <w:rFonts w:ascii="Arial" w:eastAsia="Times New Roman" w:hAnsi="Arial" w:cs="Arial"/>
          <w:bCs/>
          <w:lang w:val="en-US" w:eastAsia="ar-SA"/>
        </w:rPr>
        <w:t>Corporation</w:t>
      </w:r>
      <w:r w:rsidRPr="00675F1A">
        <w:rPr>
          <w:rFonts w:ascii="Arial" w:eastAsia="Times New Roman" w:hAnsi="Arial" w:cs="Arial"/>
          <w:bCs/>
          <w:lang w:val="en-US" w:eastAsia="ar-SA"/>
        </w:rPr>
        <w:t xml:space="preserve"> represents cash entrusted/deposited to PCSO bank account by P</w:t>
      </w:r>
      <w:r w:rsidR="004319A3" w:rsidRPr="00675F1A">
        <w:rPr>
          <w:rFonts w:ascii="Arial" w:eastAsia="Times New Roman" w:hAnsi="Arial" w:cs="Arial"/>
          <w:bCs/>
          <w:lang w:val="en-US" w:eastAsia="ar-SA"/>
        </w:rPr>
        <w:t>acific Online System Company,</w:t>
      </w:r>
      <w:r w:rsidRPr="00675F1A">
        <w:rPr>
          <w:rFonts w:ascii="Arial" w:eastAsia="Times New Roman" w:hAnsi="Arial" w:cs="Arial"/>
          <w:bCs/>
          <w:lang w:val="en-US" w:eastAsia="ar-SA"/>
        </w:rPr>
        <w:t xml:space="preserve"> Philippine Gaming Management Corporation </w:t>
      </w:r>
      <w:r w:rsidR="004319A3" w:rsidRPr="00675F1A">
        <w:rPr>
          <w:rFonts w:ascii="Arial" w:eastAsia="Times New Roman" w:hAnsi="Arial" w:cs="Arial"/>
          <w:bCs/>
          <w:lang w:val="en-US" w:eastAsia="ar-SA"/>
        </w:rPr>
        <w:t xml:space="preserve">and COMNET Management Corporation </w:t>
      </w:r>
      <w:r w:rsidRPr="00675F1A">
        <w:rPr>
          <w:rFonts w:ascii="Arial" w:eastAsia="Times New Roman" w:hAnsi="Arial" w:cs="Arial"/>
          <w:bCs/>
          <w:lang w:val="en-US" w:eastAsia="ar-SA"/>
        </w:rPr>
        <w:t>for payment of prizes for Scratch and Match winning tickets</w:t>
      </w:r>
      <w:r w:rsidR="004319A3" w:rsidRPr="00675F1A">
        <w:rPr>
          <w:rFonts w:ascii="Arial" w:eastAsia="Times New Roman" w:hAnsi="Arial" w:cs="Arial"/>
          <w:bCs/>
          <w:lang w:val="en-US" w:eastAsia="ar-SA"/>
        </w:rPr>
        <w:t xml:space="preserve"> and Bingo Milyonaryo</w:t>
      </w:r>
      <w:r w:rsidRPr="00675F1A">
        <w:rPr>
          <w:rFonts w:ascii="Arial" w:eastAsia="Times New Roman" w:hAnsi="Arial" w:cs="Arial"/>
          <w:bCs/>
          <w:lang w:val="en-US" w:eastAsia="ar-SA"/>
        </w:rPr>
        <w:t xml:space="preserve">. </w:t>
      </w:r>
    </w:p>
    <w:p w:rsidR="003B745B" w:rsidRPr="00675F1A" w:rsidRDefault="003B745B" w:rsidP="00104C1C">
      <w:pPr>
        <w:suppressAutoHyphens/>
        <w:spacing w:after="0" w:line="240" w:lineRule="auto"/>
        <w:ind w:left="450"/>
        <w:jc w:val="both"/>
        <w:rPr>
          <w:rFonts w:ascii="Arial" w:eastAsia="Times New Roman" w:hAnsi="Arial" w:cs="Arial"/>
          <w:bCs/>
          <w:lang w:val="en-US" w:eastAsia="ar-SA"/>
        </w:rPr>
      </w:pPr>
    </w:p>
    <w:p w:rsidR="005C5B62" w:rsidRPr="00675F1A" w:rsidRDefault="005C5B62"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The Other Assets</w:t>
      </w:r>
      <w:r w:rsidR="00F70821" w:rsidRPr="00675F1A">
        <w:rPr>
          <w:rFonts w:ascii="Arial" w:eastAsia="Times New Roman" w:hAnsi="Arial" w:cs="Arial"/>
          <w:bCs/>
          <w:lang w:val="en-US" w:eastAsia="ar-SA"/>
        </w:rPr>
        <w:t xml:space="preserve"> – </w:t>
      </w:r>
      <w:r w:rsidR="00896693" w:rsidRPr="00675F1A">
        <w:rPr>
          <w:rFonts w:ascii="Arial" w:eastAsia="Times New Roman" w:hAnsi="Arial" w:cs="Arial"/>
          <w:bCs/>
          <w:lang w:val="en-US" w:eastAsia="ar-SA"/>
        </w:rPr>
        <w:t xml:space="preserve">Others comprise </w:t>
      </w:r>
      <w:r w:rsidR="007F3A42" w:rsidRPr="00675F1A">
        <w:rPr>
          <w:rFonts w:ascii="Arial" w:eastAsia="Times New Roman" w:hAnsi="Arial" w:cs="Arial"/>
          <w:bCs/>
          <w:lang w:val="en-US" w:eastAsia="ar-SA"/>
        </w:rPr>
        <w:t xml:space="preserve">mainly </w:t>
      </w:r>
      <w:r w:rsidR="00896693" w:rsidRPr="00675F1A">
        <w:rPr>
          <w:rFonts w:ascii="Arial" w:eastAsia="Times New Roman" w:hAnsi="Arial" w:cs="Arial"/>
          <w:bCs/>
          <w:lang w:val="en-US" w:eastAsia="ar-SA"/>
        </w:rPr>
        <w:t>of</w:t>
      </w:r>
      <w:r w:rsidR="007F3A42" w:rsidRPr="00675F1A">
        <w:rPr>
          <w:rFonts w:ascii="Arial" w:eastAsia="Times New Roman" w:hAnsi="Arial" w:cs="Arial"/>
          <w:bCs/>
          <w:lang w:val="en-US" w:eastAsia="ar-SA"/>
        </w:rPr>
        <w:t xml:space="preserve"> </w:t>
      </w:r>
      <w:r w:rsidRPr="00675F1A">
        <w:rPr>
          <w:rFonts w:ascii="Arial" w:eastAsia="Times New Roman" w:hAnsi="Arial" w:cs="Arial"/>
          <w:bCs/>
          <w:lang w:val="en-US" w:eastAsia="ar-SA"/>
        </w:rPr>
        <w:t xml:space="preserve">Cash in Bank (Savings) for CISCO account. </w:t>
      </w:r>
      <w:r w:rsidR="007F3A42" w:rsidRPr="00675F1A">
        <w:rPr>
          <w:rFonts w:ascii="Arial" w:eastAsia="Times New Roman" w:hAnsi="Arial" w:cs="Arial"/>
          <w:bCs/>
          <w:lang w:val="en-US" w:eastAsia="ar-SA"/>
        </w:rPr>
        <w:t xml:space="preserve">The </w:t>
      </w:r>
      <w:r w:rsidRPr="00675F1A">
        <w:rPr>
          <w:rFonts w:ascii="Arial" w:eastAsia="Times New Roman" w:hAnsi="Arial" w:cs="Arial"/>
          <w:bCs/>
          <w:lang w:val="en-US" w:eastAsia="ar-SA"/>
        </w:rPr>
        <w:t xml:space="preserve">escrow </w:t>
      </w:r>
      <w:r w:rsidR="00884D0E" w:rsidRPr="00675F1A">
        <w:rPr>
          <w:rFonts w:ascii="Arial" w:eastAsia="Times New Roman" w:hAnsi="Arial" w:cs="Arial"/>
          <w:bCs/>
          <w:lang w:val="en-US" w:eastAsia="ar-SA"/>
        </w:rPr>
        <w:t>deposit</w:t>
      </w:r>
      <w:r w:rsidRPr="00675F1A">
        <w:rPr>
          <w:rFonts w:ascii="Arial" w:eastAsia="Times New Roman" w:hAnsi="Arial" w:cs="Arial"/>
          <w:bCs/>
          <w:lang w:val="en-US" w:eastAsia="ar-SA"/>
        </w:rPr>
        <w:t xml:space="preserve"> of Mark Sensing Ltd. </w:t>
      </w:r>
      <w:r w:rsidR="00884D0E" w:rsidRPr="00675F1A">
        <w:rPr>
          <w:rFonts w:ascii="Arial" w:eastAsia="Times New Roman" w:hAnsi="Arial" w:cs="Arial"/>
          <w:bCs/>
          <w:lang w:val="en-US" w:eastAsia="ar-SA"/>
        </w:rPr>
        <w:t xml:space="preserve">retained by </w:t>
      </w:r>
      <w:r w:rsidR="007F3A42" w:rsidRPr="00675F1A">
        <w:rPr>
          <w:rFonts w:ascii="Arial" w:eastAsia="Times New Roman" w:hAnsi="Arial" w:cs="Arial"/>
          <w:bCs/>
          <w:lang w:val="en-US" w:eastAsia="ar-SA"/>
        </w:rPr>
        <w:t>PCSO is</w:t>
      </w:r>
      <w:r w:rsidR="00884D0E" w:rsidRPr="00675F1A">
        <w:rPr>
          <w:rFonts w:ascii="Arial" w:eastAsia="Times New Roman" w:hAnsi="Arial" w:cs="Arial"/>
          <w:bCs/>
          <w:lang w:val="en-US" w:eastAsia="ar-SA"/>
        </w:rPr>
        <w:t xml:space="preserve"> </w:t>
      </w:r>
      <w:r w:rsidRPr="00675F1A">
        <w:rPr>
          <w:rFonts w:ascii="Arial" w:eastAsia="Times New Roman" w:hAnsi="Arial" w:cs="Arial"/>
          <w:bCs/>
          <w:lang w:val="en-US" w:eastAsia="ar-SA"/>
        </w:rPr>
        <w:t xml:space="preserve">in compliance with the </w:t>
      </w:r>
      <w:r w:rsidR="00884D0E" w:rsidRPr="00675F1A">
        <w:rPr>
          <w:rFonts w:ascii="Arial" w:eastAsia="Times New Roman" w:hAnsi="Arial" w:cs="Arial"/>
          <w:bCs/>
          <w:lang w:val="en-US" w:eastAsia="ar-SA"/>
        </w:rPr>
        <w:t xml:space="preserve">court order </w:t>
      </w:r>
      <w:r w:rsidR="007F3A42" w:rsidRPr="00675F1A">
        <w:rPr>
          <w:rFonts w:ascii="Arial" w:eastAsia="Times New Roman" w:hAnsi="Arial" w:cs="Arial"/>
          <w:bCs/>
          <w:lang w:val="en-US" w:eastAsia="ar-SA"/>
        </w:rPr>
        <w:t>to withh</w:t>
      </w:r>
      <w:r w:rsidR="000723EB" w:rsidRPr="00675F1A">
        <w:rPr>
          <w:rFonts w:ascii="Arial" w:eastAsia="Times New Roman" w:hAnsi="Arial" w:cs="Arial"/>
          <w:bCs/>
          <w:lang w:val="en-US" w:eastAsia="ar-SA"/>
        </w:rPr>
        <w:t>o</w:t>
      </w:r>
      <w:r w:rsidR="007F3A42" w:rsidRPr="00675F1A">
        <w:rPr>
          <w:rFonts w:ascii="Arial" w:eastAsia="Times New Roman" w:hAnsi="Arial" w:cs="Arial"/>
          <w:bCs/>
          <w:lang w:val="en-US" w:eastAsia="ar-SA"/>
        </w:rPr>
        <w:t>ld</w:t>
      </w:r>
      <w:r w:rsidRPr="00675F1A">
        <w:rPr>
          <w:rFonts w:ascii="Arial" w:eastAsia="Times New Roman" w:hAnsi="Arial" w:cs="Arial"/>
          <w:bCs/>
          <w:lang w:val="en-US" w:eastAsia="ar-SA"/>
        </w:rPr>
        <w:t xml:space="preserve"> 24.5</w:t>
      </w:r>
      <w:r w:rsidR="00865481" w:rsidRPr="00675F1A">
        <w:rPr>
          <w:rFonts w:ascii="Arial" w:eastAsia="Times New Roman" w:hAnsi="Arial" w:cs="Arial"/>
          <w:bCs/>
          <w:lang w:val="en-US" w:eastAsia="ar-SA"/>
        </w:rPr>
        <w:t xml:space="preserve"> per</w:t>
      </w:r>
      <w:r w:rsidR="00424411" w:rsidRPr="00675F1A">
        <w:rPr>
          <w:rFonts w:ascii="Arial" w:eastAsia="Times New Roman" w:hAnsi="Arial" w:cs="Arial"/>
          <w:bCs/>
          <w:lang w:val="en-US" w:eastAsia="ar-SA"/>
        </w:rPr>
        <w:t>cent</w:t>
      </w:r>
      <w:r w:rsidRPr="00675F1A">
        <w:rPr>
          <w:rFonts w:ascii="Arial" w:eastAsia="Times New Roman" w:hAnsi="Arial" w:cs="Arial"/>
          <w:bCs/>
          <w:lang w:val="en-US" w:eastAsia="ar-SA"/>
        </w:rPr>
        <w:t xml:space="preserve"> commission </w:t>
      </w:r>
      <w:r w:rsidR="00884D0E" w:rsidRPr="00675F1A">
        <w:rPr>
          <w:rFonts w:ascii="Arial" w:eastAsia="Times New Roman" w:hAnsi="Arial" w:cs="Arial"/>
          <w:bCs/>
          <w:lang w:val="en-US" w:eastAsia="ar-SA"/>
        </w:rPr>
        <w:t xml:space="preserve">of CISCO </w:t>
      </w:r>
      <w:r w:rsidR="007F3A42" w:rsidRPr="00675F1A">
        <w:rPr>
          <w:rFonts w:ascii="Arial" w:eastAsia="Times New Roman" w:hAnsi="Arial" w:cs="Arial"/>
          <w:bCs/>
          <w:lang w:val="en-US" w:eastAsia="ar-SA"/>
        </w:rPr>
        <w:t>on</w:t>
      </w:r>
      <w:r w:rsidR="00884D0E" w:rsidRPr="00675F1A">
        <w:rPr>
          <w:rFonts w:ascii="Arial" w:eastAsia="Times New Roman" w:hAnsi="Arial" w:cs="Arial"/>
          <w:bCs/>
          <w:lang w:val="en-US" w:eastAsia="ar-SA"/>
        </w:rPr>
        <w:t xml:space="preserve"> PCSO’s</w:t>
      </w:r>
      <w:r w:rsidRPr="00675F1A">
        <w:rPr>
          <w:rFonts w:ascii="Arial" w:eastAsia="Times New Roman" w:hAnsi="Arial" w:cs="Arial"/>
          <w:bCs/>
          <w:lang w:val="en-US" w:eastAsia="ar-SA"/>
        </w:rPr>
        <w:t xml:space="preserve"> lotto supplies purchases with</w:t>
      </w:r>
      <w:r w:rsidR="00884D0E" w:rsidRPr="00675F1A">
        <w:rPr>
          <w:rFonts w:ascii="Arial" w:eastAsia="Times New Roman" w:hAnsi="Arial" w:cs="Arial"/>
          <w:bCs/>
          <w:lang w:val="en-US" w:eastAsia="ar-SA"/>
        </w:rPr>
        <w:t xml:space="preserve"> Mark Sensing Ltd.</w:t>
      </w:r>
      <w:r w:rsidR="007F3A42" w:rsidRPr="00675F1A">
        <w:rPr>
          <w:rFonts w:ascii="Arial" w:eastAsia="Times New Roman" w:hAnsi="Arial" w:cs="Arial"/>
          <w:bCs/>
          <w:lang w:val="en-US" w:eastAsia="ar-SA"/>
        </w:rPr>
        <w:t xml:space="preserve"> (</w:t>
      </w:r>
      <w:r w:rsidR="007F3A42" w:rsidRPr="00675F1A">
        <w:rPr>
          <w:rFonts w:ascii="Arial" w:eastAsia="Times New Roman" w:hAnsi="Arial" w:cs="Arial"/>
          <w:bCs/>
          <w:i/>
          <w:lang w:val="en-US" w:eastAsia="ar-SA"/>
        </w:rPr>
        <w:t>Reference:</w:t>
      </w:r>
      <w:r w:rsidR="007F3A42" w:rsidRPr="00675F1A">
        <w:rPr>
          <w:rFonts w:ascii="Arial" w:eastAsia="Times New Roman" w:hAnsi="Arial" w:cs="Arial"/>
          <w:bCs/>
          <w:lang w:val="en-US" w:eastAsia="ar-SA"/>
        </w:rPr>
        <w:t xml:space="preserve"> </w:t>
      </w:r>
      <w:r w:rsidR="007F3A42" w:rsidRPr="00675F1A">
        <w:rPr>
          <w:rFonts w:ascii="Arial" w:eastAsia="Times New Roman" w:hAnsi="Arial" w:cs="Arial"/>
          <w:bCs/>
          <w:i/>
          <w:lang w:val="en-US" w:eastAsia="ar-SA"/>
        </w:rPr>
        <w:t>Civil Case No. Q-05-54756</w:t>
      </w:r>
      <w:r w:rsidR="007F3A42" w:rsidRPr="00675F1A">
        <w:rPr>
          <w:rFonts w:ascii="Arial" w:eastAsia="Times New Roman" w:hAnsi="Arial" w:cs="Arial"/>
          <w:bCs/>
          <w:lang w:val="en-US" w:eastAsia="ar-SA"/>
        </w:rPr>
        <w:t>)</w:t>
      </w:r>
      <w:r w:rsidR="00EB7FFB" w:rsidRPr="00675F1A">
        <w:rPr>
          <w:rFonts w:ascii="Arial" w:eastAsia="Times New Roman" w:hAnsi="Arial" w:cs="Arial"/>
          <w:bCs/>
          <w:lang w:val="en-US" w:eastAsia="ar-SA"/>
        </w:rPr>
        <w:t>. This also includes unserviceable/condemned properties of various branches and acquired assets where Certificate</w:t>
      </w:r>
      <w:r w:rsidR="00010721" w:rsidRPr="00675F1A">
        <w:rPr>
          <w:rFonts w:ascii="Arial" w:eastAsia="Times New Roman" w:hAnsi="Arial" w:cs="Arial"/>
          <w:bCs/>
          <w:lang w:val="en-US" w:eastAsia="ar-SA"/>
        </w:rPr>
        <w:t>s of Title are</w:t>
      </w:r>
      <w:r w:rsidR="00EB7FFB" w:rsidRPr="00675F1A">
        <w:rPr>
          <w:rFonts w:ascii="Arial" w:eastAsia="Times New Roman" w:hAnsi="Arial" w:cs="Arial"/>
          <w:bCs/>
          <w:lang w:val="en-US" w:eastAsia="ar-SA"/>
        </w:rPr>
        <w:t xml:space="preserve"> not yet transferred to PCSO. </w:t>
      </w:r>
    </w:p>
    <w:p w:rsidR="002975A1" w:rsidRPr="00675F1A" w:rsidRDefault="002975A1" w:rsidP="00104C1C">
      <w:pPr>
        <w:suppressAutoHyphens/>
        <w:spacing w:after="0" w:line="240" w:lineRule="auto"/>
        <w:ind w:left="450"/>
        <w:jc w:val="both"/>
        <w:rPr>
          <w:rFonts w:ascii="Arial" w:eastAsia="Times New Roman" w:hAnsi="Arial" w:cs="Arial"/>
          <w:bCs/>
          <w:lang w:val="en-US" w:eastAsia="ar-SA"/>
        </w:rPr>
      </w:pPr>
    </w:p>
    <w:p w:rsidR="009A4BFD" w:rsidRPr="00675F1A" w:rsidRDefault="009A4BFD" w:rsidP="00104C1C">
      <w:pPr>
        <w:suppressAutoHyphens/>
        <w:spacing w:after="0" w:line="240" w:lineRule="auto"/>
        <w:ind w:left="450"/>
        <w:jc w:val="both"/>
        <w:rPr>
          <w:rFonts w:ascii="Arial" w:eastAsia="Times New Roman" w:hAnsi="Arial" w:cs="Arial"/>
          <w:bCs/>
          <w:lang w:val="en-US" w:eastAsia="ar-SA"/>
        </w:rPr>
      </w:pPr>
    </w:p>
    <w:p w:rsidR="00B90166" w:rsidRPr="00675F1A" w:rsidRDefault="00B90166" w:rsidP="00104C1C">
      <w:pPr>
        <w:suppressAutoHyphens/>
        <w:spacing w:after="0" w:line="240" w:lineRule="auto"/>
        <w:ind w:left="450"/>
        <w:jc w:val="both"/>
        <w:rPr>
          <w:rFonts w:ascii="Arial" w:eastAsia="Times New Roman" w:hAnsi="Arial" w:cs="Arial"/>
          <w:bCs/>
          <w:lang w:val="en-US" w:eastAsia="ar-SA"/>
        </w:rPr>
      </w:pPr>
    </w:p>
    <w:p w:rsidR="00343C26" w:rsidRPr="00675F1A" w:rsidRDefault="00AC6D1B" w:rsidP="00104C1C">
      <w:pPr>
        <w:numPr>
          <w:ilvl w:val="0"/>
          <w:numId w:val="7"/>
        </w:numPr>
        <w:suppressAutoHyphens/>
        <w:spacing w:after="0" w:line="240" w:lineRule="auto"/>
        <w:ind w:left="446" w:hanging="446"/>
        <w:jc w:val="both"/>
        <w:rPr>
          <w:rFonts w:ascii="Arial" w:eastAsia="Times New Roman" w:hAnsi="Arial" w:cs="Arial"/>
          <w:b/>
          <w:bCs/>
          <w:lang w:val="en-US" w:eastAsia="ar-SA"/>
        </w:rPr>
      </w:pPr>
      <w:r w:rsidRPr="00675F1A">
        <w:rPr>
          <w:rFonts w:ascii="Arial" w:eastAsia="Times New Roman" w:hAnsi="Arial" w:cs="Arial"/>
          <w:b/>
          <w:bCs/>
          <w:lang w:val="en-US" w:eastAsia="ar-SA"/>
        </w:rPr>
        <w:lastRenderedPageBreak/>
        <w:t>ACCOUNTS PAYABLE</w:t>
      </w:r>
    </w:p>
    <w:p w:rsidR="00343C26" w:rsidRPr="00675F1A" w:rsidRDefault="00343C26" w:rsidP="00104C1C">
      <w:pPr>
        <w:suppressAutoHyphens/>
        <w:spacing w:after="0" w:line="240" w:lineRule="auto"/>
        <w:ind w:left="450" w:hanging="450"/>
        <w:jc w:val="both"/>
        <w:rPr>
          <w:rFonts w:ascii="Arial" w:eastAsia="Times New Roman" w:hAnsi="Arial" w:cs="Arial"/>
          <w:b/>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This account consists of the following:</w:t>
      </w:r>
    </w:p>
    <w:p w:rsidR="004F1847" w:rsidRPr="00675F1A" w:rsidRDefault="004F1847" w:rsidP="00104C1C">
      <w:pPr>
        <w:suppressAutoHyphens/>
        <w:spacing w:after="0" w:line="240" w:lineRule="auto"/>
        <w:ind w:left="450"/>
        <w:jc w:val="both"/>
        <w:rPr>
          <w:rFonts w:ascii="Arial" w:eastAsia="Times New Roman" w:hAnsi="Arial" w:cs="Arial"/>
          <w:bCs/>
          <w:lang w:val="en-US" w:eastAsia="ar-SA"/>
        </w:rPr>
      </w:pPr>
    </w:p>
    <w:tbl>
      <w:tblPr>
        <w:tblStyle w:val="TableGrid"/>
        <w:tblW w:w="0" w:type="auto"/>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1620"/>
        <w:gridCol w:w="1710"/>
      </w:tblGrid>
      <w:tr w:rsidR="004F1847" w:rsidRPr="00675F1A" w:rsidTr="002E491D">
        <w:tc>
          <w:tcPr>
            <w:tcW w:w="4680" w:type="dxa"/>
            <w:tcBorders>
              <w:top w:val="single" w:sz="4" w:space="0" w:color="auto"/>
              <w:bottom w:val="single" w:sz="4" w:space="0" w:color="auto"/>
            </w:tcBorders>
          </w:tcPr>
          <w:p w:rsidR="004F1847" w:rsidRPr="00675F1A" w:rsidRDefault="004F1847" w:rsidP="00104C1C">
            <w:pPr>
              <w:suppressAutoHyphens/>
              <w:spacing w:after="0" w:line="240" w:lineRule="auto"/>
              <w:jc w:val="both"/>
              <w:rPr>
                <w:rFonts w:ascii="Arial" w:eastAsia="Times New Roman" w:hAnsi="Arial" w:cs="Arial"/>
                <w:sz w:val="20"/>
                <w:szCs w:val="20"/>
                <w:lang w:val="en-US" w:eastAsia="ar-SA"/>
              </w:rPr>
            </w:pPr>
          </w:p>
        </w:tc>
        <w:tc>
          <w:tcPr>
            <w:tcW w:w="1620" w:type="dxa"/>
            <w:tcBorders>
              <w:top w:val="single" w:sz="4" w:space="0" w:color="auto"/>
              <w:bottom w:val="single" w:sz="4" w:space="0" w:color="auto"/>
            </w:tcBorders>
            <w:vAlign w:val="center"/>
          </w:tcPr>
          <w:p w:rsidR="004F1847" w:rsidRPr="00675F1A" w:rsidRDefault="004F1847"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710" w:type="dxa"/>
            <w:tcBorders>
              <w:top w:val="single" w:sz="4" w:space="0" w:color="auto"/>
              <w:bottom w:val="single" w:sz="4" w:space="0" w:color="auto"/>
            </w:tcBorders>
            <w:vAlign w:val="center"/>
          </w:tcPr>
          <w:p w:rsidR="004F1847" w:rsidRPr="00675F1A" w:rsidRDefault="004F1847"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p w:rsidR="004F1847" w:rsidRPr="00675F1A" w:rsidRDefault="004F1847" w:rsidP="00104C1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(As Restated)</w:t>
            </w:r>
          </w:p>
        </w:tc>
      </w:tr>
      <w:tr w:rsidR="004F1847" w:rsidRPr="00675F1A" w:rsidTr="002E491D">
        <w:tc>
          <w:tcPr>
            <w:tcW w:w="4680" w:type="dxa"/>
          </w:tcPr>
          <w:p w:rsidR="004F1847" w:rsidRPr="00675F1A" w:rsidRDefault="00BD7C37"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Miscellaneous Accounts Payable</w:t>
            </w:r>
          </w:p>
        </w:tc>
        <w:tc>
          <w:tcPr>
            <w:tcW w:w="1620" w:type="dxa"/>
          </w:tcPr>
          <w:p w:rsidR="004F184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6,634,706,190</w:t>
            </w:r>
          </w:p>
        </w:tc>
        <w:tc>
          <w:tcPr>
            <w:tcW w:w="1710" w:type="dxa"/>
          </w:tcPr>
          <w:p w:rsidR="004F184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4,553,162,076</w:t>
            </w:r>
          </w:p>
        </w:tc>
      </w:tr>
      <w:tr w:rsidR="004F1847" w:rsidRPr="00675F1A" w:rsidTr="002E491D">
        <w:tc>
          <w:tcPr>
            <w:tcW w:w="4680" w:type="dxa"/>
          </w:tcPr>
          <w:p w:rsidR="004F1847" w:rsidRPr="00675F1A" w:rsidRDefault="00BD7C37"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Vouchers Payable – Charity Fund</w:t>
            </w:r>
          </w:p>
        </w:tc>
        <w:tc>
          <w:tcPr>
            <w:tcW w:w="1620" w:type="dxa"/>
          </w:tcPr>
          <w:p w:rsidR="004F184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1,930,859,430</w:t>
            </w:r>
          </w:p>
        </w:tc>
        <w:tc>
          <w:tcPr>
            <w:tcW w:w="1710" w:type="dxa"/>
          </w:tcPr>
          <w:p w:rsidR="004F184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1,034,571,246</w:t>
            </w:r>
          </w:p>
        </w:tc>
      </w:tr>
      <w:tr w:rsidR="004F1847" w:rsidRPr="00675F1A" w:rsidTr="002E491D">
        <w:tc>
          <w:tcPr>
            <w:tcW w:w="4680" w:type="dxa"/>
          </w:tcPr>
          <w:p w:rsidR="004F1847" w:rsidRPr="00675F1A" w:rsidRDefault="00BD7C37"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Rental and Maintenance</w:t>
            </w:r>
          </w:p>
        </w:tc>
        <w:tc>
          <w:tcPr>
            <w:tcW w:w="1620" w:type="dxa"/>
          </w:tcPr>
          <w:p w:rsidR="004F184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310,367,079</w:t>
            </w:r>
          </w:p>
        </w:tc>
        <w:tc>
          <w:tcPr>
            <w:tcW w:w="1710" w:type="dxa"/>
          </w:tcPr>
          <w:p w:rsidR="004F184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114,817,446</w:t>
            </w:r>
          </w:p>
        </w:tc>
      </w:tr>
      <w:tr w:rsidR="004F1847" w:rsidRPr="00675F1A" w:rsidTr="002E491D">
        <w:tc>
          <w:tcPr>
            <w:tcW w:w="4680" w:type="dxa"/>
          </w:tcPr>
          <w:p w:rsidR="004F1847" w:rsidRPr="00675F1A" w:rsidRDefault="00BD7C37"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Vouchers Payable – Operating Fund</w:t>
            </w:r>
          </w:p>
        </w:tc>
        <w:tc>
          <w:tcPr>
            <w:tcW w:w="1620" w:type="dxa"/>
          </w:tcPr>
          <w:p w:rsidR="004F184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104,545,223</w:t>
            </w:r>
          </w:p>
        </w:tc>
        <w:tc>
          <w:tcPr>
            <w:tcW w:w="1710" w:type="dxa"/>
          </w:tcPr>
          <w:p w:rsidR="004F184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99,092,047</w:t>
            </w:r>
          </w:p>
        </w:tc>
      </w:tr>
      <w:tr w:rsidR="00BD7C37" w:rsidRPr="00675F1A" w:rsidTr="002E491D">
        <w:tc>
          <w:tcPr>
            <w:tcW w:w="4680" w:type="dxa"/>
          </w:tcPr>
          <w:p w:rsidR="00BD7C37" w:rsidRPr="00675F1A" w:rsidRDefault="00BD7C37"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Vouchers Payable – Prize Fund</w:t>
            </w:r>
          </w:p>
        </w:tc>
        <w:tc>
          <w:tcPr>
            <w:tcW w:w="1620" w:type="dxa"/>
          </w:tcPr>
          <w:p w:rsidR="00BD7C3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84,320,382</w:t>
            </w:r>
          </w:p>
        </w:tc>
        <w:tc>
          <w:tcPr>
            <w:tcW w:w="1710" w:type="dxa"/>
          </w:tcPr>
          <w:p w:rsidR="00BD7C3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123,303,042</w:t>
            </w:r>
          </w:p>
        </w:tc>
      </w:tr>
      <w:tr w:rsidR="004F1847" w:rsidRPr="00675F1A" w:rsidTr="002E491D">
        <w:tc>
          <w:tcPr>
            <w:tcW w:w="4680" w:type="dxa"/>
          </w:tcPr>
          <w:p w:rsidR="004F1847" w:rsidRPr="00675F1A" w:rsidRDefault="00BD7C37" w:rsidP="00104C1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Due to Officers and Employees</w:t>
            </w:r>
          </w:p>
        </w:tc>
        <w:tc>
          <w:tcPr>
            <w:tcW w:w="1620" w:type="dxa"/>
          </w:tcPr>
          <w:p w:rsidR="004F184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5,711,603</w:t>
            </w:r>
          </w:p>
        </w:tc>
        <w:tc>
          <w:tcPr>
            <w:tcW w:w="1710" w:type="dxa"/>
          </w:tcPr>
          <w:p w:rsidR="004F1847" w:rsidRPr="00675F1A" w:rsidRDefault="00BD7C37" w:rsidP="00104C1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940,165</w:t>
            </w:r>
          </w:p>
        </w:tc>
      </w:tr>
      <w:tr w:rsidR="004F1847" w:rsidRPr="00675F1A" w:rsidTr="002E491D">
        <w:tc>
          <w:tcPr>
            <w:tcW w:w="4680" w:type="dxa"/>
            <w:tcBorders>
              <w:top w:val="single" w:sz="4" w:space="0" w:color="auto"/>
            </w:tcBorders>
          </w:tcPr>
          <w:p w:rsidR="004F1847" w:rsidRPr="00675F1A" w:rsidRDefault="004F1847" w:rsidP="00104C1C">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Total</w:t>
            </w:r>
          </w:p>
        </w:tc>
        <w:tc>
          <w:tcPr>
            <w:tcW w:w="1620" w:type="dxa"/>
            <w:tcBorders>
              <w:top w:val="single" w:sz="4" w:space="0" w:color="auto"/>
            </w:tcBorders>
          </w:tcPr>
          <w:p w:rsidR="004F1847" w:rsidRPr="00675F1A" w:rsidRDefault="00962532"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BD7C37"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BD7C37" w:rsidRPr="00675F1A">
              <w:rPr>
                <w:rFonts w:ascii="Arial" w:eastAsia="Times New Roman" w:hAnsi="Arial" w:cs="Arial"/>
                <w:b/>
                <w:noProof/>
                <w:sz w:val="20"/>
                <w:szCs w:val="20"/>
                <w:lang w:val="en-US" w:eastAsia="ar-SA"/>
              </w:rPr>
              <w:t>9,070,509,907</w:t>
            </w:r>
            <w:r w:rsidRPr="00675F1A">
              <w:rPr>
                <w:rFonts w:ascii="Arial" w:eastAsia="Times New Roman" w:hAnsi="Arial" w:cs="Arial"/>
                <w:b/>
                <w:sz w:val="20"/>
                <w:szCs w:val="20"/>
                <w:lang w:val="en-US" w:eastAsia="ar-SA"/>
              </w:rPr>
              <w:fldChar w:fldCharType="end"/>
            </w:r>
          </w:p>
        </w:tc>
        <w:tc>
          <w:tcPr>
            <w:tcW w:w="1710" w:type="dxa"/>
            <w:tcBorders>
              <w:top w:val="single" w:sz="4" w:space="0" w:color="auto"/>
            </w:tcBorders>
          </w:tcPr>
          <w:p w:rsidR="004F1847" w:rsidRPr="00675F1A" w:rsidRDefault="00962532" w:rsidP="00104C1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BD7C37"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BD7C37" w:rsidRPr="00675F1A">
              <w:rPr>
                <w:rFonts w:ascii="Arial" w:eastAsia="Times New Roman" w:hAnsi="Arial" w:cs="Arial"/>
                <w:b/>
                <w:noProof/>
                <w:sz w:val="20"/>
                <w:szCs w:val="20"/>
                <w:lang w:val="en-US" w:eastAsia="ar-SA"/>
              </w:rPr>
              <w:t>5,925,886,022</w:t>
            </w:r>
            <w:r w:rsidRPr="00675F1A">
              <w:rPr>
                <w:rFonts w:ascii="Arial" w:eastAsia="Times New Roman" w:hAnsi="Arial" w:cs="Arial"/>
                <w:b/>
                <w:sz w:val="20"/>
                <w:szCs w:val="20"/>
                <w:lang w:val="en-US" w:eastAsia="ar-SA"/>
              </w:rPr>
              <w:fldChar w:fldCharType="end"/>
            </w:r>
          </w:p>
        </w:tc>
      </w:tr>
    </w:tbl>
    <w:p w:rsidR="004F1847" w:rsidRPr="00675F1A" w:rsidRDefault="004F1847" w:rsidP="00104C1C">
      <w:pPr>
        <w:suppressAutoHyphens/>
        <w:spacing w:after="0" w:line="240" w:lineRule="auto"/>
        <w:ind w:left="450"/>
        <w:jc w:val="both"/>
        <w:rPr>
          <w:rFonts w:ascii="Arial" w:eastAsia="Times New Roman" w:hAnsi="Arial" w:cs="Arial"/>
          <w:bCs/>
          <w:lang w:val="en-US" w:eastAsia="ar-SA"/>
        </w:rPr>
      </w:pPr>
    </w:p>
    <w:p w:rsidR="003C4952" w:rsidRPr="00675F1A" w:rsidRDefault="003C4952" w:rsidP="00104C1C">
      <w:pPr>
        <w:suppressAutoHyphens/>
        <w:spacing w:after="0" w:line="240" w:lineRule="auto"/>
        <w:ind w:left="450"/>
        <w:jc w:val="both"/>
        <w:rPr>
          <w:rFonts w:ascii="Arial" w:eastAsia="Times New Roman" w:hAnsi="Arial" w:cs="Arial"/>
          <w:bCs/>
          <w:lang w:val="en-US" w:eastAsia="ar-SA"/>
        </w:rPr>
      </w:pPr>
    </w:p>
    <w:p w:rsidR="005B5B92" w:rsidRPr="00675F1A" w:rsidRDefault="005B5B92" w:rsidP="00104C1C">
      <w:pPr>
        <w:suppressAutoHyphens/>
        <w:spacing w:after="0" w:line="240" w:lineRule="auto"/>
        <w:ind w:left="360" w:firstLine="90"/>
        <w:jc w:val="both"/>
        <w:rPr>
          <w:rFonts w:ascii="Arial" w:eastAsia="Times New Roman" w:hAnsi="Arial" w:cs="Arial"/>
          <w:lang w:val="en-US" w:eastAsia="ar-SA"/>
        </w:rPr>
      </w:pPr>
      <w:r w:rsidRPr="00675F1A">
        <w:rPr>
          <w:rFonts w:ascii="Arial" w:eastAsia="Times New Roman" w:hAnsi="Arial" w:cs="Arial"/>
          <w:lang w:val="en-US" w:eastAsia="ar-SA"/>
        </w:rPr>
        <w:t>In conformity with PAS No. 8, the Payable accounts are restated as follows:</w:t>
      </w:r>
    </w:p>
    <w:p w:rsidR="002E491D" w:rsidRPr="00675F1A" w:rsidRDefault="002E491D" w:rsidP="002E491D">
      <w:pPr>
        <w:suppressAutoHyphens/>
        <w:spacing w:after="0" w:line="240" w:lineRule="auto"/>
        <w:ind w:left="450"/>
        <w:jc w:val="both"/>
        <w:rPr>
          <w:rFonts w:ascii="Arial" w:eastAsia="Times New Roman" w:hAnsi="Arial" w:cs="Arial"/>
          <w:bCs/>
          <w:lang w:val="en-US" w:eastAsia="ar-SA"/>
        </w:rPr>
      </w:pPr>
    </w:p>
    <w:tbl>
      <w:tblPr>
        <w:tblStyle w:val="TableGrid"/>
        <w:tblW w:w="8010"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0"/>
        <w:gridCol w:w="1530"/>
      </w:tblGrid>
      <w:tr w:rsidR="002E491D" w:rsidRPr="00675F1A" w:rsidTr="002E491D">
        <w:trPr>
          <w:trHeight w:val="48"/>
        </w:trPr>
        <w:tc>
          <w:tcPr>
            <w:tcW w:w="6480" w:type="dxa"/>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beginning balance:</w:t>
            </w:r>
          </w:p>
        </w:tc>
        <w:tc>
          <w:tcPr>
            <w:tcW w:w="1530" w:type="dxa"/>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6,947,424,093</w:t>
            </w:r>
          </w:p>
        </w:tc>
      </w:tr>
      <w:tr w:rsidR="002E491D" w:rsidRPr="00675F1A" w:rsidTr="002E491D">
        <w:trPr>
          <w:trHeight w:val="158"/>
        </w:trPr>
        <w:tc>
          <w:tcPr>
            <w:tcW w:w="6480" w:type="dxa"/>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Adjustments for:</w:t>
            </w:r>
          </w:p>
        </w:tc>
        <w:tc>
          <w:tcPr>
            <w:tcW w:w="1530" w:type="dxa"/>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p>
        </w:tc>
      </w:tr>
      <w:tr w:rsidR="002E491D" w:rsidRPr="00675F1A" w:rsidTr="002E491D">
        <w:trPr>
          <w:trHeight w:val="54"/>
        </w:trPr>
        <w:tc>
          <w:tcPr>
            <w:tcW w:w="6480" w:type="dxa"/>
            <w:shd w:val="clear" w:color="auto" w:fill="auto"/>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w:t>
            </w:r>
            <w:r w:rsidRPr="00675F1A">
              <w:rPr>
                <w:rFonts w:ascii="Arial" w:eastAsia="Times New Roman" w:hAnsi="Arial" w:cs="Arial"/>
                <w:sz w:val="18"/>
                <w:szCs w:val="18"/>
                <w:lang w:val="en-US" w:eastAsia="ar-SA"/>
              </w:rPr>
              <w:t>Reversal of Personnel Services Expenses (PBB 2013-2015)</w:t>
            </w:r>
          </w:p>
        </w:tc>
        <w:tc>
          <w:tcPr>
            <w:tcW w:w="1530"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(39,460,927)</w:t>
            </w:r>
          </w:p>
        </w:tc>
      </w:tr>
      <w:tr w:rsidR="002E491D" w:rsidRPr="00675F1A" w:rsidTr="002E491D">
        <w:trPr>
          <w:trHeight w:val="54"/>
        </w:trPr>
        <w:tc>
          <w:tcPr>
            <w:tcW w:w="6480" w:type="dxa"/>
            <w:shd w:val="clear" w:color="auto" w:fill="auto"/>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w:t>
            </w:r>
            <w:r w:rsidRPr="00675F1A">
              <w:rPr>
                <w:rFonts w:ascii="Arial" w:eastAsia="Times New Roman" w:hAnsi="Arial" w:cs="Arial"/>
                <w:sz w:val="18"/>
                <w:szCs w:val="18"/>
                <w:lang w:val="en-US" w:eastAsia="ar-SA"/>
              </w:rPr>
              <w:t>Reversal of CF Mandatory Contributions</w:t>
            </w:r>
          </w:p>
        </w:tc>
        <w:tc>
          <w:tcPr>
            <w:tcW w:w="1530"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(243,042,165)</w:t>
            </w:r>
          </w:p>
        </w:tc>
      </w:tr>
      <w:tr w:rsidR="002E491D" w:rsidRPr="00675F1A" w:rsidTr="002E491D">
        <w:trPr>
          <w:trHeight w:val="54"/>
        </w:trPr>
        <w:tc>
          <w:tcPr>
            <w:tcW w:w="6480" w:type="dxa"/>
            <w:shd w:val="clear" w:color="auto" w:fill="auto"/>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w:t>
            </w:r>
            <w:r w:rsidRPr="00675F1A">
              <w:rPr>
                <w:rFonts w:ascii="Arial" w:eastAsia="Times New Roman" w:hAnsi="Arial" w:cs="Arial"/>
                <w:sz w:val="18"/>
                <w:szCs w:val="18"/>
                <w:lang w:val="en-US" w:eastAsia="ar-SA"/>
              </w:rPr>
              <w:t xml:space="preserve">Reversal of CF </w:t>
            </w:r>
            <w:r w:rsidRPr="00675F1A">
              <w:rPr>
                <w:rFonts w:ascii="Arial" w:hAnsi="Arial" w:cs="Arial"/>
                <w:sz w:val="18"/>
                <w:szCs w:val="18"/>
              </w:rPr>
              <w:t>Regular and Traditional Beneficiaries</w:t>
            </w:r>
          </w:p>
        </w:tc>
        <w:tc>
          <w:tcPr>
            <w:tcW w:w="1530"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(1,651,895,112)</w:t>
            </w:r>
          </w:p>
        </w:tc>
      </w:tr>
      <w:tr w:rsidR="002E491D" w:rsidRPr="00675F1A" w:rsidTr="002E491D">
        <w:trPr>
          <w:trHeight w:val="54"/>
        </w:trPr>
        <w:tc>
          <w:tcPr>
            <w:tcW w:w="6480" w:type="dxa"/>
            <w:shd w:val="clear" w:color="auto" w:fill="auto"/>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w:t>
            </w:r>
            <w:r w:rsidRPr="00675F1A">
              <w:rPr>
                <w:rFonts w:ascii="Arial" w:eastAsia="Times New Roman" w:hAnsi="Arial" w:cs="Arial"/>
                <w:sz w:val="18"/>
                <w:szCs w:val="18"/>
                <w:lang w:val="en-US" w:eastAsia="ar-SA"/>
              </w:rPr>
              <w:t>Reversal of PF Jackpot</w:t>
            </w:r>
          </w:p>
        </w:tc>
        <w:tc>
          <w:tcPr>
            <w:tcW w:w="1530"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(2,115,466)</w:t>
            </w:r>
          </w:p>
        </w:tc>
      </w:tr>
      <w:tr w:rsidR="002E491D" w:rsidRPr="00675F1A" w:rsidTr="002E491D">
        <w:trPr>
          <w:trHeight w:val="54"/>
        </w:trPr>
        <w:tc>
          <w:tcPr>
            <w:tcW w:w="6480" w:type="dxa"/>
            <w:shd w:val="clear" w:color="auto" w:fill="auto"/>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w:t>
            </w:r>
            <w:r w:rsidRPr="00675F1A">
              <w:rPr>
                <w:rFonts w:ascii="Arial" w:eastAsia="Times New Roman" w:hAnsi="Arial" w:cs="Arial"/>
                <w:sz w:val="18"/>
                <w:szCs w:val="18"/>
                <w:lang w:val="en-US" w:eastAsia="ar-SA"/>
              </w:rPr>
              <w:t>Reversal of PF Low Tier</w:t>
            </w:r>
          </w:p>
        </w:tc>
        <w:tc>
          <w:tcPr>
            <w:tcW w:w="1530"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(457,748,347)</w:t>
            </w:r>
          </w:p>
        </w:tc>
      </w:tr>
      <w:tr w:rsidR="002E491D" w:rsidRPr="00675F1A" w:rsidTr="002E491D">
        <w:trPr>
          <w:trHeight w:val="68"/>
        </w:trPr>
        <w:tc>
          <w:tcPr>
            <w:tcW w:w="6480" w:type="dxa"/>
            <w:tcBorders>
              <w:top w:val="single" w:sz="4" w:space="0" w:color="auto"/>
            </w:tcBorders>
            <w:vAlign w:val="bottom"/>
          </w:tcPr>
          <w:p w:rsidR="002E491D" w:rsidRPr="00675F1A" w:rsidRDefault="002E491D" w:rsidP="002E491D">
            <w:pPr>
              <w:suppressAutoHyphens/>
              <w:spacing w:after="0" w:line="240" w:lineRule="auto"/>
              <w:jc w:val="both"/>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Restated amount, December 31, 2016 – Miscellaneous Accounts Payable</w:t>
            </w:r>
          </w:p>
        </w:tc>
        <w:tc>
          <w:tcPr>
            <w:tcW w:w="1530" w:type="dxa"/>
            <w:tcBorders>
              <w:top w:val="single" w:sz="4" w:space="0" w:color="auto"/>
            </w:tcBorders>
            <w:vAlign w:val="bottom"/>
          </w:tcPr>
          <w:p w:rsidR="002E491D" w:rsidRPr="00675F1A" w:rsidRDefault="002E491D" w:rsidP="002E491D">
            <w:pPr>
              <w:spacing w:after="0" w:line="240" w:lineRule="auto"/>
              <w:jc w:val="right"/>
              <w:rPr>
                <w:rFonts w:ascii="Arial" w:hAnsi="Arial" w:cs="Arial"/>
                <w:b/>
                <w:sz w:val="18"/>
                <w:szCs w:val="18"/>
                <w:lang w:eastAsia="en-PH"/>
              </w:rPr>
            </w:pPr>
            <w:r w:rsidRPr="00675F1A">
              <w:rPr>
                <w:rFonts w:ascii="Arial" w:hAnsi="Arial" w:cs="Arial"/>
                <w:b/>
                <w:sz w:val="18"/>
                <w:szCs w:val="18"/>
                <w:lang w:eastAsia="en-PH"/>
              </w:rPr>
              <w:t>4,553,162,076</w:t>
            </w:r>
          </w:p>
        </w:tc>
      </w:tr>
    </w:tbl>
    <w:p w:rsidR="002E491D" w:rsidRPr="00675F1A" w:rsidRDefault="002E491D" w:rsidP="002E491D">
      <w:pPr>
        <w:suppressAutoHyphens/>
        <w:spacing w:after="0" w:line="240" w:lineRule="auto"/>
        <w:ind w:left="450"/>
        <w:jc w:val="both"/>
        <w:rPr>
          <w:rFonts w:ascii="Arial" w:eastAsia="Times New Roman" w:hAnsi="Arial" w:cs="Arial"/>
          <w:bCs/>
          <w:lang w:val="en-US" w:eastAsia="ar-SA"/>
        </w:rPr>
      </w:pPr>
    </w:p>
    <w:tbl>
      <w:tblPr>
        <w:tblStyle w:val="TableGrid"/>
        <w:tblW w:w="8073"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0"/>
        <w:gridCol w:w="1593"/>
      </w:tblGrid>
      <w:tr w:rsidR="002E491D" w:rsidRPr="00675F1A" w:rsidTr="002E491D">
        <w:trPr>
          <w:trHeight w:val="48"/>
        </w:trPr>
        <w:tc>
          <w:tcPr>
            <w:tcW w:w="6480" w:type="dxa"/>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beginning balance:</w:t>
            </w:r>
          </w:p>
        </w:tc>
        <w:tc>
          <w:tcPr>
            <w:tcW w:w="1593" w:type="dxa"/>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1,158,377,975</w:t>
            </w:r>
          </w:p>
        </w:tc>
      </w:tr>
      <w:tr w:rsidR="002E491D" w:rsidRPr="00675F1A" w:rsidTr="002E491D">
        <w:trPr>
          <w:trHeight w:val="158"/>
        </w:trPr>
        <w:tc>
          <w:tcPr>
            <w:tcW w:w="6480" w:type="dxa"/>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Adjustments for:</w:t>
            </w:r>
          </w:p>
        </w:tc>
        <w:tc>
          <w:tcPr>
            <w:tcW w:w="1593" w:type="dxa"/>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p>
        </w:tc>
      </w:tr>
      <w:tr w:rsidR="002E491D" w:rsidRPr="00675F1A" w:rsidTr="002E491D">
        <w:trPr>
          <w:trHeight w:val="54"/>
        </w:trPr>
        <w:tc>
          <w:tcPr>
            <w:tcW w:w="6480" w:type="dxa"/>
            <w:shd w:val="clear" w:color="auto" w:fill="auto"/>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Regular and Traditional Beneficiaries</w:t>
            </w:r>
          </w:p>
        </w:tc>
        <w:tc>
          <w:tcPr>
            <w:tcW w:w="1593"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(88,313,845)</w:t>
            </w:r>
          </w:p>
        </w:tc>
      </w:tr>
      <w:tr w:rsidR="002E491D" w:rsidRPr="00675F1A" w:rsidTr="002E491D">
        <w:trPr>
          <w:trHeight w:val="54"/>
        </w:trPr>
        <w:tc>
          <w:tcPr>
            <w:tcW w:w="6480" w:type="dxa"/>
            <w:shd w:val="clear" w:color="auto" w:fill="auto"/>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Mandatory Contributions</w:t>
            </w:r>
          </w:p>
        </w:tc>
        <w:tc>
          <w:tcPr>
            <w:tcW w:w="1593"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(64,677,263)</w:t>
            </w:r>
          </w:p>
        </w:tc>
      </w:tr>
      <w:tr w:rsidR="002E491D" w:rsidRPr="00675F1A" w:rsidTr="002E491D">
        <w:trPr>
          <w:trHeight w:val="54"/>
        </w:trPr>
        <w:tc>
          <w:tcPr>
            <w:tcW w:w="6480" w:type="dxa"/>
            <w:shd w:val="clear" w:color="auto" w:fill="auto"/>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Charity Clinic Expenses</w:t>
            </w:r>
          </w:p>
        </w:tc>
        <w:tc>
          <w:tcPr>
            <w:tcW w:w="1593"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37,797,245</w:t>
            </w:r>
          </w:p>
        </w:tc>
      </w:tr>
      <w:tr w:rsidR="002E491D" w:rsidRPr="00675F1A" w:rsidTr="002E491D">
        <w:trPr>
          <w:trHeight w:val="54"/>
        </w:trPr>
        <w:tc>
          <w:tcPr>
            <w:tcW w:w="6480" w:type="dxa"/>
            <w:shd w:val="clear" w:color="auto" w:fill="auto"/>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Other Programs and Projects</w:t>
            </w:r>
          </w:p>
        </w:tc>
        <w:tc>
          <w:tcPr>
            <w:tcW w:w="1593"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(8,833,200)</w:t>
            </w:r>
          </w:p>
        </w:tc>
      </w:tr>
      <w:tr w:rsidR="002E491D" w:rsidRPr="00675F1A" w:rsidTr="002E491D">
        <w:trPr>
          <w:trHeight w:val="113"/>
        </w:trPr>
        <w:tc>
          <w:tcPr>
            <w:tcW w:w="6480" w:type="dxa"/>
            <w:shd w:val="clear" w:color="auto" w:fill="auto"/>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Interest Income-net</w:t>
            </w:r>
          </w:p>
        </w:tc>
        <w:tc>
          <w:tcPr>
            <w:tcW w:w="1593"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220,334</w:t>
            </w:r>
          </w:p>
        </w:tc>
      </w:tr>
      <w:tr w:rsidR="002E491D" w:rsidRPr="00675F1A" w:rsidTr="002E491D">
        <w:trPr>
          <w:trHeight w:val="68"/>
        </w:trPr>
        <w:tc>
          <w:tcPr>
            <w:tcW w:w="6480" w:type="dxa"/>
            <w:tcBorders>
              <w:top w:val="single" w:sz="4" w:space="0" w:color="auto"/>
            </w:tcBorders>
            <w:vAlign w:val="bottom"/>
          </w:tcPr>
          <w:p w:rsidR="002E491D" w:rsidRPr="00675F1A" w:rsidRDefault="002E491D" w:rsidP="002E491D">
            <w:pPr>
              <w:suppressAutoHyphens/>
              <w:spacing w:after="0" w:line="240" w:lineRule="auto"/>
              <w:jc w:val="both"/>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Restated amount, December 31, 2016 – Vouchers Payable – Charity Fund</w:t>
            </w:r>
          </w:p>
        </w:tc>
        <w:tc>
          <w:tcPr>
            <w:tcW w:w="1593" w:type="dxa"/>
            <w:tcBorders>
              <w:top w:val="single" w:sz="4" w:space="0" w:color="auto"/>
            </w:tcBorders>
            <w:vAlign w:val="bottom"/>
          </w:tcPr>
          <w:p w:rsidR="002E491D" w:rsidRPr="00675F1A" w:rsidRDefault="002E491D" w:rsidP="002E491D">
            <w:pPr>
              <w:spacing w:after="0" w:line="240" w:lineRule="auto"/>
              <w:jc w:val="right"/>
              <w:rPr>
                <w:rFonts w:ascii="Arial" w:hAnsi="Arial" w:cs="Arial"/>
                <w:b/>
                <w:sz w:val="18"/>
                <w:szCs w:val="18"/>
                <w:lang w:eastAsia="en-PH"/>
              </w:rPr>
            </w:pPr>
            <w:r w:rsidRPr="00675F1A">
              <w:rPr>
                <w:rFonts w:ascii="Arial" w:hAnsi="Arial" w:cs="Arial"/>
                <w:b/>
                <w:sz w:val="16"/>
                <w:szCs w:val="16"/>
              </w:rPr>
              <w:t>1,034,571,246</w:t>
            </w:r>
          </w:p>
        </w:tc>
      </w:tr>
    </w:tbl>
    <w:p w:rsidR="002E491D" w:rsidRPr="00675F1A" w:rsidRDefault="002E491D" w:rsidP="002E491D">
      <w:pPr>
        <w:suppressAutoHyphens/>
        <w:spacing w:after="0" w:line="240" w:lineRule="auto"/>
        <w:jc w:val="both"/>
        <w:rPr>
          <w:rFonts w:ascii="Arial" w:eastAsia="Times New Roman" w:hAnsi="Arial" w:cs="Arial"/>
          <w:bCs/>
          <w:lang w:val="en-US" w:eastAsia="ar-SA"/>
        </w:rPr>
      </w:pPr>
    </w:p>
    <w:p w:rsidR="00675F1A" w:rsidRPr="00675F1A" w:rsidRDefault="00675F1A" w:rsidP="002E491D">
      <w:pPr>
        <w:suppressAutoHyphens/>
        <w:spacing w:after="0" w:line="240" w:lineRule="auto"/>
        <w:jc w:val="both"/>
        <w:rPr>
          <w:rFonts w:ascii="Arial" w:eastAsia="Times New Roman" w:hAnsi="Arial" w:cs="Arial"/>
          <w:bCs/>
          <w:lang w:val="en-US" w:eastAsia="ar-SA"/>
        </w:rPr>
      </w:pPr>
    </w:p>
    <w:tbl>
      <w:tblPr>
        <w:tblStyle w:val="TableGrid"/>
        <w:tblW w:w="8073"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0"/>
        <w:gridCol w:w="1593"/>
      </w:tblGrid>
      <w:tr w:rsidR="00675F1A" w:rsidRPr="00675F1A" w:rsidTr="00AC14BE">
        <w:trPr>
          <w:trHeight w:val="48"/>
        </w:trPr>
        <w:tc>
          <w:tcPr>
            <w:tcW w:w="6480" w:type="dxa"/>
            <w:vAlign w:val="bottom"/>
          </w:tcPr>
          <w:p w:rsidR="00675F1A" w:rsidRPr="00675F1A" w:rsidRDefault="00675F1A" w:rsidP="00AC14BE">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beginning balance:</w:t>
            </w:r>
          </w:p>
        </w:tc>
        <w:tc>
          <w:tcPr>
            <w:tcW w:w="1593" w:type="dxa"/>
            <w:vAlign w:val="bottom"/>
          </w:tcPr>
          <w:p w:rsidR="00675F1A" w:rsidRPr="00675F1A" w:rsidRDefault="00675F1A" w:rsidP="00AC14BE">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97,316,104</w:t>
            </w:r>
          </w:p>
        </w:tc>
      </w:tr>
      <w:tr w:rsidR="00675F1A" w:rsidRPr="00675F1A" w:rsidTr="00AC14BE">
        <w:trPr>
          <w:trHeight w:val="158"/>
        </w:trPr>
        <w:tc>
          <w:tcPr>
            <w:tcW w:w="6480" w:type="dxa"/>
            <w:vAlign w:val="bottom"/>
          </w:tcPr>
          <w:p w:rsidR="00675F1A" w:rsidRPr="00675F1A" w:rsidRDefault="00675F1A" w:rsidP="00AC14BE">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Adjustments for:</w:t>
            </w:r>
          </w:p>
        </w:tc>
        <w:tc>
          <w:tcPr>
            <w:tcW w:w="1593" w:type="dxa"/>
            <w:vAlign w:val="bottom"/>
          </w:tcPr>
          <w:p w:rsidR="00675F1A" w:rsidRPr="00675F1A" w:rsidRDefault="00675F1A" w:rsidP="00AC14BE">
            <w:pPr>
              <w:suppressAutoHyphens/>
              <w:spacing w:after="0" w:line="240" w:lineRule="auto"/>
              <w:jc w:val="right"/>
              <w:rPr>
                <w:rFonts w:ascii="Arial" w:eastAsia="Times New Roman" w:hAnsi="Arial" w:cs="Arial"/>
                <w:sz w:val="18"/>
                <w:szCs w:val="18"/>
                <w:lang w:val="en-US" w:eastAsia="ar-SA"/>
              </w:rPr>
            </w:pPr>
          </w:p>
        </w:tc>
      </w:tr>
      <w:tr w:rsidR="00675F1A" w:rsidRPr="00675F1A" w:rsidTr="00AC14BE">
        <w:trPr>
          <w:trHeight w:val="54"/>
        </w:trPr>
        <w:tc>
          <w:tcPr>
            <w:tcW w:w="6480" w:type="dxa"/>
            <w:shd w:val="clear" w:color="auto" w:fill="auto"/>
            <w:vAlign w:val="bottom"/>
          </w:tcPr>
          <w:p w:rsidR="00675F1A" w:rsidRPr="00675F1A" w:rsidRDefault="00675F1A" w:rsidP="00AC14BE">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Jackpot Prizes </w:t>
            </w:r>
          </w:p>
        </w:tc>
        <w:tc>
          <w:tcPr>
            <w:tcW w:w="1593" w:type="dxa"/>
            <w:shd w:val="clear" w:color="auto" w:fill="auto"/>
            <w:vAlign w:val="bottom"/>
          </w:tcPr>
          <w:p w:rsidR="00675F1A" w:rsidRPr="00675F1A" w:rsidRDefault="00675F1A" w:rsidP="00AC14BE">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2,115,466</w:t>
            </w:r>
            <w:r w:rsidRPr="00675F1A">
              <w:rPr>
                <w:rFonts w:ascii="Arial" w:hAnsi="Arial" w:cs="Arial"/>
                <w:sz w:val="18"/>
                <w:szCs w:val="18"/>
              </w:rPr>
              <w:t xml:space="preserve"> </w:t>
            </w:r>
          </w:p>
        </w:tc>
      </w:tr>
      <w:tr w:rsidR="00675F1A" w:rsidRPr="00675F1A" w:rsidTr="00AC14BE">
        <w:trPr>
          <w:trHeight w:val="54"/>
        </w:trPr>
        <w:tc>
          <w:tcPr>
            <w:tcW w:w="6480" w:type="dxa"/>
            <w:shd w:val="clear" w:color="auto" w:fill="auto"/>
            <w:vAlign w:val="bottom"/>
          </w:tcPr>
          <w:p w:rsidR="00675F1A" w:rsidRPr="00675F1A" w:rsidRDefault="00675F1A" w:rsidP="00AC14BE">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Low-Tier Prizes</w:t>
            </w:r>
          </w:p>
        </w:tc>
        <w:tc>
          <w:tcPr>
            <w:tcW w:w="1593" w:type="dxa"/>
            <w:shd w:val="clear" w:color="auto" w:fill="auto"/>
            <w:vAlign w:val="bottom"/>
          </w:tcPr>
          <w:p w:rsidR="00675F1A" w:rsidRPr="00675F1A" w:rsidRDefault="00675F1A" w:rsidP="00AC14BE">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23,362,382</w:t>
            </w:r>
          </w:p>
        </w:tc>
      </w:tr>
      <w:tr w:rsidR="00675F1A" w:rsidRPr="00675F1A" w:rsidTr="00AC14BE">
        <w:trPr>
          <w:trHeight w:val="54"/>
        </w:trPr>
        <w:tc>
          <w:tcPr>
            <w:tcW w:w="6480" w:type="dxa"/>
            <w:shd w:val="clear" w:color="auto" w:fill="auto"/>
            <w:vAlign w:val="bottom"/>
          </w:tcPr>
          <w:p w:rsidR="00675F1A" w:rsidRPr="00675F1A" w:rsidRDefault="00675F1A" w:rsidP="00AC14BE">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Interest Income</w:t>
            </w:r>
          </w:p>
        </w:tc>
        <w:tc>
          <w:tcPr>
            <w:tcW w:w="1593" w:type="dxa"/>
            <w:shd w:val="clear" w:color="auto" w:fill="auto"/>
            <w:vAlign w:val="bottom"/>
          </w:tcPr>
          <w:p w:rsidR="00675F1A" w:rsidRPr="00675F1A" w:rsidRDefault="00675F1A" w:rsidP="00AC14BE">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(739,092)</w:t>
            </w:r>
          </w:p>
        </w:tc>
      </w:tr>
      <w:tr w:rsidR="00675F1A" w:rsidRPr="00675F1A" w:rsidTr="00AC14BE">
        <w:trPr>
          <w:trHeight w:val="54"/>
        </w:trPr>
        <w:tc>
          <w:tcPr>
            <w:tcW w:w="6480" w:type="dxa"/>
            <w:shd w:val="clear" w:color="auto" w:fill="auto"/>
            <w:vAlign w:val="bottom"/>
          </w:tcPr>
          <w:p w:rsidR="00675F1A" w:rsidRPr="00675F1A" w:rsidRDefault="00675F1A" w:rsidP="00AC14BE">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Other Financial Charges</w:t>
            </w:r>
          </w:p>
        </w:tc>
        <w:tc>
          <w:tcPr>
            <w:tcW w:w="1593" w:type="dxa"/>
            <w:shd w:val="clear" w:color="auto" w:fill="auto"/>
            <w:vAlign w:val="bottom"/>
          </w:tcPr>
          <w:p w:rsidR="00675F1A" w:rsidRPr="00675F1A" w:rsidRDefault="00675F1A" w:rsidP="00AC14BE">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270,000</w:t>
            </w:r>
          </w:p>
        </w:tc>
      </w:tr>
      <w:tr w:rsidR="00675F1A" w:rsidRPr="00675F1A" w:rsidTr="00AC14BE">
        <w:trPr>
          <w:trHeight w:val="113"/>
        </w:trPr>
        <w:tc>
          <w:tcPr>
            <w:tcW w:w="6480" w:type="dxa"/>
            <w:shd w:val="clear" w:color="auto" w:fill="auto"/>
            <w:vAlign w:val="bottom"/>
          </w:tcPr>
          <w:p w:rsidR="00675F1A" w:rsidRPr="00675F1A" w:rsidRDefault="00675F1A" w:rsidP="00AC14BE">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Sweepstakes</w:t>
            </w:r>
          </w:p>
        </w:tc>
        <w:tc>
          <w:tcPr>
            <w:tcW w:w="1593" w:type="dxa"/>
            <w:shd w:val="clear" w:color="auto" w:fill="auto"/>
            <w:vAlign w:val="bottom"/>
          </w:tcPr>
          <w:p w:rsidR="00675F1A" w:rsidRPr="00675F1A" w:rsidRDefault="00675F1A" w:rsidP="00AC14BE">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978,182</w:t>
            </w:r>
          </w:p>
        </w:tc>
      </w:tr>
      <w:tr w:rsidR="00675F1A" w:rsidRPr="00675F1A" w:rsidTr="00AC14BE">
        <w:trPr>
          <w:trHeight w:val="68"/>
        </w:trPr>
        <w:tc>
          <w:tcPr>
            <w:tcW w:w="6480" w:type="dxa"/>
            <w:tcBorders>
              <w:top w:val="single" w:sz="4" w:space="0" w:color="auto"/>
            </w:tcBorders>
            <w:vAlign w:val="bottom"/>
          </w:tcPr>
          <w:p w:rsidR="00675F1A" w:rsidRPr="00675F1A" w:rsidRDefault="00675F1A" w:rsidP="00AC14BE">
            <w:pPr>
              <w:suppressAutoHyphens/>
              <w:spacing w:after="0" w:line="240" w:lineRule="auto"/>
              <w:jc w:val="both"/>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Restated amount, December 31, 2016 – Vouchers Payable – Prize Fund</w:t>
            </w:r>
          </w:p>
        </w:tc>
        <w:tc>
          <w:tcPr>
            <w:tcW w:w="1593" w:type="dxa"/>
            <w:tcBorders>
              <w:top w:val="single" w:sz="4" w:space="0" w:color="auto"/>
            </w:tcBorders>
            <w:vAlign w:val="bottom"/>
          </w:tcPr>
          <w:p w:rsidR="00675F1A" w:rsidRPr="00675F1A" w:rsidRDefault="00675F1A" w:rsidP="00AC14BE">
            <w:pPr>
              <w:spacing w:after="0" w:line="240" w:lineRule="auto"/>
              <w:jc w:val="right"/>
              <w:rPr>
                <w:rFonts w:ascii="Arial" w:hAnsi="Arial" w:cs="Arial"/>
                <w:b/>
                <w:sz w:val="18"/>
                <w:szCs w:val="18"/>
                <w:lang w:eastAsia="en-PH"/>
              </w:rPr>
            </w:pPr>
            <w:r w:rsidRPr="00675F1A">
              <w:rPr>
                <w:rFonts w:ascii="Arial" w:hAnsi="Arial" w:cs="Arial"/>
                <w:b/>
                <w:sz w:val="18"/>
                <w:szCs w:val="18"/>
                <w:lang w:eastAsia="en-PH"/>
              </w:rPr>
              <w:t>123,303,042</w:t>
            </w:r>
          </w:p>
        </w:tc>
      </w:tr>
    </w:tbl>
    <w:p w:rsidR="00675F1A" w:rsidRPr="00675F1A" w:rsidRDefault="00675F1A" w:rsidP="002E491D">
      <w:pPr>
        <w:suppressAutoHyphens/>
        <w:spacing w:after="0" w:line="240" w:lineRule="auto"/>
        <w:jc w:val="both"/>
        <w:rPr>
          <w:rFonts w:ascii="Arial" w:eastAsia="Times New Roman" w:hAnsi="Arial" w:cs="Arial"/>
          <w:bCs/>
          <w:lang w:val="en-US" w:eastAsia="ar-SA"/>
        </w:rPr>
      </w:pPr>
    </w:p>
    <w:p w:rsidR="00675F1A" w:rsidRPr="00675F1A" w:rsidRDefault="00675F1A" w:rsidP="002E491D">
      <w:pPr>
        <w:suppressAutoHyphens/>
        <w:spacing w:after="0" w:line="240" w:lineRule="auto"/>
        <w:jc w:val="both"/>
        <w:rPr>
          <w:rFonts w:ascii="Arial" w:eastAsia="Times New Roman" w:hAnsi="Arial" w:cs="Arial"/>
          <w:bCs/>
          <w:lang w:val="en-US" w:eastAsia="ar-SA"/>
        </w:rPr>
      </w:pPr>
    </w:p>
    <w:tbl>
      <w:tblPr>
        <w:tblStyle w:val="TableGrid"/>
        <w:tblW w:w="8100"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0"/>
        <w:gridCol w:w="1350"/>
      </w:tblGrid>
      <w:tr w:rsidR="002E491D" w:rsidRPr="00675F1A" w:rsidTr="002E491D">
        <w:trPr>
          <w:trHeight w:val="48"/>
        </w:trPr>
        <w:tc>
          <w:tcPr>
            <w:tcW w:w="6750" w:type="dxa"/>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beginning balance:</w:t>
            </w:r>
          </w:p>
        </w:tc>
        <w:tc>
          <w:tcPr>
            <w:tcW w:w="1350" w:type="dxa"/>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76,093,755</w:t>
            </w:r>
          </w:p>
        </w:tc>
      </w:tr>
      <w:tr w:rsidR="002E491D" w:rsidRPr="00675F1A" w:rsidTr="002E491D">
        <w:trPr>
          <w:trHeight w:val="180"/>
        </w:trPr>
        <w:tc>
          <w:tcPr>
            <w:tcW w:w="6750" w:type="dxa"/>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Adjustments for:</w:t>
            </w:r>
          </w:p>
        </w:tc>
        <w:tc>
          <w:tcPr>
            <w:tcW w:w="1350" w:type="dxa"/>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p>
        </w:tc>
      </w:tr>
      <w:tr w:rsidR="002E491D" w:rsidRPr="00675F1A" w:rsidTr="002E491D">
        <w:trPr>
          <w:trHeight w:val="54"/>
        </w:trPr>
        <w:tc>
          <w:tcPr>
            <w:tcW w:w="6750" w:type="dxa"/>
            <w:shd w:val="clear" w:color="auto" w:fill="auto"/>
            <w:vAlign w:val="bottom"/>
          </w:tcPr>
          <w:p w:rsidR="002E491D" w:rsidRPr="00675F1A" w:rsidRDefault="002E491D" w:rsidP="002E491D">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 xml:space="preserve">        Personnel Services Expenses</w:t>
            </w:r>
          </w:p>
        </w:tc>
        <w:tc>
          <w:tcPr>
            <w:tcW w:w="1350"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30,678,877</w:t>
            </w:r>
          </w:p>
        </w:tc>
      </w:tr>
      <w:tr w:rsidR="002E491D" w:rsidRPr="00675F1A" w:rsidTr="002E491D">
        <w:trPr>
          <w:trHeight w:val="54"/>
        </w:trPr>
        <w:tc>
          <w:tcPr>
            <w:tcW w:w="6750" w:type="dxa"/>
            <w:shd w:val="clear" w:color="auto" w:fill="auto"/>
            <w:vAlign w:val="bottom"/>
          </w:tcPr>
          <w:p w:rsidR="002E491D" w:rsidRPr="00675F1A" w:rsidRDefault="002E491D" w:rsidP="002E491D">
            <w:pPr>
              <w:suppressAutoHyphens/>
              <w:spacing w:after="0" w:line="240" w:lineRule="auto"/>
              <w:jc w:val="both"/>
              <w:rPr>
                <w:rFonts w:ascii="Arial" w:hAnsi="Arial" w:cs="Arial"/>
                <w:sz w:val="18"/>
                <w:szCs w:val="18"/>
              </w:rPr>
            </w:pPr>
            <w:r w:rsidRPr="00675F1A">
              <w:rPr>
                <w:rFonts w:ascii="Arial" w:hAnsi="Arial" w:cs="Arial"/>
                <w:sz w:val="18"/>
                <w:szCs w:val="18"/>
              </w:rPr>
              <w:t xml:space="preserve">        </w:t>
            </w:r>
            <w:r w:rsidRPr="00675F1A">
              <w:rPr>
                <w:rFonts w:ascii="Arial" w:eastAsia="Times New Roman" w:hAnsi="Arial" w:cs="Arial"/>
                <w:sz w:val="18"/>
                <w:szCs w:val="18"/>
                <w:lang w:val="en-US" w:eastAsia="ar-SA"/>
              </w:rPr>
              <w:t>Maintenance and Other Operating Expenses</w:t>
            </w:r>
          </w:p>
        </w:tc>
        <w:tc>
          <w:tcPr>
            <w:tcW w:w="1350" w:type="dxa"/>
            <w:shd w:val="clear" w:color="auto" w:fill="auto"/>
            <w:vAlign w:val="bottom"/>
          </w:tcPr>
          <w:p w:rsidR="002E491D" w:rsidRPr="00675F1A" w:rsidRDefault="002E491D" w:rsidP="002E491D">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(7,680,585)</w:t>
            </w:r>
          </w:p>
        </w:tc>
      </w:tr>
      <w:tr w:rsidR="002E491D" w:rsidRPr="00675F1A" w:rsidTr="002E491D">
        <w:trPr>
          <w:trHeight w:val="68"/>
        </w:trPr>
        <w:tc>
          <w:tcPr>
            <w:tcW w:w="6750" w:type="dxa"/>
            <w:tcBorders>
              <w:top w:val="single" w:sz="4" w:space="0" w:color="auto"/>
            </w:tcBorders>
            <w:vAlign w:val="bottom"/>
          </w:tcPr>
          <w:p w:rsidR="002E491D" w:rsidRPr="00675F1A" w:rsidRDefault="002E491D" w:rsidP="002E491D">
            <w:pPr>
              <w:suppressAutoHyphens/>
              <w:spacing w:after="0" w:line="240" w:lineRule="auto"/>
              <w:jc w:val="both"/>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Restated amount, December 31, 2016–Vouchers Payable–Operating Fund</w:t>
            </w:r>
          </w:p>
        </w:tc>
        <w:tc>
          <w:tcPr>
            <w:tcW w:w="1350" w:type="dxa"/>
            <w:tcBorders>
              <w:top w:val="single" w:sz="4" w:space="0" w:color="auto"/>
            </w:tcBorders>
            <w:vAlign w:val="bottom"/>
          </w:tcPr>
          <w:p w:rsidR="002E491D" w:rsidRPr="00675F1A" w:rsidRDefault="002E491D" w:rsidP="002E491D">
            <w:pPr>
              <w:spacing w:after="0" w:line="240" w:lineRule="auto"/>
              <w:jc w:val="right"/>
              <w:rPr>
                <w:rFonts w:ascii="Arial" w:hAnsi="Arial" w:cs="Arial"/>
                <w:b/>
                <w:sz w:val="18"/>
                <w:szCs w:val="18"/>
                <w:lang w:eastAsia="en-PH"/>
              </w:rPr>
            </w:pPr>
            <w:r w:rsidRPr="00675F1A">
              <w:rPr>
                <w:rFonts w:ascii="Arial" w:hAnsi="Arial" w:cs="Arial"/>
                <w:b/>
                <w:sz w:val="18"/>
                <w:szCs w:val="18"/>
                <w:lang w:eastAsia="en-PH"/>
              </w:rPr>
              <w:t>99,092,047</w:t>
            </w:r>
          </w:p>
        </w:tc>
      </w:tr>
    </w:tbl>
    <w:p w:rsidR="002E491D" w:rsidRPr="00675F1A" w:rsidRDefault="002E491D" w:rsidP="00104C1C">
      <w:pPr>
        <w:suppressAutoHyphens/>
        <w:spacing w:after="0" w:line="240" w:lineRule="auto"/>
        <w:ind w:left="450"/>
        <w:jc w:val="both"/>
        <w:rPr>
          <w:rFonts w:ascii="Arial" w:eastAsia="Times New Roman" w:hAnsi="Arial" w:cs="Arial"/>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The Miscellaneous Accounts Payable refers to various obligations being accrued every year end.  Majority of its components were accrual of Prize Fund expenses, Performance</w:t>
      </w:r>
      <w:r w:rsidR="00F70821" w:rsidRPr="00675F1A">
        <w:rPr>
          <w:rFonts w:ascii="Arial" w:eastAsia="Times New Roman" w:hAnsi="Arial" w:cs="Arial"/>
          <w:bCs/>
          <w:lang w:val="en-US" w:eastAsia="ar-SA"/>
        </w:rPr>
        <w:t xml:space="preserve"> Based Bonus</w:t>
      </w:r>
      <w:r w:rsidRPr="00675F1A">
        <w:rPr>
          <w:rFonts w:ascii="Arial" w:eastAsia="Times New Roman" w:hAnsi="Arial" w:cs="Arial"/>
          <w:bCs/>
          <w:lang w:val="en-US" w:eastAsia="ar-SA"/>
        </w:rPr>
        <w:t>, Employer’s Provident Fund share, Collecti</w:t>
      </w:r>
      <w:r w:rsidR="00F70821" w:rsidRPr="00675F1A">
        <w:rPr>
          <w:rFonts w:ascii="Arial" w:eastAsia="Times New Roman" w:hAnsi="Arial" w:cs="Arial"/>
          <w:bCs/>
          <w:lang w:val="en-US" w:eastAsia="ar-SA"/>
        </w:rPr>
        <w:t xml:space="preserve">ve Negotiation Agreement </w:t>
      </w:r>
      <w:r w:rsidR="00F70821" w:rsidRPr="00675F1A">
        <w:rPr>
          <w:rFonts w:ascii="Arial" w:eastAsia="Times New Roman" w:hAnsi="Arial" w:cs="Arial"/>
          <w:bCs/>
          <w:lang w:val="en-US" w:eastAsia="ar-SA"/>
        </w:rPr>
        <w:lastRenderedPageBreak/>
        <w:t>(CNA) b</w:t>
      </w:r>
      <w:r w:rsidRPr="00675F1A">
        <w:rPr>
          <w:rFonts w:ascii="Arial" w:eastAsia="Times New Roman" w:hAnsi="Arial" w:cs="Arial"/>
          <w:bCs/>
          <w:lang w:val="en-US" w:eastAsia="ar-SA"/>
        </w:rPr>
        <w:t>onus, Advertising Expenses, employees’ leave credits and various Charity Fund expenses.</w:t>
      </w: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p>
    <w:p w:rsidR="00547049" w:rsidRPr="00675F1A" w:rsidRDefault="00343C26" w:rsidP="00104C1C">
      <w:pPr>
        <w:suppressAutoHyphens/>
        <w:spacing w:after="0" w:line="240" w:lineRule="auto"/>
        <w:ind w:left="426"/>
        <w:jc w:val="both"/>
        <w:rPr>
          <w:rFonts w:ascii="Arial" w:eastAsia="Times New Roman" w:hAnsi="Arial" w:cs="Arial"/>
          <w:bCs/>
          <w:lang w:val="en-US" w:eastAsia="ar-SA"/>
        </w:rPr>
      </w:pPr>
      <w:r w:rsidRPr="00675F1A">
        <w:rPr>
          <w:rFonts w:ascii="Arial" w:eastAsia="Times New Roman" w:hAnsi="Arial" w:cs="Arial"/>
          <w:bCs/>
          <w:lang w:val="en-US" w:eastAsia="ar-SA"/>
        </w:rPr>
        <w:t>The Vouchers Payable-Charity Fund refers to various unpaid processed vouchers payable to hospitals and other institutions/agencies as payment for financial assistance under the Individual Medical Assistance Program</w:t>
      </w:r>
      <w:r w:rsidR="00EB7FFB" w:rsidRPr="00675F1A">
        <w:rPr>
          <w:rFonts w:ascii="Arial" w:eastAsia="Times New Roman" w:hAnsi="Arial" w:cs="Arial"/>
          <w:bCs/>
          <w:lang w:val="en-US" w:eastAsia="ar-SA"/>
        </w:rPr>
        <w:t>, Mandatory Contributions and Other Health and Welfare Programs of PCSO</w:t>
      </w:r>
      <w:r w:rsidRPr="00675F1A">
        <w:rPr>
          <w:rFonts w:ascii="Arial" w:eastAsia="Times New Roman" w:hAnsi="Arial" w:cs="Arial"/>
          <w:bCs/>
          <w:lang w:val="en-US" w:eastAsia="ar-SA"/>
        </w:rPr>
        <w:t>.</w:t>
      </w:r>
      <w:r w:rsidR="00C212BD" w:rsidRPr="00675F1A">
        <w:rPr>
          <w:rFonts w:ascii="Arial" w:eastAsia="Times New Roman" w:hAnsi="Arial" w:cs="Arial"/>
          <w:bCs/>
          <w:lang w:val="en-US" w:eastAsia="ar-SA"/>
        </w:rPr>
        <w:t xml:space="preserve"> </w:t>
      </w:r>
    </w:p>
    <w:p w:rsidR="00343C26" w:rsidRPr="00675F1A" w:rsidRDefault="00343C26" w:rsidP="00104C1C">
      <w:pPr>
        <w:suppressAutoHyphens/>
        <w:spacing w:after="0" w:line="240" w:lineRule="auto"/>
        <w:ind w:left="426" w:hanging="426"/>
        <w:jc w:val="both"/>
        <w:rPr>
          <w:rFonts w:ascii="Arial" w:eastAsia="Times New Roman" w:hAnsi="Arial" w:cs="Arial"/>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The Vouchers Payable</w:t>
      </w:r>
      <w:r w:rsidR="00224CB9" w:rsidRPr="00675F1A">
        <w:rPr>
          <w:rFonts w:ascii="Arial" w:eastAsia="Times New Roman" w:hAnsi="Arial" w:cs="Arial"/>
          <w:bCs/>
          <w:lang w:val="en-US" w:eastAsia="ar-SA"/>
        </w:rPr>
        <w:t>-</w:t>
      </w:r>
      <w:r w:rsidRPr="00675F1A">
        <w:rPr>
          <w:rFonts w:ascii="Arial" w:eastAsia="Times New Roman" w:hAnsi="Arial" w:cs="Arial"/>
          <w:bCs/>
          <w:lang w:val="en-US" w:eastAsia="ar-SA"/>
        </w:rPr>
        <w:t>Operating</w:t>
      </w:r>
      <w:r w:rsidR="00224CB9" w:rsidRPr="00675F1A">
        <w:rPr>
          <w:rFonts w:ascii="Arial" w:eastAsia="Times New Roman" w:hAnsi="Arial" w:cs="Arial"/>
          <w:bCs/>
          <w:lang w:val="en-US" w:eastAsia="ar-SA"/>
        </w:rPr>
        <w:t xml:space="preserve"> </w:t>
      </w:r>
      <w:r w:rsidRPr="00675F1A">
        <w:rPr>
          <w:rFonts w:ascii="Arial" w:eastAsia="Times New Roman" w:hAnsi="Arial" w:cs="Arial"/>
          <w:bCs/>
          <w:lang w:val="en-US" w:eastAsia="ar-SA"/>
        </w:rPr>
        <w:t>Fund pertains to processed vouchers for various operating expenses that remains unpaid at year</w:t>
      </w:r>
      <w:r w:rsidR="00EB7FFB" w:rsidRPr="00675F1A">
        <w:rPr>
          <w:rFonts w:ascii="Arial" w:eastAsia="Times New Roman" w:hAnsi="Arial" w:cs="Arial"/>
          <w:bCs/>
          <w:lang w:val="en-US" w:eastAsia="ar-SA"/>
        </w:rPr>
        <w:t>-</w:t>
      </w:r>
      <w:r w:rsidRPr="00675F1A">
        <w:rPr>
          <w:rFonts w:ascii="Arial" w:eastAsia="Times New Roman" w:hAnsi="Arial" w:cs="Arial"/>
          <w:bCs/>
          <w:lang w:val="en-US" w:eastAsia="ar-SA"/>
        </w:rPr>
        <w:t>end. This account also includes the payables of the Branch Offices.</w:t>
      </w:r>
    </w:p>
    <w:p w:rsidR="00F70821" w:rsidRPr="00675F1A" w:rsidRDefault="00F70821" w:rsidP="00104C1C">
      <w:pPr>
        <w:suppressAutoHyphens/>
        <w:spacing w:after="0" w:line="240" w:lineRule="auto"/>
        <w:ind w:left="426"/>
        <w:jc w:val="both"/>
        <w:rPr>
          <w:rFonts w:ascii="Arial" w:eastAsia="Times New Roman" w:hAnsi="Arial" w:cs="Arial"/>
          <w:bCs/>
          <w:lang w:val="en-US" w:eastAsia="ar-SA"/>
        </w:rPr>
      </w:pPr>
    </w:p>
    <w:p w:rsidR="00343C26" w:rsidRPr="00675F1A" w:rsidRDefault="00343C26" w:rsidP="00104C1C">
      <w:pPr>
        <w:suppressAutoHyphens/>
        <w:spacing w:after="0" w:line="240" w:lineRule="auto"/>
        <w:ind w:left="426"/>
        <w:jc w:val="both"/>
        <w:rPr>
          <w:rFonts w:ascii="Arial" w:eastAsia="Times New Roman" w:hAnsi="Arial" w:cs="Arial"/>
          <w:bCs/>
          <w:lang w:val="en-US" w:eastAsia="ar-SA"/>
        </w:rPr>
      </w:pPr>
      <w:r w:rsidRPr="00675F1A">
        <w:rPr>
          <w:rFonts w:ascii="Arial" w:eastAsia="Times New Roman" w:hAnsi="Arial" w:cs="Arial"/>
          <w:bCs/>
          <w:lang w:val="en-US" w:eastAsia="ar-SA"/>
        </w:rPr>
        <w:t>The Vouchers Payable</w:t>
      </w:r>
      <w:r w:rsidR="00224CB9" w:rsidRPr="00675F1A">
        <w:rPr>
          <w:rFonts w:ascii="Arial" w:eastAsia="Times New Roman" w:hAnsi="Arial" w:cs="Arial"/>
          <w:bCs/>
          <w:lang w:val="en-US" w:eastAsia="ar-SA"/>
        </w:rPr>
        <w:t>-</w:t>
      </w:r>
      <w:r w:rsidRPr="00675F1A">
        <w:rPr>
          <w:rFonts w:ascii="Arial" w:eastAsia="Times New Roman" w:hAnsi="Arial" w:cs="Arial"/>
          <w:bCs/>
          <w:lang w:val="en-US" w:eastAsia="ar-SA"/>
        </w:rPr>
        <w:t>Prize Fund refers to various unpaid processed vouchers for the payment of Prize Fund expenses.</w:t>
      </w: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p>
    <w:p w:rsidR="00343C26" w:rsidRPr="00675F1A" w:rsidRDefault="00224CB9"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The Vouchers Payable-Rentals and Maintenance </w:t>
      </w:r>
      <w:r w:rsidR="00343C26" w:rsidRPr="00675F1A">
        <w:rPr>
          <w:rFonts w:ascii="Arial" w:eastAsia="Times New Roman" w:hAnsi="Arial" w:cs="Arial"/>
          <w:bCs/>
          <w:lang w:val="en-US" w:eastAsia="ar-SA"/>
        </w:rPr>
        <w:t>pertains to the amount payable to the service providers of the lottery system, Philippine Gaming Management Corp., Pacific Online System Corp. and Total Gaming Technology, Inc., as payment for the cost of equipment lease rental and maintenance.</w:t>
      </w:r>
    </w:p>
    <w:p w:rsidR="00B90166" w:rsidRPr="00675F1A" w:rsidRDefault="00B90166" w:rsidP="00104C1C">
      <w:pPr>
        <w:suppressAutoHyphens/>
        <w:spacing w:after="0" w:line="240" w:lineRule="auto"/>
        <w:ind w:left="450"/>
        <w:jc w:val="both"/>
        <w:rPr>
          <w:rFonts w:ascii="Arial" w:eastAsia="Times New Roman" w:hAnsi="Arial" w:cs="Arial"/>
          <w:bCs/>
          <w:lang w:val="en-US" w:eastAsia="ar-SA"/>
        </w:rPr>
      </w:pPr>
    </w:p>
    <w:p w:rsidR="00B90166" w:rsidRPr="00675F1A" w:rsidRDefault="00B90166" w:rsidP="00104C1C">
      <w:pPr>
        <w:suppressAutoHyphens/>
        <w:spacing w:after="0" w:line="240" w:lineRule="auto"/>
        <w:ind w:left="450"/>
        <w:jc w:val="both"/>
        <w:rPr>
          <w:rFonts w:ascii="Arial" w:eastAsia="Times New Roman" w:hAnsi="Arial" w:cs="Arial"/>
          <w:bCs/>
          <w:lang w:val="en-US" w:eastAsia="ar-SA"/>
        </w:rPr>
      </w:pPr>
    </w:p>
    <w:p w:rsidR="00343C26" w:rsidRPr="00675F1A" w:rsidRDefault="00343C26" w:rsidP="00104C1C">
      <w:pPr>
        <w:numPr>
          <w:ilvl w:val="0"/>
          <w:numId w:val="7"/>
        </w:numPr>
        <w:suppressAutoHyphens/>
        <w:spacing w:after="0" w:line="240" w:lineRule="auto"/>
        <w:ind w:left="450" w:hanging="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 </w:t>
      </w:r>
      <w:r w:rsidRPr="00675F1A">
        <w:rPr>
          <w:rFonts w:ascii="Arial" w:eastAsia="Times New Roman" w:hAnsi="Arial" w:cs="Arial"/>
          <w:b/>
          <w:bCs/>
          <w:lang w:val="en-US" w:eastAsia="ar-SA"/>
        </w:rPr>
        <w:t>INTER-AGENCY PAYABLES</w:t>
      </w:r>
    </w:p>
    <w:p w:rsidR="00343C26" w:rsidRPr="00675F1A" w:rsidRDefault="00343C26" w:rsidP="00104C1C">
      <w:pPr>
        <w:suppressAutoHyphens/>
        <w:spacing w:after="0" w:line="240" w:lineRule="auto"/>
        <w:ind w:left="450"/>
        <w:jc w:val="both"/>
        <w:rPr>
          <w:rFonts w:ascii="Arial" w:eastAsia="Times New Roman" w:hAnsi="Arial" w:cs="Arial"/>
          <w:b/>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This account consists of the following:</w:t>
      </w:r>
    </w:p>
    <w:p w:rsidR="00F939AE" w:rsidRPr="00675F1A" w:rsidRDefault="00F939AE" w:rsidP="00104C1C">
      <w:pPr>
        <w:suppressAutoHyphens/>
        <w:spacing w:after="0" w:line="240" w:lineRule="auto"/>
        <w:ind w:left="450"/>
        <w:jc w:val="both"/>
        <w:rPr>
          <w:rFonts w:ascii="Arial" w:eastAsia="Times New Roman" w:hAnsi="Arial" w:cs="Arial"/>
          <w:bCs/>
          <w:lang w:val="en-US" w:eastAsia="ar-SA"/>
        </w:rPr>
      </w:pPr>
    </w:p>
    <w:tbl>
      <w:tblPr>
        <w:tblStyle w:val="TableGrid"/>
        <w:tblW w:w="0" w:type="auto"/>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530"/>
        <w:gridCol w:w="1530"/>
      </w:tblGrid>
      <w:tr w:rsidR="00F939AE" w:rsidRPr="00675F1A" w:rsidTr="00F939AE">
        <w:tc>
          <w:tcPr>
            <w:tcW w:w="3690" w:type="dxa"/>
            <w:tcBorders>
              <w:top w:val="single" w:sz="4" w:space="0" w:color="auto"/>
              <w:bottom w:val="single" w:sz="4" w:space="0" w:color="auto"/>
            </w:tcBorders>
          </w:tcPr>
          <w:p w:rsidR="00F939AE" w:rsidRPr="00675F1A" w:rsidRDefault="00F939AE" w:rsidP="00A673FC">
            <w:pPr>
              <w:suppressAutoHyphens/>
              <w:spacing w:after="0" w:line="240" w:lineRule="auto"/>
              <w:jc w:val="both"/>
              <w:rPr>
                <w:rFonts w:ascii="Arial" w:eastAsia="Times New Roman" w:hAnsi="Arial" w:cs="Arial"/>
                <w:sz w:val="20"/>
                <w:szCs w:val="20"/>
                <w:lang w:val="en-US" w:eastAsia="ar-SA"/>
              </w:rPr>
            </w:pPr>
          </w:p>
        </w:tc>
        <w:tc>
          <w:tcPr>
            <w:tcW w:w="1530" w:type="dxa"/>
            <w:tcBorders>
              <w:top w:val="single" w:sz="4" w:space="0" w:color="auto"/>
              <w:bottom w:val="single" w:sz="4" w:space="0" w:color="auto"/>
            </w:tcBorders>
            <w:vAlign w:val="center"/>
          </w:tcPr>
          <w:p w:rsidR="00F939AE" w:rsidRPr="00675F1A" w:rsidRDefault="00F939AE" w:rsidP="00A673F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530" w:type="dxa"/>
            <w:tcBorders>
              <w:top w:val="single" w:sz="4" w:space="0" w:color="auto"/>
              <w:bottom w:val="single" w:sz="4" w:space="0" w:color="auto"/>
            </w:tcBorders>
            <w:vAlign w:val="center"/>
          </w:tcPr>
          <w:p w:rsidR="00F939AE" w:rsidRPr="00675F1A" w:rsidRDefault="00F939AE" w:rsidP="00A673F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tc>
      </w:tr>
      <w:tr w:rsidR="00F939AE" w:rsidRPr="00675F1A" w:rsidTr="00F939AE">
        <w:tc>
          <w:tcPr>
            <w:tcW w:w="3690" w:type="dxa"/>
          </w:tcPr>
          <w:p w:rsidR="00F939AE" w:rsidRPr="00675F1A" w:rsidRDefault="00F939AE" w:rsidP="00A673F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Due to Other NGAs</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27,138,805</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26,031,069</w:t>
            </w:r>
          </w:p>
        </w:tc>
      </w:tr>
      <w:tr w:rsidR="00F939AE" w:rsidRPr="00675F1A" w:rsidTr="00F939AE">
        <w:tc>
          <w:tcPr>
            <w:tcW w:w="3690" w:type="dxa"/>
          </w:tcPr>
          <w:p w:rsidR="00F939AE" w:rsidRPr="00675F1A" w:rsidRDefault="00F939AE" w:rsidP="00A673F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Due to BIR</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110,893,163</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308,313,195</w:t>
            </w:r>
          </w:p>
        </w:tc>
      </w:tr>
      <w:tr w:rsidR="00F939AE" w:rsidRPr="00675F1A" w:rsidTr="00F939AE">
        <w:tc>
          <w:tcPr>
            <w:tcW w:w="3690" w:type="dxa"/>
          </w:tcPr>
          <w:p w:rsidR="00F939AE" w:rsidRPr="00675F1A" w:rsidRDefault="00F939AE" w:rsidP="00A673F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Due to Other GOCCs</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445,735</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665,874</w:t>
            </w:r>
          </w:p>
        </w:tc>
      </w:tr>
      <w:tr w:rsidR="00F939AE" w:rsidRPr="00675F1A" w:rsidTr="00F939AE">
        <w:tc>
          <w:tcPr>
            <w:tcW w:w="3690" w:type="dxa"/>
          </w:tcPr>
          <w:p w:rsidR="00F939AE" w:rsidRPr="00675F1A" w:rsidRDefault="00F939AE" w:rsidP="00A673F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Due to GSIS</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8,661,565</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5,957,069</w:t>
            </w:r>
          </w:p>
        </w:tc>
      </w:tr>
      <w:tr w:rsidR="00F939AE" w:rsidRPr="00675F1A" w:rsidTr="00F939AE">
        <w:tc>
          <w:tcPr>
            <w:tcW w:w="3690" w:type="dxa"/>
          </w:tcPr>
          <w:p w:rsidR="00F939AE" w:rsidRPr="00675F1A" w:rsidRDefault="00F939AE" w:rsidP="00A673F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Due to PHILHEALTH</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1,982,314</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1,989,026</w:t>
            </w:r>
          </w:p>
        </w:tc>
      </w:tr>
      <w:tr w:rsidR="00F939AE" w:rsidRPr="00675F1A" w:rsidTr="00F939AE">
        <w:tc>
          <w:tcPr>
            <w:tcW w:w="3690" w:type="dxa"/>
          </w:tcPr>
          <w:p w:rsidR="00F939AE" w:rsidRPr="00675F1A" w:rsidRDefault="00F939AE" w:rsidP="00A673F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Due to PAG-IBIG</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1,125,055</w:t>
            </w:r>
          </w:p>
        </w:tc>
        <w:tc>
          <w:tcPr>
            <w:tcW w:w="1530" w:type="dxa"/>
          </w:tcPr>
          <w:p w:rsidR="00F939AE" w:rsidRPr="00675F1A" w:rsidRDefault="00F939AE"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614,326</w:t>
            </w:r>
          </w:p>
        </w:tc>
      </w:tr>
      <w:tr w:rsidR="00F939AE" w:rsidRPr="00675F1A" w:rsidTr="00F939AE">
        <w:tc>
          <w:tcPr>
            <w:tcW w:w="3690" w:type="dxa"/>
            <w:tcBorders>
              <w:top w:val="single" w:sz="4" w:space="0" w:color="auto"/>
            </w:tcBorders>
          </w:tcPr>
          <w:p w:rsidR="00F939AE" w:rsidRPr="00675F1A" w:rsidRDefault="00F939AE" w:rsidP="00A673FC">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Total</w:t>
            </w:r>
          </w:p>
        </w:tc>
        <w:tc>
          <w:tcPr>
            <w:tcW w:w="1530" w:type="dxa"/>
            <w:tcBorders>
              <w:top w:val="single" w:sz="4" w:space="0" w:color="auto"/>
            </w:tcBorders>
          </w:tcPr>
          <w:p w:rsidR="00F939AE" w:rsidRPr="00675F1A" w:rsidRDefault="00962532" w:rsidP="00A673F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F939AE"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F939AE" w:rsidRPr="00675F1A">
              <w:rPr>
                <w:rFonts w:ascii="Arial" w:eastAsia="Times New Roman" w:hAnsi="Arial" w:cs="Arial"/>
                <w:b/>
                <w:noProof/>
                <w:sz w:val="20"/>
                <w:szCs w:val="20"/>
                <w:lang w:val="en-US" w:eastAsia="ar-SA"/>
              </w:rPr>
              <w:t>150,246,637</w:t>
            </w:r>
            <w:r w:rsidRPr="00675F1A">
              <w:rPr>
                <w:rFonts w:ascii="Arial" w:eastAsia="Times New Roman" w:hAnsi="Arial" w:cs="Arial"/>
                <w:b/>
                <w:sz w:val="20"/>
                <w:szCs w:val="20"/>
                <w:lang w:val="en-US" w:eastAsia="ar-SA"/>
              </w:rPr>
              <w:fldChar w:fldCharType="end"/>
            </w:r>
          </w:p>
        </w:tc>
        <w:tc>
          <w:tcPr>
            <w:tcW w:w="1530" w:type="dxa"/>
            <w:tcBorders>
              <w:top w:val="single" w:sz="4" w:space="0" w:color="auto"/>
            </w:tcBorders>
          </w:tcPr>
          <w:p w:rsidR="00F939AE" w:rsidRPr="00675F1A" w:rsidRDefault="00962532" w:rsidP="00A673F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F939AE"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F939AE" w:rsidRPr="00675F1A">
              <w:rPr>
                <w:rFonts w:ascii="Arial" w:eastAsia="Times New Roman" w:hAnsi="Arial" w:cs="Arial"/>
                <w:b/>
                <w:noProof/>
                <w:sz w:val="20"/>
                <w:szCs w:val="20"/>
                <w:lang w:val="en-US" w:eastAsia="ar-SA"/>
              </w:rPr>
              <w:t>343,570,559</w:t>
            </w:r>
            <w:r w:rsidRPr="00675F1A">
              <w:rPr>
                <w:rFonts w:ascii="Arial" w:eastAsia="Times New Roman" w:hAnsi="Arial" w:cs="Arial"/>
                <w:b/>
                <w:sz w:val="20"/>
                <w:szCs w:val="20"/>
                <w:lang w:val="en-US" w:eastAsia="ar-SA"/>
              </w:rPr>
              <w:fldChar w:fldCharType="end"/>
            </w:r>
          </w:p>
        </w:tc>
      </w:tr>
    </w:tbl>
    <w:p w:rsidR="00F939AE" w:rsidRPr="00675F1A" w:rsidRDefault="00F939AE" w:rsidP="00104C1C">
      <w:pPr>
        <w:suppressAutoHyphens/>
        <w:spacing w:after="0" w:line="240" w:lineRule="auto"/>
        <w:ind w:left="450"/>
        <w:jc w:val="both"/>
        <w:rPr>
          <w:rFonts w:ascii="Arial" w:eastAsia="Times New Roman" w:hAnsi="Arial" w:cs="Arial"/>
          <w:bCs/>
          <w:lang w:val="en-US" w:eastAsia="ar-SA"/>
        </w:rPr>
      </w:pPr>
    </w:p>
    <w:p w:rsidR="00463D33" w:rsidRPr="00675F1A" w:rsidRDefault="00463D33"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Tax deficiencies </w:t>
      </w:r>
      <w:r w:rsidR="00D25169" w:rsidRPr="00675F1A">
        <w:rPr>
          <w:rFonts w:ascii="Arial" w:eastAsia="Times New Roman" w:hAnsi="Arial" w:cs="Arial"/>
          <w:bCs/>
          <w:lang w:val="en-US" w:eastAsia="ar-SA"/>
        </w:rPr>
        <w:t xml:space="preserve">for the years 2011 to 2014 </w:t>
      </w:r>
      <w:r w:rsidRPr="00675F1A">
        <w:rPr>
          <w:rFonts w:ascii="Arial" w:eastAsia="Times New Roman" w:hAnsi="Arial" w:cs="Arial"/>
          <w:bCs/>
          <w:lang w:val="en-US" w:eastAsia="ar-SA"/>
        </w:rPr>
        <w:t xml:space="preserve">were remitted to the BIR as evidenced by the change in the </w:t>
      </w:r>
      <w:r w:rsidR="00D25169" w:rsidRPr="00675F1A">
        <w:rPr>
          <w:rFonts w:ascii="Arial" w:eastAsia="Times New Roman" w:hAnsi="Arial" w:cs="Arial"/>
          <w:bCs/>
          <w:lang w:val="en-US" w:eastAsia="ar-SA"/>
        </w:rPr>
        <w:t xml:space="preserve">amount of </w:t>
      </w:r>
      <w:r w:rsidRPr="00675F1A">
        <w:rPr>
          <w:rFonts w:ascii="Arial" w:eastAsia="Times New Roman" w:hAnsi="Arial" w:cs="Arial"/>
          <w:bCs/>
          <w:lang w:val="en-US" w:eastAsia="ar-SA"/>
        </w:rPr>
        <w:t>Due to BIR.</w:t>
      </w: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p>
    <w:p w:rsidR="00D25169" w:rsidRPr="00675F1A" w:rsidRDefault="00D25169" w:rsidP="00104C1C">
      <w:pPr>
        <w:suppressAutoHyphens/>
        <w:spacing w:after="0" w:line="240" w:lineRule="auto"/>
        <w:ind w:left="450"/>
        <w:jc w:val="both"/>
        <w:rPr>
          <w:rFonts w:ascii="Arial" w:eastAsia="Times New Roman" w:hAnsi="Arial" w:cs="Arial"/>
          <w:bCs/>
          <w:lang w:val="en-US" w:eastAsia="ar-SA"/>
        </w:rPr>
      </w:pPr>
    </w:p>
    <w:p w:rsidR="00343C26" w:rsidRPr="00675F1A" w:rsidRDefault="00343C26" w:rsidP="00104C1C">
      <w:pPr>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t>INTRA-AGENCY PAYABLE</w:t>
      </w:r>
    </w:p>
    <w:p w:rsidR="004425BD" w:rsidRPr="00675F1A" w:rsidRDefault="004425BD" w:rsidP="00104C1C">
      <w:pPr>
        <w:suppressAutoHyphens/>
        <w:spacing w:after="0" w:line="240" w:lineRule="auto"/>
        <w:jc w:val="both"/>
        <w:rPr>
          <w:rFonts w:ascii="Arial" w:eastAsia="Times New Roman" w:hAnsi="Arial" w:cs="Arial"/>
          <w:bCs/>
          <w:lang w:val="en-US" w:eastAsia="ar-SA"/>
        </w:rPr>
      </w:pPr>
      <w:r w:rsidRPr="00675F1A">
        <w:rPr>
          <w:rFonts w:ascii="Arial" w:eastAsia="Times New Roman" w:hAnsi="Arial" w:cs="Arial"/>
          <w:bCs/>
          <w:lang w:val="en-US" w:eastAsia="ar-SA"/>
        </w:rPr>
        <w:tab/>
      </w:r>
    </w:p>
    <w:p w:rsidR="004425BD" w:rsidRPr="00675F1A" w:rsidRDefault="004425BD"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This account consists of the following:</w:t>
      </w:r>
    </w:p>
    <w:p w:rsidR="006B0F37" w:rsidRPr="00675F1A" w:rsidRDefault="006B0F37" w:rsidP="00104C1C">
      <w:pPr>
        <w:suppressAutoHyphens/>
        <w:spacing w:after="0" w:line="240" w:lineRule="auto"/>
        <w:ind w:left="450"/>
        <w:jc w:val="both"/>
        <w:rPr>
          <w:rFonts w:ascii="Arial" w:eastAsia="Times New Roman" w:hAnsi="Arial" w:cs="Arial"/>
          <w:bCs/>
          <w:lang w:val="en-US" w:eastAsia="ar-SA"/>
        </w:rPr>
      </w:pPr>
    </w:p>
    <w:tbl>
      <w:tblPr>
        <w:tblStyle w:val="TableGrid"/>
        <w:tblW w:w="0" w:type="auto"/>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530"/>
        <w:gridCol w:w="1530"/>
      </w:tblGrid>
      <w:tr w:rsidR="006B0F37" w:rsidRPr="00675F1A" w:rsidTr="00A673FC">
        <w:tc>
          <w:tcPr>
            <w:tcW w:w="3690" w:type="dxa"/>
            <w:tcBorders>
              <w:top w:val="single" w:sz="4" w:space="0" w:color="auto"/>
              <w:bottom w:val="single" w:sz="4" w:space="0" w:color="auto"/>
            </w:tcBorders>
          </w:tcPr>
          <w:p w:rsidR="006B0F37" w:rsidRPr="00675F1A" w:rsidRDefault="006B0F37" w:rsidP="00A673FC">
            <w:pPr>
              <w:suppressAutoHyphens/>
              <w:spacing w:after="0" w:line="240" w:lineRule="auto"/>
              <w:jc w:val="both"/>
              <w:rPr>
                <w:rFonts w:ascii="Arial" w:eastAsia="Times New Roman" w:hAnsi="Arial" w:cs="Arial"/>
                <w:sz w:val="20"/>
                <w:szCs w:val="20"/>
                <w:lang w:val="en-US" w:eastAsia="ar-SA"/>
              </w:rPr>
            </w:pPr>
          </w:p>
        </w:tc>
        <w:tc>
          <w:tcPr>
            <w:tcW w:w="1530" w:type="dxa"/>
            <w:tcBorders>
              <w:top w:val="single" w:sz="4" w:space="0" w:color="auto"/>
              <w:bottom w:val="single" w:sz="4" w:space="0" w:color="auto"/>
            </w:tcBorders>
            <w:vAlign w:val="center"/>
          </w:tcPr>
          <w:p w:rsidR="006B0F37" w:rsidRPr="00675F1A" w:rsidRDefault="006B0F37" w:rsidP="00A673F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530" w:type="dxa"/>
            <w:tcBorders>
              <w:top w:val="single" w:sz="4" w:space="0" w:color="auto"/>
              <w:bottom w:val="single" w:sz="4" w:space="0" w:color="auto"/>
            </w:tcBorders>
            <w:vAlign w:val="center"/>
          </w:tcPr>
          <w:p w:rsidR="006B0F37" w:rsidRPr="00675F1A" w:rsidRDefault="006B0F37" w:rsidP="00A673F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p w:rsidR="006B0F37" w:rsidRPr="00675F1A" w:rsidRDefault="006B0F37" w:rsidP="00A673FC">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(As Restated)</w:t>
            </w:r>
          </w:p>
        </w:tc>
      </w:tr>
      <w:tr w:rsidR="006B0F37" w:rsidRPr="00675F1A" w:rsidTr="00A673FC">
        <w:tc>
          <w:tcPr>
            <w:tcW w:w="3690" w:type="dxa"/>
          </w:tcPr>
          <w:p w:rsidR="006B0F37" w:rsidRPr="00675F1A" w:rsidRDefault="006B0F37" w:rsidP="00A673F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Due to Other Funds - Prizes</w:t>
            </w:r>
          </w:p>
        </w:tc>
        <w:tc>
          <w:tcPr>
            <w:tcW w:w="1530" w:type="dxa"/>
          </w:tcPr>
          <w:p w:rsidR="006B0F37" w:rsidRPr="00675F1A" w:rsidRDefault="006B0F37"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1,039,955,693</w:t>
            </w:r>
          </w:p>
        </w:tc>
        <w:tc>
          <w:tcPr>
            <w:tcW w:w="1530" w:type="dxa"/>
          </w:tcPr>
          <w:p w:rsidR="006B0F37" w:rsidRPr="00675F1A" w:rsidRDefault="006B0F37" w:rsidP="00B90166">
            <w:pPr>
              <w:suppressAutoHyphens/>
              <w:spacing w:after="0" w:line="240" w:lineRule="auto"/>
              <w:jc w:val="right"/>
              <w:rPr>
                <w:rFonts w:ascii="Arial" w:eastAsia="Times New Roman" w:hAnsi="Arial" w:cs="Arial"/>
                <w:sz w:val="20"/>
                <w:szCs w:val="20"/>
                <w:highlight w:val="yellow"/>
                <w:lang w:val="en-US" w:eastAsia="ar-SA"/>
              </w:rPr>
            </w:pPr>
            <w:r w:rsidRPr="00675F1A">
              <w:rPr>
                <w:rFonts w:ascii="Arial" w:eastAsia="Times New Roman" w:hAnsi="Arial" w:cs="Arial"/>
                <w:sz w:val="20"/>
                <w:szCs w:val="20"/>
                <w:lang w:val="en-US" w:eastAsia="ar-SA"/>
              </w:rPr>
              <w:t>2,061,143,11</w:t>
            </w:r>
            <w:r w:rsidR="00B90166" w:rsidRPr="00675F1A">
              <w:rPr>
                <w:rFonts w:ascii="Arial" w:eastAsia="Times New Roman" w:hAnsi="Arial" w:cs="Arial"/>
                <w:sz w:val="20"/>
                <w:szCs w:val="20"/>
                <w:lang w:val="en-US" w:eastAsia="ar-SA"/>
              </w:rPr>
              <w:t>6</w:t>
            </w:r>
          </w:p>
        </w:tc>
      </w:tr>
      <w:tr w:rsidR="006B0F37" w:rsidRPr="00675F1A" w:rsidTr="00A673FC">
        <w:tc>
          <w:tcPr>
            <w:tcW w:w="3690" w:type="dxa"/>
          </w:tcPr>
          <w:p w:rsidR="006B0F37" w:rsidRPr="00675F1A" w:rsidRDefault="006B0F37" w:rsidP="00A673F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Due to Other Funds - Charity</w:t>
            </w:r>
          </w:p>
        </w:tc>
        <w:tc>
          <w:tcPr>
            <w:tcW w:w="1530" w:type="dxa"/>
          </w:tcPr>
          <w:p w:rsidR="006B0F37" w:rsidRPr="00675F1A" w:rsidRDefault="006B0F37"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933,836,304</w:t>
            </w:r>
          </w:p>
        </w:tc>
        <w:tc>
          <w:tcPr>
            <w:tcW w:w="1530" w:type="dxa"/>
          </w:tcPr>
          <w:p w:rsidR="006B0F37" w:rsidRPr="00675F1A" w:rsidRDefault="006B0F37" w:rsidP="00A673FC">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2,686,997,978</w:t>
            </w:r>
          </w:p>
        </w:tc>
      </w:tr>
      <w:tr w:rsidR="006B0F37" w:rsidRPr="00675F1A" w:rsidTr="00A673FC">
        <w:tc>
          <w:tcPr>
            <w:tcW w:w="3690" w:type="dxa"/>
            <w:tcBorders>
              <w:top w:val="single" w:sz="4" w:space="0" w:color="auto"/>
            </w:tcBorders>
          </w:tcPr>
          <w:p w:rsidR="006B0F37" w:rsidRPr="00675F1A" w:rsidRDefault="006B0F37" w:rsidP="00A673FC">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Total</w:t>
            </w:r>
          </w:p>
        </w:tc>
        <w:tc>
          <w:tcPr>
            <w:tcW w:w="1530" w:type="dxa"/>
            <w:tcBorders>
              <w:top w:val="single" w:sz="4" w:space="0" w:color="auto"/>
            </w:tcBorders>
          </w:tcPr>
          <w:p w:rsidR="006B0F37" w:rsidRPr="00675F1A" w:rsidRDefault="00962532" w:rsidP="00A673F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6B0F37"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6B0F37" w:rsidRPr="00675F1A">
              <w:rPr>
                <w:rFonts w:ascii="Arial" w:eastAsia="Times New Roman" w:hAnsi="Arial" w:cs="Arial"/>
                <w:b/>
                <w:noProof/>
                <w:sz w:val="20"/>
                <w:szCs w:val="20"/>
                <w:lang w:val="en-US" w:eastAsia="ar-SA"/>
              </w:rPr>
              <w:t>1,973,791,997</w:t>
            </w:r>
            <w:r w:rsidRPr="00675F1A">
              <w:rPr>
                <w:rFonts w:ascii="Arial" w:eastAsia="Times New Roman" w:hAnsi="Arial" w:cs="Arial"/>
                <w:b/>
                <w:sz w:val="20"/>
                <w:szCs w:val="20"/>
                <w:lang w:val="en-US" w:eastAsia="ar-SA"/>
              </w:rPr>
              <w:fldChar w:fldCharType="end"/>
            </w:r>
          </w:p>
        </w:tc>
        <w:tc>
          <w:tcPr>
            <w:tcW w:w="1530" w:type="dxa"/>
            <w:tcBorders>
              <w:top w:val="single" w:sz="4" w:space="0" w:color="auto"/>
            </w:tcBorders>
          </w:tcPr>
          <w:p w:rsidR="006B0F37" w:rsidRPr="00675F1A" w:rsidRDefault="00962532" w:rsidP="00A673FC">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B90166"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B90166" w:rsidRPr="00675F1A">
              <w:rPr>
                <w:rFonts w:ascii="Arial" w:eastAsia="Times New Roman" w:hAnsi="Arial" w:cs="Arial"/>
                <w:b/>
                <w:noProof/>
                <w:sz w:val="20"/>
                <w:szCs w:val="20"/>
                <w:lang w:val="en-US" w:eastAsia="ar-SA"/>
              </w:rPr>
              <w:t>4,748,141,094</w:t>
            </w:r>
            <w:r w:rsidRPr="00675F1A">
              <w:rPr>
                <w:rFonts w:ascii="Arial" w:eastAsia="Times New Roman" w:hAnsi="Arial" w:cs="Arial"/>
                <w:b/>
                <w:sz w:val="20"/>
                <w:szCs w:val="20"/>
                <w:lang w:val="en-US" w:eastAsia="ar-SA"/>
              </w:rPr>
              <w:fldChar w:fldCharType="end"/>
            </w:r>
          </w:p>
        </w:tc>
      </w:tr>
    </w:tbl>
    <w:p w:rsidR="006B0F37" w:rsidRPr="00675F1A" w:rsidRDefault="006B0F37" w:rsidP="00104C1C">
      <w:pPr>
        <w:suppressAutoHyphens/>
        <w:spacing w:after="0" w:line="240" w:lineRule="auto"/>
        <w:ind w:left="450"/>
        <w:jc w:val="both"/>
        <w:rPr>
          <w:rFonts w:ascii="Arial" w:eastAsia="Times New Roman" w:hAnsi="Arial" w:cs="Arial"/>
          <w:bCs/>
          <w:lang w:val="en-US" w:eastAsia="ar-SA"/>
        </w:rPr>
      </w:pPr>
    </w:p>
    <w:p w:rsidR="00B90166" w:rsidRPr="00675F1A" w:rsidRDefault="00B90166" w:rsidP="00104C1C">
      <w:pPr>
        <w:suppressAutoHyphens/>
        <w:spacing w:after="0" w:line="240" w:lineRule="auto"/>
        <w:ind w:left="450"/>
        <w:jc w:val="both"/>
        <w:rPr>
          <w:rFonts w:ascii="Arial" w:eastAsia="Times New Roman" w:hAnsi="Arial" w:cs="Arial"/>
          <w:bCs/>
          <w:lang w:val="en-US" w:eastAsia="ar-SA"/>
        </w:rPr>
      </w:pPr>
    </w:p>
    <w:p w:rsidR="00D37480" w:rsidRPr="00675F1A" w:rsidRDefault="00D37480" w:rsidP="00104C1C">
      <w:pPr>
        <w:suppressAutoHyphens/>
        <w:spacing w:after="0" w:line="240" w:lineRule="auto"/>
        <w:ind w:left="450"/>
        <w:jc w:val="both"/>
        <w:rPr>
          <w:rFonts w:ascii="Arial" w:eastAsia="Times New Roman" w:hAnsi="Arial" w:cs="Arial"/>
          <w:bCs/>
          <w:lang w:val="en-US" w:eastAsia="ar-SA"/>
        </w:rPr>
      </w:pPr>
    </w:p>
    <w:p w:rsidR="00D37480" w:rsidRPr="00675F1A" w:rsidRDefault="00D37480" w:rsidP="00104C1C">
      <w:pPr>
        <w:suppressAutoHyphens/>
        <w:spacing w:after="0" w:line="240" w:lineRule="auto"/>
        <w:ind w:left="450"/>
        <w:jc w:val="both"/>
        <w:rPr>
          <w:rFonts w:ascii="Arial" w:eastAsia="Times New Roman" w:hAnsi="Arial" w:cs="Arial"/>
          <w:bCs/>
          <w:lang w:val="en-US" w:eastAsia="ar-SA"/>
        </w:rPr>
      </w:pPr>
    </w:p>
    <w:p w:rsidR="00343C26" w:rsidRPr="00675F1A" w:rsidRDefault="007A2A0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lastRenderedPageBreak/>
        <w:t xml:space="preserve">Components of the Due to Other Funds - </w:t>
      </w:r>
      <w:r w:rsidR="006E45D0" w:rsidRPr="00675F1A">
        <w:rPr>
          <w:rFonts w:ascii="Arial" w:eastAsia="Times New Roman" w:hAnsi="Arial" w:cs="Arial"/>
          <w:bCs/>
          <w:lang w:val="en-US" w:eastAsia="ar-SA"/>
        </w:rPr>
        <w:t>Prizes</w:t>
      </w:r>
      <w:r w:rsidRPr="00675F1A">
        <w:rPr>
          <w:rFonts w:ascii="Arial" w:eastAsia="Times New Roman" w:hAnsi="Arial" w:cs="Arial"/>
          <w:bCs/>
          <w:lang w:val="en-US" w:eastAsia="ar-SA"/>
        </w:rPr>
        <w:t xml:space="preserve"> are the following:</w:t>
      </w:r>
    </w:p>
    <w:p w:rsidR="007A2A06" w:rsidRPr="00675F1A" w:rsidRDefault="007A2A06" w:rsidP="00104C1C">
      <w:pPr>
        <w:suppressAutoHyphens/>
        <w:spacing w:after="0" w:line="240" w:lineRule="auto"/>
        <w:ind w:left="450"/>
        <w:jc w:val="both"/>
        <w:rPr>
          <w:rFonts w:ascii="Arial" w:eastAsia="Times New Roman" w:hAnsi="Arial" w:cs="Arial"/>
          <w:b/>
          <w:bCs/>
          <w:lang w:val="en-US" w:eastAsia="ar-SA"/>
        </w:rPr>
      </w:pPr>
    </w:p>
    <w:tbl>
      <w:tblPr>
        <w:tblStyle w:val="TableGrid"/>
        <w:tblW w:w="7570"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1715"/>
        <w:gridCol w:w="1715"/>
      </w:tblGrid>
      <w:tr w:rsidR="007A2A06" w:rsidRPr="00675F1A" w:rsidTr="006E45D0">
        <w:trPr>
          <w:trHeight w:val="482"/>
        </w:trPr>
        <w:tc>
          <w:tcPr>
            <w:tcW w:w="4140" w:type="dxa"/>
            <w:tcBorders>
              <w:top w:val="single" w:sz="4" w:space="0" w:color="auto"/>
              <w:bottom w:val="single" w:sz="4" w:space="0" w:color="auto"/>
            </w:tcBorders>
          </w:tcPr>
          <w:p w:rsidR="007A2A06" w:rsidRPr="00675F1A" w:rsidRDefault="007A2A06" w:rsidP="00D46BB9">
            <w:pPr>
              <w:suppressAutoHyphens/>
              <w:spacing w:after="0" w:line="240" w:lineRule="auto"/>
              <w:jc w:val="both"/>
              <w:rPr>
                <w:rFonts w:ascii="Arial" w:eastAsia="Times New Roman" w:hAnsi="Arial" w:cs="Arial"/>
                <w:sz w:val="20"/>
                <w:szCs w:val="20"/>
                <w:lang w:val="en-US" w:eastAsia="ar-SA"/>
              </w:rPr>
            </w:pPr>
          </w:p>
        </w:tc>
        <w:tc>
          <w:tcPr>
            <w:tcW w:w="1715" w:type="dxa"/>
            <w:tcBorders>
              <w:top w:val="single" w:sz="4" w:space="0" w:color="auto"/>
              <w:bottom w:val="single" w:sz="4" w:space="0" w:color="auto"/>
            </w:tcBorders>
            <w:vAlign w:val="center"/>
          </w:tcPr>
          <w:p w:rsidR="007A2A06" w:rsidRPr="00675F1A" w:rsidRDefault="00AC6D1B"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715" w:type="dxa"/>
            <w:tcBorders>
              <w:top w:val="single" w:sz="4" w:space="0" w:color="auto"/>
              <w:bottom w:val="single" w:sz="4" w:space="0" w:color="auto"/>
            </w:tcBorders>
            <w:vAlign w:val="center"/>
          </w:tcPr>
          <w:p w:rsidR="007A2A06" w:rsidRPr="00675F1A" w:rsidRDefault="00AC6D1B"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p w:rsidR="00544D6C" w:rsidRPr="00675F1A" w:rsidRDefault="00544D6C"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(As Restated)</w:t>
            </w:r>
          </w:p>
        </w:tc>
      </w:tr>
      <w:tr w:rsidR="006E45D0" w:rsidRPr="00675F1A" w:rsidTr="00135125">
        <w:trPr>
          <w:trHeight w:val="78"/>
        </w:trPr>
        <w:tc>
          <w:tcPr>
            <w:tcW w:w="4140" w:type="dxa"/>
            <w:tcBorders>
              <w:bottom w:val="nil"/>
            </w:tcBorders>
            <w:vAlign w:val="bottom"/>
          </w:tcPr>
          <w:p w:rsidR="006E45D0" w:rsidRPr="00675F1A" w:rsidRDefault="006E45D0" w:rsidP="00D8057A">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Beginning balance</w:t>
            </w:r>
          </w:p>
        </w:tc>
        <w:tc>
          <w:tcPr>
            <w:tcW w:w="1715" w:type="dxa"/>
            <w:tcBorders>
              <w:bottom w:val="nil"/>
            </w:tcBorders>
            <w:vAlign w:val="bottom"/>
          </w:tcPr>
          <w:p w:rsidR="006E45D0" w:rsidRPr="00675F1A" w:rsidRDefault="006E45D0" w:rsidP="00BD35E6">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2,061,143,11</w:t>
            </w:r>
            <w:r w:rsidR="00BD35E6" w:rsidRPr="00675F1A">
              <w:rPr>
                <w:rFonts w:ascii="Arial" w:hAnsi="Arial" w:cs="Arial"/>
                <w:sz w:val="20"/>
                <w:szCs w:val="20"/>
              </w:rPr>
              <w:t>6</w:t>
            </w:r>
            <w:r w:rsidRPr="00675F1A">
              <w:rPr>
                <w:rFonts w:ascii="Arial" w:hAnsi="Arial" w:cs="Arial"/>
                <w:sz w:val="20"/>
                <w:szCs w:val="20"/>
              </w:rPr>
              <w:t xml:space="preserve"> </w:t>
            </w:r>
          </w:p>
        </w:tc>
        <w:tc>
          <w:tcPr>
            <w:tcW w:w="1715" w:type="dxa"/>
            <w:tcBorders>
              <w:bottom w:val="nil"/>
            </w:tcBorders>
            <w:vAlign w:val="bottom"/>
          </w:tcPr>
          <w:p w:rsidR="006E45D0" w:rsidRPr="00675F1A" w:rsidRDefault="006E45D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2,566,473,196 </w:t>
            </w:r>
          </w:p>
        </w:tc>
      </w:tr>
      <w:tr w:rsidR="006E45D0" w:rsidRPr="00675F1A" w:rsidTr="00135125">
        <w:trPr>
          <w:trHeight w:val="254"/>
        </w:trPr>
        <w:tc>
          <w:tcPr>
            <w:tcW w:w="4140" w:type="dxa"/>
            <w:tcBorders>
              <w:bottom w:val="single" w:sz="4" w:space="0" w:color="auto"/>
            </w:tcBorders>
            <w:vAlign w:val="bottom"/>
          </w:tcPr>
          <w:p w:rsidR="006E45D0" w:rsidRPr="00675F1A" w:rsidRDefault="006E45D0" w:rsidP="006E45D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Add:  Unutilized balance for the year</w:t>
            </w:r>
          </w:p>
        </w:tc>
        <w:tc>
          <w:tcPr>
            <w:tcW w:w="1715" w:type="dxa"/>
            <w:tcBorders>
              <w:bottom w:val="single" w:sz="4" w:space="0" w:color="auto"/>
            </w:tcBorders>
            <w:vAlign w:val="bottom"/>
          </w:tcPr>
          <w:p w:rsidR="006E45D0" w:rsidRPr="00675F1A" w:rsidRDefault="006E45D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(741,574,314)</w:t>
            </w:r>
          </w:p>
        </w:tc>
        <w:tc>
          <w:tcPr>
            <w:tcW w:w="1715" w:type="dxa"/>
            <w:tcBorders>
              <w:bottom w:val="single" w:sz="4" w:space="0" w:color="auto"/>
            </w:tcBorders>
            <w:vAlign w:val="bottom"/>
          </w:tcPr>
          <w:p w:rsidR="006E45D0" w:rsidRPr="00675F1A" w:rsidRDefault="006E45D0" w:rsidP="00B90166">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57,850,87</w:t>
            </w:r>
            <w:r w:rsidR="00B90166" w:rsidRPr="00675F1A">
              <w:rPr>
                <w:rFonts w:ascii="Arial" w:hAnsi="Arial" w:cs="Arial"/>
                <w:sz w:val="20"/>
                <w:szCs w:val="20"/>
              </w:rPr>
              <w:t>3</w:t>
            </w:r>
          </w:p>
        </w:tc>
      </w:tr>
      <w:tr w:rsidR="006E45D0" w:rsidRPr="00675F1A" w:rsidTr="00135125">
        <w:trPr>
          <w:trHeight w:val="90"/>
        </w:trPr>
        <w:tc>
          <w:tcPr>
            <w:tcW w:w="4140" w:type="dxa"/>
            <w:tcBorders>
              <w:top w:val="single" w:sz="4" w:space="0" w:color="auto"/>
            </w:tcBorders>
            <w:vAlign w:val="bottom"/>
          </w:tcPr>
          <w:p w:rsidR="006E45D0" w:rsidRPr="00675F1A" w:rsidRDefault="006E45D0" w:rsidP="006E45D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Total Due to Other Fund - Prizes</w:t>
            </w:r>
          </w:p>
        </w:tc>
        <w:tc>
          <w:tcPr>
            <w:tcW w:w="1715" w:type="dxa"/>
            <w:tcBorders>
              <w:top w:val="single" w:sz="4" w:space="0" w:color="auto"/>
            </w:tcBorders>
            <w:vAlign w:val="bottom"/>
          </w:tcPr>
          <w:p w:rsidR="006E45D0" w:rsidRPr="00675F1A" w:rsidRDefault="00135125">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1,319,568,801</w:t>
            </w:r>
            <w:r w:rsidR="006E45D0" w:rsidRPr="00675F1A">
              <w:rPr>
                <w:rFonts w:ascii="Arial" w:hAnsi="Arial" w:cs="Arial"/>
                <w:sz w:val="20"/>
                <w:szCs w:val="20"/>
              </w:rPr>
              <w:t xml:space="preserve"> </w:t>
            </w:r>
          </w:p>
        </w:tc>
        <w:tc>
          <w:tcPr>
            <w:tcW w:w="1715" w:type="dxa"/>
            <w:tcBorders>
              <w:top w:val="single" w:sz="4" w:space="0" w:color="auto"/>
            </w:tcBorders>
            <w:vAlign w:val="bottom"/>
          </w:tcPr>
          <w:p w:rsidR="006E45D0" w:rsidRPr="00675F1A" w:rsidRDefault="00962532" w:rsidP="00135125">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fldChar w:fldCharType="begin"/>
            </w:r>
            <w:r w:rsidR="00B90166" w:rsidRPr="00675F1A">
              <w:rPr>
                <w:rFonts w:ascii="Arial" w:eastAsia="Times New Roman" w:hAnsi="Arial" w:cs="Arial"/>
                <w:sz w:val="20"/>
                <w:szCs w:val="20"/>
                <w:lang w:val="en-US" w:eastAsia="ar-SA"/>
              </w:rPr>
              <w:instrText xml:space="preserve"> =SUM(ABOVE) </w:instrText>
            </w:r>
            <w:r w:rsidRPr="00675F1A">
              <w:rPr>
                <w:rFonts w:ascii="Arial" w:eastAsia="Times New Roman" w:hAnsi="Arial" w:cs="Arial"/>
                <w:sz w:val="20"/>
                <w:szCs w:val="20"/>
                <w:lang w:val="en-US" w:eastAsia="ar-SA"/>
              </w:rPr>
              <w:fldChar w:fldCharType="separate"/>
            </w:r>
            <w:r w:rsidR="00B90166" w:rsidRPr="00675F1A">
              <w:rPr>
                <w:rFonts w:ascii="Arial" w:eastAsia="Times New Roman" w:hAnsi="Arial" w:cs="Arial"/>
                <w:noProof/>
                <w:sz w:val="20"/>
                <w:szCs w:val="20"/>
                <w:lang w:val="en-US" w:eastAsia="ar-SA"/>
              </w:rPr>
              <w:t>2,624,324,069</w:t>
            </w:r>
            <w:r w:rsidRPr="00675F1A">
              <w:rPr>
                <w:rFonts w:ascii="Arial" w:eastAsia="Times New Roman" w:hAnsi="Arial" w:cs="Arial"/>
                <w:sz w:val="20"/>
                <w:szCs w:val="20"/>
                <w:lang w:val="en-US" w:eastAsia="ar-SA"/>
              </w:rPr>
              <w:fldChar w:fldCharType="end"/>
            </w:r>
          </w:p>
        </w:tc>
      </w:tr>
      <w:tr w:rsidR="006E45D0" w:rsidRPr="00675F1A" w:rsidTr="006E45D0">
        <w:trPr>
          <w:trHeight w:val="90"/>
        </w:trPr>
        <w:tc>
          <w:tcPr>
            <w:tcW w:w="4140" w:type="dxa"/>
            <w:vAlign w:val="bottom"/>
          </w:tcPr>
          <w:p w:rsidR="006E45D0" w:rsidRPr="00675F1A" w:rsidRDefault="006E45D0" w:rsidP="006E45D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Add (Less)</w:t>
            </w:r>
          </w:p>
        </w:tc>
        <w:tc>
          <w:tcPr>
            <w:tcW w:w="1715" w:type="dxa"/>
            <w:vAlign w:val="bottom"/>
          </w:tcPr>
          <w:p w:rsidR="006E45D0" w:rsidRPr="00675F1A" w:rsidRDefault="006E45D0">
            <w:pPr>
              <w:suppressAutoHyphens/>
              <w:spacing w:after="0" w:line="240" w:lineRule="auto"/>
              <w:jc w:val="right"/>
              <w:rPr>
                <w:rFonts w:ascii="Arial" w:eastAsia="Times New Roman" w:hAnsi="Arial" w:cs="Arial"/>
                <w:sz w:val="20"/>
                <w:szCs w:val="20"/>
                <w:lang w:val="en-US" w:eastAsia="ar-SA"/>
              </w:rPr>
            </w:pPr>
          </w:p>
        </w:tc>
        <w:tc>
          <w:tcPr>
            <w:tcW w:w="1715" w:type="dxa"/>
            <w:vAlign w:val="bottom"/>
          </w:tcPr>
          <w:p w:rsidR="006E45D0" w:rsidRPr="00675F1A" w:rsidRDefault="006E45D0">
            <w:pPr>
              <w:suppressAutoHyphens/>
              <w:spacing w:after="0" w:line="240" w:lineRule="auto"/>
              <w:jc w:val="right"/>
              <w:rPr>
                <w:rFonts w:ascii="Arial" w:eastAsia="Times New Roman" w:hAnsi="Arial" w:cs="Arial"/>
                <w:sz w:val="20"/>
                <w:szCs w:val="20"/>
                <w:lang w:val="en-US" w:eastAsia="ar-SA"/>
              </w:rPr>
            </w:pPr>
          </w:p>
        </w:tc>
      </w:tr>
      <w:tr w:rsidR="006E45D0" w:rsidRPr="00675F1A" w:rsidTr="006E45D0">
        <w:trPr>
          <w:trHeight w:val="182"/>
        </w:trPr>
        <w:tc>
          <w:tcPr>
            <w:tcW w:w="4140" w:type="dxa"/>
            <w:vAlign w:val="bottom"/>
          </w:tcPr>
          <w:p w:rsidR="006E45D0" w:rsidRPr="00675F1A" w:rsidRDefault="00AC6D1B" w:rsidP="006E45D0">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 xml:space="preserve">        Forfeitures</w:t>
            </w:r>
          </w:p>
        </w:tc>
        <w:tc>
          <w:tcPr>
            <w:tcW w:w="1715" w:type="dxa"/>
            <w:vAlign w:val="bottom"/>
          </w:tcPr>
          <w:p w:rsidR="006E45D0" w:rsidRPr="00675F1A" w:rsidRDefault="006E45D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(279,613,108)</w:t>
            </w:r>
          </w:p>
        </w:tc>
        <w:tc>
          <w:tcPr>
            <w:tcW w:w="1715" w:type="dxa"/>
            <w:vAlign w:val="bottom"/>
          </w:tcPr>
          <w:p w:rsidR="006E45D0" w:rsidRPr="00675F1A" w:rsidRDefault="006E45D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(563,180,953)</w:t>
            </w:r>
          </w:p>
        </w:tc>
      </w:tr>
      <w:tr w:rsidR="006E45D0" w:rsidRPr="00675F1A" w:rsidTr="006E45D0">
        <w:trPr>
          <w:trHeight w:val="110"/>
        </w:trPr>
        <w:tc>
          <w:tcPr>
            <w:tcW w:w="4140" w:type="dxa"/>
            <w:tcBorders>
              <w:top w:val="single" w:sz="4" w:space="0" w:color="auto"/>
            </w:tcBorders>
          </w:tcPr>
          <w:p w:rsidR="006E45D0" w:rsidRPr="00675F1A" w:rsidRDefault="00AC6D1B" w:rsidP="00D8057A">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Ending balance</w:t>
            </w:r>
          </w:p>
        </w:tc>
        <w:tc>
          <w:tcPr>
            <w:tcW w:w="1715" w:type="dxa"/>
            <w:tcBorders>
              <w:top w:val="single" w:sz="4" w:space="0" w:color="auto"/>
            </w:tcBorders>
            <w:vAlign w:val="bottom"/>
          </w:tcPr>
          <w:p w:rsidR="006E45D0" w:rsidRPr="00675F1A" w:rsidRDefault="006E45D0" w:rsidP="00135125">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sz w:val="20"/>
                <w:szCs w:val="20"/>
              </w:rPr>
              <w:t>1,039,955,69</w:t>
            </w:r>
            <w:r w:rsidR="00135125" w:rsidRPr="00675F1A">
              <w:rPr>
                <w:rFonts w:ascii="Arial" w:hAnsi="Arial" w:cs="Arial"/>
                <w:b/>
                <w:sz w:val="20"/>
                <w:szCs w:val="20"/>
              </w:rPr>
              <w:t>3</w:t>
            </w:r>
          </w:p>
        </w:tc>
        <w:tc>
          <w:tcPr>
            <w:tcW w:w="1715" w:type="dxa"/>
            <w:tcBorders>
              <w:top w:val="single" w:sz="4" w:space="0" w:color="auto"/>
            </w:tcBorders>
            <w:vAlign w:val="bottom"/>
          </w:tcPr>
          <w:p w:rsidR="006E45D0" w:rsidRPr="00675F1A" w:rsidRDefault="006E45D0" w:rsidP="00B90166">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sz w:val="20"/>
                <w:szCs w:val="20"/>
              </w:rPr>
              <w:t>2,061,143,11</w:t>
            </w:r>
            <w:r w:rsidR="00B90166" w:rsidRPr="00675F1A">
              <w:rPr>
                <w:rFonts w:ascii="Arial" w:hAnsi="Arial" w:cs="Arial"/>
                <w:b/>
                <w:sz w:val="20"/>
                <w:szCs w:val="20"/>
              </w:rPr>
              <w:t>6</w:t>
            </w:r>
          </w:p>
        </w:tc>
      </w:tr>
    </w:tbl>
    <w:p w:rsidR="007A2A06" w:rsidRPr="00675F1A" w:rsidRDefault="007A2A06" w:rsidP="00104C1C">
      <w:pPr>
        <w:suppressAutoHyphens/>
        <w:spacing w:after="0" w:line="240" w:lineRule="auto"/>
        <w:ind w:left="450"/>
        <w:jc w:val="both"/>
        <w:rPr>
          <w:rFonts w:ascii="Arial" w:eastAsia="Times New Roman" w:hAnsi="Arial" w:cs="Arial"/>
          <w:b/>
          <w:bCs/>
          <w:lang w:val="en-US" w:eastAsia="ar-SA"/>
        </w:rPr>
      </w:pPr>
    </w:p>
    <w:p w:rsidR="004425BD" w:rsidRPr="00675F1A" w:rsidRDefault="00AC6D1B" w:rsidP="00104C1C">
      <w:pPr>
        <w:suppressAutoHyphens/>
        <w:spacing w:after="0" w:line="240" w:lineRule="auto"/>
        <w:ind w:left="450"/>
        <w:jc w:val="both"/>
        <w:rPr>
          <w:rFonts w:ascii="Arial" w:eastAsia="Times New Roman" w:hAnsi="Arial" w:cs="Arial"/>
          <w:b/>
          <w:bCs/>
          <w:lang w:val="en-US" w:eastAsia="ar-SA"/>
        </w:rPr>
      </w:pPr>
      <w:r w:rsidRPr="00675F1A">
        <w:rPr>
          <w:rFonts w:ascii="Arial" w:eastAsia="Times New Roman" w:hAnsi="Arial" w:cs="Arial"/>
          <w:lang w:val="en-US" w:eastAsia="ar-SA"/>
        </w:rPr>
        <w:t>In conformity with PAS No. 8, components of the Due to Other Funds - Prizes account are restated as follows:</w:t>
      </w:r>
    </w:p>
    <w:p w:rsidR="006E45D0" w:rsidRPr="00675F1A" w:rsidRDefault="006E45D0" w:rsidP="00104C1C">
      <w:pPr>
        <w:suppressAutoHyphens/>
        <w:spacing w:after="0" w:line="240" w:lineRule="auto"/>
        <w:ind w:left="450"/>
        <w:jc w:val="both"/>
        <w:rPr>
          <w:rFonts w:ascii="Arial" w:eastAsia="Times New Roman" w:hAnsi="Arial" w:cs="Arial"/>
          <w:b/>
          <w:bCs/>
          <w:lang w:val="en-US" w:eastAsia="ar-SA"/>
        </w:rPr>
      </w:pPr>
    </w:p>
    <w:tbl>
      <w:tblPr>
        <w:tblStyle w:val="TableGrid"/>
        <w:tblW w:w="6692"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32"/>
        <w:gridCol w:w="1960"/>
      </w:tblGrid>
      <w:tr w:rsidR="006E45D0" w:rsidRPr="00675F1A" w:rsidTr="006E45D0">
        <w:trPr>
          <w:trHeight w:val="43"/>
        </w:trPr>
        <w:tc>
          <w:tcPr>
            <w:tcW w:w="4732" w:type="dxa"/>
            <w:vAlign w:val="bottom"/>
          </w:tcPr>
          <w:p w:rsidR="006E45D0" w:rsidRPr="00675F1A" w:rsidRDefault="006E45D0" w:rsidP="006E45D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Fund beginning balance:</w:t>
            </w:r>
          </w:p>
        </w:tc>
        <w:tc>
          <w:tcPr>
            <w:tcW w:w="1960" w:type="dxa"/>
            <w:vAlign w:val="bottom"/>
          </w:tcPr>
          <w:p w:rsidR="006E45D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2,565,754,124</w:t>
            </w:r>
            <w:r w:rsidR="006E45D0" w:rsidRPr="00675F1A">
              <w:rPr>
                <w:rFonts w:ascii="Arial" w:hAnsi="Arial" w:cs="Arial"/>
                <w:sz w:val="20"/>
                <w:szCs w:val="20"/>
              </w:rPr>
              <w:t xml:space="preserve"> </w:t>
            </w:r>
          </w:p>
        </w:tc>
      </w:tr>
      <w:tr w:rsidR="006E45D0" w:rsidRPr="00675F1A" w:rsidTr="006E45D0">
        <w:trPr>
          <w:trHeight w:val="141"/>
        </w:trPr>
        <w:tc>
          <w:tcPr>
            <w:tcW w:w="4732" w:type="dxa"/>
            <w:vAlign w:val="bottom"/>
          </w:tcPr>
          <w:p w:rsidR="006E45D0" w:rsidRPr="00675F1A" w:rsidRDefault="006E45D0" w:rsidP="006E45D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Adjustments for CY 2015 and prior years:</w:t>
            </w:r>
          </w:p>
        </w:tc>
        <w:tc>
          <w:tcPr>
            <w:tcW w:w="1960" w:type="dxa"/>
            <w:vAlign w:val="bottom"/>
          </w:tcPr>
          <w:p w:rsidR="006E45D0" w:rsidRPr="00675F1A" w:rsidRDefault="006E45D0">
            <w:pPr>
              <w:suppressAutoHyphens/>
              <w:spacing w:after="0" w:line="240" w:lineRule="auto"/>
              <w:jc w:val="right"/>
              <w:rPr>
                <w:rFonts w:ascii="Arial" w:eastAsia="Times New Roman" w:hAnsi="Arial" w:cs="Arial"/>
                <w:sz w:val="20"/>
                <w:szCs w:val="20"/>
                <w:lang w:val="en-US" w:eastAsia="ar-SA"/>
              </w:rPr>
            </w:pPr>
          </w:p>
        </w:tc>
      </w:tr>
      <w:tr w:rsidR="006E45D0" w:rsidRPr="00675F1A" w:rsidTr="006E45D0">
        <w:trPr>
          <w:trHeight w:val="49"/>
        </w:trPr>
        <w:tc>
          <w:tcPr>
            <w:tcW w:w="4732" w:type="dxa"/>
            <w:vAlign w:val="bottom"/>
          </w:tcPr>
          <w:p w:rsidR="006E45D0" w:rsidRPr="00675F1A" w:rsidRDefault="006E45D0" w:rsidP="006E45D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Interest On Savings And Time Deposits</w:t>
            </w:r>
          </w:p>
        </w:tc>
        <w:tc>
          <w:tcPr>
            <w:tcW w:w="1960" w:type="dxa"/>
            <w:vAlign w:val="bottom"/>
          </w:tcPr>
          <w:p w:rsidR="006E45D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992,269</w:t>
            </w:r>
            <w:r w:rsidR="006E45D0" w:rsidRPr="00675F1A">
              <w:rPr>
                <w:rFonts w:ascii="Arial" w:hAnsi="Arial" w:cs="Arial"/>
                <w:sz w:val="20"/>
                <w:szCs w:val="20"/>
              </w:rPr>
              <w:t xml:space="preserve"> </w:t>
            </w:r>
          </w:p>
        </w:tc>
      </w:tr>
      <w:tr w:rsidR="006E45D0" w:rsidRPr="00675F1A" w:rsidTr="006E45D0">
        <w:trPr>
          <w:trHeight w:val="49"/>
        </w:trPr>
        <w:tc>
          <w:tcPr>
            <w:tcW w:w="4732" w:type="dxa"/>
            <w:vAlign w:val="bottom"/>
          </w:tcPr>
          <w:p w:rsidR="006E45D0" w:rsidRPr="00675F1A" w:rsidRDefault="006E45D0" w:rsidP="006E45D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Prize Fund-Taxes, Duties And Fees</w:t>
            </w:r>
          </w:p>
        </w:tc>
        <w:tc>
          <w:tcPr>
            <w:tcW w:w="1960" w:type="dxa"/>
            <w:vAlign w:val="bottom"/>
          </w:tcPr>
          <w:p w:rsidR="006E45D0" w:rsidRPr="00675F1A" w:rsidRDefault="000C168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(253,177</w:t>
            </w:r>
            <w:r w:rsidR="006E45D0" w:rsidRPr="00675F1A">
              <w:rPr>
                <w:rFonts w:ascii="Arial" w:hAnsi="Arial" w:cs="Arial"/>
                <w:sz w:val="20"/>
                <w:szCs w:val="20"/>
              </w:rPr>
              <w:t>)</w:t>
            </w:r>
          </w:p>
        </w:tc>
      </w:tr>
      <w:tr w:rsidR="006E45D0" w:rsidRPr="00675F1A" w:rsidTr="006E45D0">
        <w:trPr>
          <w:trHeight w:val="101"/>
        </w:trPr>
        <w:tc>
          <w:tcPr>
            <w:tcW w:w="4732" w:type="dxa"/>
            <w:vAlign w:val="bottom"/>
          </w:tcPr>
          <w:p w:rsidR="006E45D0" w:rsidRPr="00675F1A" w:rsidRDefault="006E45D0" w:rsidP="006E45D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w:t>
            </w:r>
            <w:r w:rsidR="002F4520" w:rsidRPr="00675F1A">
              <w:rPr>
                <w:rFonts w:ascii="Arial" w:hAnsi="Arial" w:cs="Arial"/>
                <w:sz w:val="20"/>
                <w:szCs w:val="20"/>
              </w:rPr>
              <w:t>Lower Prize-LT</w:t>
            </w:r>
          </w:p>
        </w:tc>
        <w:tc>
          <w:tcPr>
            <w:tcW w:w="1960" w:type="dxa"/>
            <w:vAlign w:val="bottom"/>
          </w:tcPr>
          <w:p w:rsidR="006E45D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(20,020</w:t>
            </w:r>
            <w:r w:rsidR="006E45D0" w:rsidRPr="00675F1A">
              <w:rPr>
                <w:rFonts w:ascii="Arial" w:hAnsi="Arial" w:cs="Arial"/>
                <w:sz w:val="20"/>
                <w:szCs w:val="20"/>
              </w:rPr>
              <w:t>)</w:t>
            </w:r>
          </w:p>
        </w:tc>
      </w:tr>
      <w:tr w:rsidR="006E45D0" w:rsidRPr="00675F1A" w:rsidTr="006E45D0">
        <w:trPr>
          <w:trHeight w:val="61"/>
        </w:trPr>
        <w:tc>
          <w:tcPr>
            <w:tcW w:w="4732" w:type="dxa"/>
            <w:tcBorders>
              <w:top w:val="single" w:sz="4" w:space="0" w:color="auto"/>
            </w:tcBorders>
            <w:vAlign w:val="bottom"/>
          </w:tcPr>
          <w:p w:rsidR="006E45D0" w:rsidRPr="00675F1A" w:rsidRDefault="00D8057A" w:rsidP="00D8057A">
            <w:pPr>
              <w:suppressAutoHyphens/>
              <w:spacing w:after="0" w:line="240" w:lineRule="auto"/>
              <w:jc w:val="both"/>
              <w:rPr>
                <w:rFonts w:ascii="Arial" w:eastAsia="Times New Roman" w:hAnsi="Arial" w:cs="Arial"/>
                <w:b/>
                <w:sz w:val="20"/>
                <w:szCs w:val="20"/>
                <w:lang w:val="en-US" w:eastAsia="ar-SA"/>
              </w:rPr>
            </w:pPr>
            <w:r w:rsidRPr="00675F1A">
              <w:rPr>
                <w:rFonts w:ascii="Arial" w:hAnsi="Arial" w:cs="Arial"/>
                <w:b/>
                <w:sz w:val="20"/>
                <w:szCs w:val="20"/>
              </w:rPr>
              <w:t>R</w:t>
            </w:r>
            <w:r w:rsidR="00AC6D1B" w:rsidRPr="00675F1A">
              <w:rPr>
                <w:rFonts w:ascii="Arial" w:hAnsi="Arial" w:cs="Arial"/>
                <w:b/>
                <w:sz w:val="20"/>
                <w:szCs w:val="20"/>
              </w:rPr>
              <w:t>estated</w:t>
            </w:r>
            <w:r w:rsidRPr="00675F1A">
              <w:rPr>
                <w:rFonts w:ascii="Arial" w:hAnsi="Arial" w:cs="Arial"/>
                <w:b/>
                <w:sz w:val="20"/>
                <w:szCs w:val="20"/>
              </w:rPr>
              <w:t xml:space="preserve"> beginning balance</w:t>
            </w:r>
          </w:p>
        </w:tc>
        <w:tc>
          <w:tcPr>
            <w:tcW w:w="1960" w:type="dxa"/>
            <w:tcBorders>
              <w:top w:val="single" w:sz="4" w:space="0" w:color="auto"/>
            </w:tcBorders>
            <w:vAlign w:val="bottom"/>
          </w:tcPr>
          <w:p w:rsidR="006E45D0" w:rsidRPr="00675F1A" w:rsidRDefault="00AC6D1B">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sz w:val="20"/>
                <w:szCs w:val="20"/>
              </w:rPr>
              <w:t xml:space="preserve">2,566,473,196 </w:t>
            </w:r>
          </w:p>
        </w:tc>
      </w:tr>
    </w:tbl>
    <w:p w:rsidR="006E45D0" w:rsidRPr="00675F1A" w:rsidRDefault="006E45D0" w:rsidP="00104C1C">
      <w:pPr>
        <w:suppressAutoHyphens/>
        <w:spacing w:after="0" w:line="240" w:lineRule="auto"/>
        <w:ind w:left="450"/>
        <w:jc w:val="both"/>
        <w:rPr>
          <w:rFonts w:ascii="Arial" w:eastAsia="Times New Roman" w:hAnsi="Arial" w:cs="Arial"/>
          <w:b/>
          <w:bCs/>
          <w:lang w:val="en-US" w:eastAsia="ar-SA"/>
        </w:rPr>
      </w:pPr>
    </w:p>
    <w:p w:rsidR="00BD35E6" w:rsidRPr="00675F1A" w:rsidRDefault="00BD35E6" w:rsidP="00104C1C">
      <w:pPr>
        <w:suppressAutoHyphens/>
        <w:spacing w:after="0" w:line="240" w:lineRule="auto"/>
        <w:ind w:left="450"/>
        <w:jc w:val="both"/>
        <w:rPr>
          <w:rFonts w:ascii="Arial" w:eastAsia="Times New Roman" w:hAnsi="Arial" w:cs="Arial"/>
          <w:b/>
          <w:bCs/>
          <w:lang w:val="en-US" w:eastAsia="ar-SA"/>
        </w:rPr>
      </w:pPr>
    </w:p>
    <w:tbl>
      <w:tblPr>
        <w:tblStyle w:val="TableGrid"/>
        <w:tblW w:w="6692"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32"/>
        <w:gridCol w:w="1960"/>
      </w:tblGrid>
      <w:tr w:rsidR="002F4520" w:rsidRPr="00675F1A" w:rsidTr="00D46BB9">
        <w:trPr>
          <w:trHeight w:val="43"/>
        </w:trPr>
        <w:tc>
          <w:tcPr>
            <w:tcW w:w="4732" w:type="dxa"/>
            <w:vAlign w:val="bottom"/>
          </w:tcPr>
          <w:p w:rsidR="002F4520" w:rsidRPr="00675F1A" w:rsidRDefault="002F4520" w:rsidP="002F452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unutilized balance for the year</w:t>
            </w:r>
          </w:p>
        </w:tc>
        <w:tc>
          <w:tcPr>
            <w:tcW w:w="1960" w:type="dxa"/>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(375,306,931)</w:t>
            </w:r>
          </w:p>
        </w:tc>
      </w:tr>
      <w:tr w:rsidR="002F4520" w:rsidRPr="00675F1A" w:rsidTr="00D46BB9">
        <w:trPr>
          <w:trHeight w:val="141"/>
        </w:trPr>
        <w:tc>
          <w:tcPr>
            <w:tcW w:w="4732" w:type="dxa"/>
            <w:vAlign w:val="bottom"/>
          </w:tcPr>
          <w:p w:rsidR="002F4520" w:rsidRPr="00675F1A" w:rsidRDefault="002F4520" w:rsidP="002F452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Adjustments for CY 2016</w:t>
            </w:r>
          </w:p>
        </w:tc>
        <w:tc>
          <w:tcPr>
            <w:tcW w:w="1960" w:type="dxa"/>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p>
        </w:tc>
      </w:tr>
      <w:tr w:rsidR="002F4520" w:rsidRPr="00675F1A" w:rsidTr="00D46BB9">
        <w:trPr>
          <w:trHeight w:val="49"/>
        </w:trPr>
        <w:tc>
          <w:tcPr>
            <w:tcW w:w="4732" w:type="dxa"/>
            <w:vAlign w:val="bottom"/>
          </w:tcPr>
          <w:p w:rsidR="002F4520" w:rsidRPr="00675F1A" w:rsidRDefault="002F4520" w:rsidP="002F452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Low Tier Prizes</w:t>
            </w:r>
          </w:p>
        </w:tc>
        <w:tc>
          <w:tcPr>
            <w:tcW w:w="1960" w:type="dxa"/>
            <w:vAlign w:val="bottom"/>
          </w:tcPr>
          <w:p w:rsidR="002F4520" w:rsidRPr="00675F1A" w:rsidRDefault="002F4520" w:rsidP="00BD35E6">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439,162,58</w:t>
            </w:r>
            <w:r w:rsidR="00BD35E6" w:rsidRPr="00675F1A">
              <w:rPr>
                <w:rFonts w:ascii="Arial" w:hAnsi="Arial" w:cs="Arial"/>
                <w:sz w:val="20"/>
                <w:szCs w:val="20"/>
              </w:rPr>
              <w:t>6</w:t>
            </w:r>
            <w:r w:rsidRPr="00675F1A">
              <w:rPr>
                <w:rFonts w:ascii="Arial" w:hAnsi="Arial" w:cs="Arial"/>
                <w:sz w:val="20"/>
                <w:szCs w:val="20"/>
              </w:rPr>
              <w:t xml:space="preserve"> </w:t>
            </w:r>
          </w:p>
        </w:tc>
      </w:tr>
      <w:tr w:rsidR="002F4520" w:rsidRPr="00675F1A" w:rsidTr="00D46BB9">
        <w:trPr>
          <w:trHeight w:val="49"/>
        </w:trPr>
        <w:tc>
          <w:tcPr>
            <w:tcW w:w="4732" w:type="dxa"/>
            <w:vAlign w:val="bottom"/>
          </w:tcPr>
          <w:p w:rsidR="002F4520" w:rsidRPr="00675F1A" w:rsidRDefault="002F4520" w:rsidP="002F452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Keno Prizes</w:t>
            </w:r>
          </w:p>
        </w:tc>
        <w:tc>
          <w:tcPr>
            <w:tcW w:w="1960" w:type="dxa"/>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(4,756,600)</w:t>
            </w:r>
          </w:p>
        </w:tc>
      </w:tr>
      <w:tr w:rsidR="002F4520" w:rsidRPr="00675F1A" w:rsidTr="00D46BB9">
        <w:trPr>
          <w:trHeight w:val="49"/>
        </w:trPr>
        <w:tc>
          <w:tcPr>
            <w:tcW w:w="4732" w:type="dxa"/>
            <w:vAlign w:val="bottom"/>
          </w:tcPr>
          <w:p w:rsidR="002F4520" w:rsidRPr="00675F1A" w:rsidRDefault="002F4520" w:rsidP="002F4520">
            <w:pPr>
              <w:suppressAutoHyphens/>
              <w:spacing w:after="0" w:line="240" w:lineRule="auto"/>
              <w:jc w:val="both"/>
              <w:rPr>
                <w:rFonts w:ascii="Arial" w:hAnsi="Arial" w:cs="Arial"/>
                <w:sz w:val="20"/>
                <w:szCs w:val="20"/>
              </w:rPr>
            </w:pPr>
            <w:r w:rsidRPr="00675F1A">
              <w:rPr>
                <w:rFonts w:ascii="Arial" w:hAnsi="Arial" w:cs="Arial"/>
                <w:sz w:val="20"/>
                <w:szCs w:val="20"/>
              </w:rPr>
              <w:t xml:space="preserve">        Winning Tickets Sweepstakes</w:t>
            </w:r>
          </w:p>
        </w:tc>
        <w:tc>
          <w:tcPr>
            <w:tcW w:w="1960" w:type="dxa"/>
            <w:vAlign w:val="bottom"/>
          </w:tcPr>
          <w:p w:rsidR="002F4520" w:rsidRPr="00675F1A" w:rsidRDefault="002F4520">
            <w:pPr>
              <w:suppressAutoHyphens/>
              <w:spacing w:after="0" w:line="240" w:lineRule="auto"/>
              <w:jc w:val="right"/>
              <w:rPr>
                <w:rFonts w:ascii="Arial" w:hAnsi="Arial" w:cs="Arial"/>
                <w:sz w:val="20"/>
                <w:szCs w:val="20"/>
              </w:rPr>
            </w:pPr>
            <w:r w:rsidRPr="00675F1A">
              <w:rPr>
                <w:rFonts w:ascii="Arial" w:hAnsi="Arial" w:cs="Arial"/>
                <w:sz w:val="20"/>
                <w:szCs w:val="20"/>
              </w:rPr>
              <w:t>(978,182)</w:t>
            </w:r>
          </w:p>
        </w:tc>
      </w:tr>
      <w:tr w:rsidR="002F4520" w:rsidRPr="00675F1A" w:rsidTr="00D46BB9">
        <w:trPr>
          <w:trHeight w:val="101"/>
        </w:trPr>
        <w:tc>
          <w:tcPr>
            <w:tcW w:w="4732" w:type="dxa"/>
            <w:vAlign w:val="bottom"/>
          </w:tcPr>
          <w:p w:rsidR="002F4520" w:rsidRPr="00675F1A" w:rsidRDefault="002F4520" w:rsidP="002F452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Financial charges</w:t>
            </w:r>
          </w:p>
        </w:tc>
        <w:tc>
          <w:tcPr>
            <w:tcW w:w="1960" w:type="dxa"/>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(270,000)</w:t>
            </w:r>
          </w:p>
        </w:tc>
      </w:tr>
      <w:tr w:rsidR="002F4520" w:rsidRPr="00675F1A" w:rsidTr="00D46BB9">
        <w:trPr>
          <w:trHeight w:val="61"/>
        </w:trPr>
        <w:tc>
          <w:tcPr>
            <w:tcW w:w="4732" w:type="dxa"/>
            <w:tcBorders>
              <w:top w:val="single" w:sz="4" w:space="0" w:color="auto"/>
            </w:tcBorders>
            <w:vAlign w:val="bottom"/>
          </w:tcPr>
          <w:p w:rsidR="002F4520" w:rsidRPr="00675F1A" w:rsidRDefault="00D8057A" w:rsidP="00D8057A">
            <w:pPr>
              <w:suppressAutoHyphens/>
              <w:spacing w:after="0" w:line="240" w:lineRule="auto"/>
              <w:jc w:val="both"/>
              <w:rPr>
                <w:rFonts w:ascii="Arial" w:eastAsia="Times New Roman" w:hAnsi="Arial" w:cs="Arial"/>
                <w:b/>
                <w:sz w:val="20"/>
                <w:szCs w:val="20"/>
                <w:lang w:val="en-US" w:eastAsia="ar-SA"/>
              </w:rPr>
            </w:pPr>
            <w:r w:rsidRPr="00675F1A">
              <w:rPr>
                <w:rFonts w:ascii="Arial" w:hAnsi="Arial" w:cs="Arial"/>
                <w:b/>
                <w:sz w:val="20"/>
                <w:szCs w:val="20"/>
              </w:rPr>
              <w:t xml:space="preserve">Restated </w:t>
            </w:r>
            <w:r w:rsidR="00AC6D1B" w:rsidRPr="00675F1A">
              <w:rPr>
                <w:rFonts w:ascii="Arial" w:hAnsi="Arial" w:cs="Arial"/>
                <w:b/>
                <w:sz w:val="20"/>
                <w:szCs w:val="20"/>
              </w:rPr>
              <w:t xml:space="preserve">Unutilized balance for the year </w:t>
            </w:r>
          </w:p>
        </w:tc>
        <w:tc>
          <w:tcPr>
            <w:tcW w:w="1960" w:type="dxa"/>
            <w:tcBorders>
              <w:top w:val="single" w:sz="4" w:space="0" w:color="auto"/>
            </w:tcBorders>
            <w:vAlign w:val="bottom"/>
          </w:tcPr>
          <w:p w:rsidR="002F4520" w:rsidRPr="00675F1A" w:rsidRDefault="00AC6D1B" w:rsidP="00BD35E6">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sz w:val="20"/>
                <w:szCs w:val="20"/>
              </w:rPr>
              <w:t>57,850,87</w:t>
            </w:r>
            <w:r w:rsidR="00BD35E6" w:rsidRPr="00675F1A">
              <w:rPr>
                <w:rFonts w:ascii="Arial" w:hAnsi="Arial" w:cs="Arial"/>
                <w:b/>
                <w:sz w:val="20"/>
                <w:szCs w:val="20"/>
              </w:rPr>
              <w:t>3</w:t>
            </w:r>
            <w:r w:rsidRPr="00675F1A">
              <w:rPr>
                <w:rFonts w:ascii="Arial" w:hAnsi="Arial" w:cs="Arial"/>
                <w:b/>
                <w:sz w:val="20"/>
                <w:szCs w:val="20"/>
              </w:rPr>
              <w:t xml:space="preserve"> </w:t>
            </w:r>
          </w:p>
        </w:tc>
      </w:tr>
    </w:tbl>
    <w:p w:rsidR="002F4520" w:rsidRPr="00675F1A" w:rsidRDefault="002F4520" w:rsidP="00104C1C">
      <w:pPr>
        <w:suppressAutoHyphens/>
        <w:spacing w:after="0" w:line="240" w:lineRule="auto"/>
        <w:ind w:left="450"/>
        <w:jc w:val="both"/>
        <w:rPr>
          <w:rFonts w:ascii="Arial" w:eastAsia="Times New Roman" w:hAnsi="Arial" w:cs="Arial"/>
          <w:b/>
          <w:bCs/>
          <w:lang w:val="en-US" w:eastAsia="ar-SA"/>
        </w:rPr>
      </w:pPr>
    </w:p>
    <w:p w:rsidR="00D8057A" w:rsidRPr="00675F1A" w:rsidRDefault="00D8057A" w:rsidP="00104C1C">
      <w:pPr>
        <w:suppressAutoHyphens/>
        <w:spacing w:after="0" w:line="240" w:lineRule="auto"/>
        <w:ind w:left="450"/>
        <w:jc w:val="both"/>
        <w:rPr>
          <w:rFonts w:ascii="Arial" w:eastAsia="Times New Roman" w:hAnsi="Arial" w:cs="Arial"/>
          <w:b/>
          <w:bCs/>
          <w:lang w:val="en-US" w:eastAsia="ar-SA"/>
        </w:rPr>
      </w:pPr>
    </w:p>
    <w:p w:rsidR="002F4520" w:rsidRPr="00675F1A" w:rsidRDefault="002F4520" w:rsidP="002F4520">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Components of the Due to Other Funds - Charity are the following:</w:t>
      </w:r>
    </w:p>
    <w:p w:rsidR="002F4520" w:rsidRPr="00675F1A" w:rsidRDefault="002F4520" w:rsidP="002F4520">
      <w:pPr>
        <w:suppressAutoHyphens/>
        <w:spacing w:after="0" w:line="240" w:lineRule="auto"/>
        <w:ind w:left="450"/>
        <w:jc w:val="both"/>
        <w:rPr>
          <w:rFonts w:ascii="Arial" w:eastAsia="Times New Roman" w:hAnsi="Arial" w:cs="Arial"/>
          <w:b/>
          <w:bCs/>
          <w:lang w:val="en-US" w:eastAsia="ar-SA"/>
        </w:rPr>
      </w:pPr>
    </w:p>
    <w:tbl>
      <w:tblPr>
        <w:tblStyle w:val="TableGrid"/>
        <w:tblW w:w="7470"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70"/>
        <w:gridCol w:w="1800"/>
        <w:gridCol w:w="1800"/>
      </w:tblGrid>
      <w:tr w:rsidR="002F4520" w:rsidRPr="00675F1A" w:rsidTr="002F4520">
        <w:trPr>
          <w:trHeight w:val="361"/>
        </w:trPr>
        <w:tc>
          <w:tcPr>
            <w:tcW w:w="3870" w:type="dxa"/>
            <w:tcBorders>
              <w:top w:val="single" w:sz="4" w:space="0" w:color="auto"/>
              <w:bottom w:val="single" w:sz="4" w:space="0" w:color="auto"/>
            </w:tcBorders>
          </w:tcPr>
          <w:p w:rsidR="002F4520" w:rsidRPr="00675F1A" w:rsidRDefault="002F4520" w:rsidP="00D46BB9">
            <w:pPr>
              <w:suppressAutoHyphens/>
              <w:spacing w:after="0" w:line="240" w:lineRule="auto"/>
              <w:jc w:val="both"/>
              <w:rPr>
                <w:rFonts w:ascii="Arial" w:eastAsia="Times New Roman" w:hAnsi="Arial" w:cs="Arial"/>
                <w:sz w:val="20"/>
                <w:szCs w:val="20"/>
                <w:lang w:val="en-US" w:eastAsia="ar-SA"/>
              </w:rPr>
            </w:pPr>
          </w:p>
        </w:tc>
        <w:tc>
          <w:tcPr>
            <w:tcW w:w="1800" w:type="dxa"/>
            <w:tcBorders>
              <w:top w:val="single" w:sz="4" w:space="0" w:color="auto"/>
              <w:bottom w:val="single" w:sz="4" w:space="0" w:color="auto"/>
            </w:tcBorders>
            <w:vAlign w:val="center"/>
          </w:tcPr>
          <w:p w:rsidR="002F4520" w:rsidRPr="00675F1A" w:rsidRDefault="002F4520"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800" w:type="dxa"/>
            <w:tcBorders>
              <w:top w:val="single" w:sz="4" w:space="0" w:color="auto"/>
              <w:bottom w:val="single" w:sz="4" w:space="0" w:color="auto"/>
            </w:tcBorders>
            <w:vAlign w:val="center"/>
          </w:tcPr>
          <w:p w:rsidR="002F4520" w:rsidRPr="00675F1A" w:rsidRDefault="002F4520"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p w:rsidR="00544D6C" w:rsidRPr="00675F1A" w:rsidRDefault="00544D6C"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(As Restated)</w:t>
            </w:r>
          </w:p>
        </w:tc>
      </w:tr>
      <w:tr w:rsidR="002F4520" w:rsidRPr="00675F1A" w:rsidTr="00DD5C4F">
        <w:trPr>
          <w:trHeight w:val="58"/>
        </w:trPr>
        <w:tc>
          <w:tcPr>
            <w:tcW w:w="3870" w:type="dxa"/>
            <w:tcBorders>
              <w:bottom w:val="nil"/>
            </w:tcBorders>
            <w:vAlign w:val="bottom"/>
          </w:tcPr>
          <w:p w:rsidR="002F4520" w:rsidRPr="00675F1A" w:rsidRDefault="002F4520" w:rsidP="00D8057A">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Beginning balance</w:t>
            </w:r>
          </w:p>
        </w:tc>
        <w:tc>
          <w:tcPr>
            <w:tcW w:w="1800" w:type="dxa"/>
            <w:tcBorders>
              <w:bottom w:val="nil"/>
            </w:tcBorders>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2,686,997,978 </w:t>
            </w:r>
          </w:p>
        </w:tc>
        <w:tc>
          <w:tcPr>
            <w:tcW w:w="1800" w:type="dxa"/>
            <w:tcBorders>
              <w:bottom w:val="nil"/>
            </w:tcBorders>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3,177,047,599 </w:t>
            </w:r>
          </w:p>
        </w:tc>
      </w:tr>
      <w:tr w:rsidR="002F4520" w:rsidRPr="00675F1A" w:rsidTr="00DD5C4F">
        <w:trPr>
          <w:trHeight w:val="190"/>
        </w:trPr>
        <w:tc>
          <w:tcPr>
            <w:tcW w:w="3870" w:type="dxa"/>
            <w:tcBorders>
              <w:bottom w:val="single" w:sz="4" w:space="0" w:color="auto"/>
            </w:tcBorders>
            <w:vAlign w:val="bottom"/>
          </w:tcPr>
          <w:p w:rsidR="002F4520" w:rsidRPr="00675F1A" w:rsidRDefault="002F4520" w:rsidP="002F452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Add:  Unutilized balance for the year</w:t>
            </w:r>
          </w:p>
        </w:tc>
        <w:tc>
          <w:tcPr>
            <w:tcW w:w="1800" w:type="dxa"/>
            <w:tcBorders>
              <w:bottom w:val="single" w:sz="4" w:space="0" w:color="auto"/>
            </w:tcBorders>
            <w:vAlign w:val="bottom"/>
          </w:tcPr>
          <w:p w:rsidR="002F4520" w:rsidRPr="00675F1A" w:rsidRDefault="002F4520" w:rsidP="00DD5C4F">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(3,253,161,67</w:t>
            </w:r>
            <w:r w:rsidR="00DD5C4F" w:rsidRPr="00675F1A">
              <w:rPr>
                <w:rFonts w:ascii="Arial" w:hAnsi="Arial" w:cs="Arial"/>
                <w:sz w:val="20"/>
                <w:szCs w:val="20"/>
              </w:rPr>
              <w:t>4</w:t>
            </w:r>
            <w:r w:rsidRPr="00675F1A">
              <w:rPr>
                <w:rFonts w:ascii="Arial" w:hAnsi="Arial" w:cs="Arial"/>
                <w:sz w:val="20"/>
                <w:szCs w:val="20"/>
              </w:rPr>
              <w:t>)</w:t>
            </w:r>
          </w:p>
        </w:tc>
        <w:tc>
          <w:tcPr>
            <w:tcW w:w="1800" w:type="dxa"/>
            <w:tcBorders>
              <w:bottom w:val="single" w:sz="4" w:space="0" w:color="auto"/>
            </w:tcBorders>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(1,995,050,701)</w:t>
            </w:r>
          </w:p>
        </w:tc>
      </w:tr>
      <w:tr w:rsidR="002F4520" w:rsidRPr="00675F1A" w:rsidTr="00DD5C4F">
        <w:trPr>
          <w:trHeight w:val="67"/>
        </w:trPr>
        <w:tc>
          <w:tcPr>
            <w:tcW w:w="3870" w:type="dxa"/>
            <w:tcBorders>
              <w:top w:val="single" w:sz="4" w:space="0" w:color="auto"/>
              <w:bottom w:val="nil"/>
            </w:tcBorders>
            <w:vAlign w:val="bottom"/>
          </w:tcPr>
          <w:p w:rsidR="002F4520" w:rsidRPr="00675F1A" w:rsidRDefault="002F4520" w:rsidP="002F452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Total Due to Other Fund - Charity</w:t>
            </w:r>
          </w:p>
        </w:tc>
        <w:tc>
          <w:tcPr>
            <w:tcW w:w="1800" w:type="dxa"/>
            <w:tcBorders>
              <w:top w:val="single" w:sz="4" w:space="0" w:color="auto"/>
              <w:bottom w:val="nil"/>
            </w:tcBorders>
            <w:vAlign w:val="bottom"/>
          </w:tcPr>
          <w:p w:rsidR="002F4520" w:rsidRPr="00675F1A" w:rsidRDefault="002F4520" w:rsidP="00DD5C4F">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(566,163,69</w:t>
            </w:r>
            <w:r w:rsidR="00DD5C4F" w:rsidRPr="00675F1A">
              <w:rPr>
                <w:rFonts w:ascii="Arial" w:hAnsi="Arial" w:cs="Arial"/>
                <w:sz w:val="20"/>
                <w:szCs w:val="20"/>
              </w:rPr>
              <w:t>6</w:t>
            </w:r>
            <w:r w:rsidRPr="00675F1A">
              <w:rPr>
                <w:rFonts w:ascii="Arial" w:hAnsi="Arial" w:cs="Arial"/>
                <w:sz w:val="20"/>
                <w:szCs w:val="20"/>
              </w:rPr>
              <w:t>)</w:t>
            </w:r>
          </w:p>
        </w:tc>
        <w:tc>
          <w:tcPr>
            <w:tcW w:w="1800" w:type="dxa"/>
            <w:tcBorders>
              <w:top w:val="single" w:sz="4" w:space="0" w:color="auto"/>
              <w:bottom w:val="nil"/>
            </w:tcBorders>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1,181,996,898 </w:t>
            </w:r>
          </w:p>
        </w:tc>
      </w:tr>
      <w:tr w:rsidR="002F4520" w:rsidRPr="00675F1A" w:rsidTr="00DD5C4F">
        <w:trPr>
          <w:trHeight w:val="67"/>
        </w:trPr>
        <w:tc>
          <w:tcPr>
            <w:tcW w:w="3870" w:type="dxa"/>
            <w:tcBorders>
              <w:top w:val="nil"/>
            </w:tcBorders>
            <w:vAlign w:val="bottom"/>
          </w:tcPr>
          <w:p w:rsidR="002F4520" w:rsidRPr="00675F1A" w:rsidRDefault="002F4520" w:rsidP="002F4520">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Add (Less)</w:t>
            </w:r>
          </w:p>
        </w:tc>
        <w:tc>
          <w:tcPr>
            <w:tcW w:w="1800" w:type="dxa"/>
            <w:tcBorders>
              <w:top w:val="nil"/>
            </w:tcBorders>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p>
        </w:tc>
        <w:tc>
          <w:tcPr>
            <w:tcW w:w="1800" w:type="dxa"/>
            <w:tcBorders>
              <w:top w:val="nil"/>
            </w:tcBorders>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p>
        </w:tc>
      </w:tr>
      <w:tr w:rsidR="002F4520" w:rsidRPr="00675F1A" w:rsidTr="002F4520">
        <w:trPr>
          <w:trHeight w:val="136"/>
        </w:trPr>
        <w:tc>
          <w:tcPr>
            <w:tcW w:w="3870" w:type="dxa"/>
            <w:vAlign w:val="bottom"/>
          </w:tcPr>
          <w:p w:rsidR="002F4520" w:rsidRPr="00675F1A" w:rsidRDefault="002F4520" w:rsidP="002F4520">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 xml:space="preserve">        Transfers from Operating Fund</w:t>
            </w:r>
          </w:p>
        </w:tc>
        <w:tc>
          <w:tcPr>
            <w:tcW w:w="1800" w:type="dxa"/>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1,500,000,000</w:t>
            </w:r>
          </w:p>
        </w:tc>
        <w:tc>
          <w:tcPr>
            <w:tcW w:w="1800" w:type="dxa"/>
            <w:vAlign w:val="bottom"/>
          </w:tcPr>
          <w:p w:rsidR="002F4520" w:rsidRPr="00675F1A" w:rsidRDefault="002F452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1,505,001,080</w:t>
            </w:r>
          </w:p>
        </w:tc>
      </w:tr>
      <w:tr w:rsidR="002F4520" w:rsidRPr="00675F1A" w:rsidTr="002F4520">
        <w:trPr>
          <w:trHeight w:val="82"/>
        </w:trPr>
        <w:tc>
          <w:tcPr>
            <w:tcW w:w="3870" w:type="dxa"/>
            <w:tcBorders>
              <w:top w:val="single" w:sz="4" w:space="0" w:color="auto"/>
            </w:tcBorders>
          </w:tcPr>
          <w:p w:rsidR="002F4520" w:rsidRPr="00675F1A" w:rsidRDefault="002F4520" w:rsidP="00D8057A">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Ending balance</w:t>
            </w:r>
          </w:p>
        </w:tc>
        <w:tc>
          <w:tcPr>
            <w:tcW w:w="1800" w:type="dxa"/>
            <w:tcBorders>
              <w:top w:val="single" w:sz="4" w:space="0" w:color="auto"/>
            </w:tcBorders>
            <w:vAlign w:val="bottom"/>
          </w:tcPr>
          <w:p w:rsidR="002F4520" w:rsidRPr="00675F1A" w:rsidRDefault="002F4520" w:rsidP="00DD5C4F">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sz w:val="20"/>
                <w:szCs w:val="20"/>
              </w:rPr>
              <w:t>933,836,30</w:t>
            </w:r>
            <w:r w:rsidR="00DD5C4F" w:rsidRPr="00675F1A">
              <w:rPr>
                <w:rFonts w:ascii="Arial" w:hAnsi="Arial" w:cs="Arial"/>
                <w:b/>
                <w:sz w:val="20"/>
                <w:szCs w:val="20"/>
              </w:rPr>
              <w:t>4</w:t>
            </w:r>
            <w:r w:rsidRPr="00675F1A">
              <w:rPr>
                <w:rFonts w:ascii="Arial" w:hAnsi="Arial" w:cs="Arial"/>
                <w:b/>
                <w:sz w:val="20"/>
                <w:szCs w:val="20"/>
              </w:rPr>
              <w:t xml:space="preserve"> </w:t>
            </w:r>
          </w:p>
        </w:tc>
        <w:tc>
          <w:tcPr>
            <w:tcW w:w="1800" w:type="dxa"/>
            <w:tcBorders>
              <w:top w:val="single" w:sz="4" w:space="0" w:color="auto"/>
            </w:tcBorders>
            <w:vAlign w:val="bottom"/>
          </w:tcPr>
          <w:p w:rsidR="002F4520" w:rsidRPr="00675F1A" w:rsidRDefault="002F4520">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sz w:val="20"/>
                <w:szCs w:val="20"/>
              </w:rPr>
              <w:t xml:space="preserve">2,686,997,978 </w:t>
            </w:r>
          </w:p>
        </w:tc>
      </w:tr>
    </w:tbl>
    <w:p w:rsidR="002F4520" w:rsidRPr="00675F1A" w:rsidRDefault="002F4520" w:rsidP="002F4520">
      <w:pPr>
        <w:suppressAutoHyphens/>
        <w:spacing w:after="0" w:line="240" w:lineRule="auto"/>
        <w:ind w:left="450"/>
        <w:jc w:val="both"/>
        <w:rPr>
          <w:rFonts w:ascii="Arial" w:eastAsia="Times New Roman" w:hAnsi="Arial" w:cs="Arial"/>
          <w:b/>
          <w:bCs/>
          <w:lang w:val="en-US" w:eastAsia="ar-SA"/>
        </w:rPr>
      </w:pPr>
    </w:p>
    <w:p w:rsidR="002F4520" w:rsidRPr="00675F1A" w:rsidRDefault="002F4520" w:rsidP="002F4520">
      <w:pPr>
        <w:suppressAutoHyphens/>
        <w:spacing w:after="0" w:line="240" w:lineRule="auto"/>
        <w:ind w:left="450"/>
        <w:jc w:val="both"/>
        <w:rPr>
          <w:rFonts w:ascii="Arial" w:eastAsia="Times New Roman" w:hAnsi="Arial" w:cs="Arial"/>
          <w:b/>
          <w:bCs/>
          <w:lang w:val="en-US" w:eastAsia="ar-SA"/>
        </w:rPr>
      </w:pPr>
      <w:r w:rsidRPr="00675F1A">
        <w:rPr>
          <w:rFonts w:ascii="Arial" w:eastAsia="Times New Roman" w:hAnsi="Arial" w:cs="Arial"/>
          <w:lang w:val="en-US" w:eastAsia="ar-SA"/>
        </w:rPr>
        <w:t>In conformity with PAS No. 8, components of the Due to Other Funds - Prizes account are restated as follows:</w:t>
      </w:r>
    </w:p>
    <w:p w:rsidR="002F4520" w:rsidRPr="00675F1A" w:rsidRDefault="002F4520" w:rsidP="002F4520">
      <w:pPr>
        <w:suppressAutoHyphens/>
        <w:spacing w:after="0" w:line="240" w:lineRule="auto"/>
        <w:ind w:left="450"/>
        <w:jc w:val="both"/>
        <w:rPr>
          <w:rFonts w:ascii="Arial" w:eastAsia="Times New Roman" w:hAnsi="Arial" w:cs="Arial"/>
          <w:b/>
          <w:bCs/>
          <w:lang w:val="en-US" w:eastAsia="ar-SA"/>
        </w:rPr>
      </w:pPr>
    </w:p>
    <w:tbl>
      <w:tblPr>
        <w:tblStyle w:val="TableGrid"/>
        <w:tblW w:w="6692"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32"/>
        <w:gridCol w:w="1960"/>
      </w:tblGrid>
      <w:tr w:rsidR="002F4520" w:rsidRPr="00675F1A" w:rsidTr="00D46BB9">
        <w:trPr>
          <w:trHeight w:val="43"/>
        </w:trPr>
        <w:tc>
          <w:tcPr>
            <w:tcW w:w="4732" w:type="dxa"/>
            <w:vAlign w:val="bottom"/>
          </w:tcPr>
          <w:p w:rsidR="002F4520" w:rsidRPr="00675F1A" w:rsidRDefault="002F4520" w:rsidP="00D8057A">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beginning balance:</w:t>
            </w:r>
          </w:p>
        </w:tc>
        <w:tc>
          <w:tcPr>
            <w:tcW w:w="1960" w:type="dxa"/>
            <w:vAlign w:val="bottom"/>
          </w:tcPr>
          <w:p w:rsidR="002F4520" w:rsidRPr="00675F1A" w:rsidRDefault="00E459F5" w:rsidP="00D46BB9">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3,085,088,992</w:t>
            </w:r>
          </w:p>
        </w:tc>
      </w:tr>
      <w:tr w:rsidR="002F4520" w:rsidRPr="00675F1A" w:rsidTr="00D46BB9">
        <w:trPr>
          <w:trHeight w:val="141"/>
        </w:trPr>
        <w:tc>
          <w:tcPr>
            <w:tcW w:w="4732" w:type="dxa"/>
            <w:vAlign w:val="bottom"/>
          </w:tcPr>
          <w:p w:rsidR="002F4520" w:rsidRPr="00675F1A" w:rsidRDefault="002F4520" w:rsidP="00D46BB9">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Adjustments for CY 2015 and prior years:</w:t>
            </w:r>
          </w:p>
        </w:tc>
        <w:tc>
          <w:tcPr>
            <w:tcW w:w="1960" w:type="dxa"/>
            <w:vAlign w:val="bottom"/>
          </w:tcPr>
          <w:p w:rsidR="002F4520" w:rsidRPr="00675F1A" w:rsidRDefault="002F4520" w:rsidP="00D46BB9">
            <w:pPr>
              <w:suppressAutoHyphens/>
              <w:spacing w:after="0" w:line="240" w:lineRule="auto"/>
              <w:jc w:val="right"/>
              <w:rPr>
                <w:rFonts w:ascii="Arial" w:eastAsia="Times New Roman" w:hAnsi="Arial" w:cs="Arial"/>
                <w:sz w:val="20"/>
                <w:szCs w:val="20"/>
                <w:lang w:val="en-US" w:eastAsia="ar-SA"/>
              </w:rPr>
            </w:pPr>
          </w:p>
        </w:tc>
      </w:tr>
      <w:tr w:rsidR="00AA40F7" w:rsidRPr="00675F1A" w:rsidTr="00AA40F7">
        <w:trPr>
          <w:trHeight w:val="49"/>
        </w:trPr>
        <w:tc>
          <w:tcPr>
            <w:tcW w:w="4732" w:type="dxa"/>
            <w:shd w:val="clear" w:color="auto" w:fill="auto"/>
            <w:vAlign w:val="bottom"/>
          </w:tcPr>
          <w:p w:rsidR="00AA40F7" w:rsidRPr="00675F1A" w:rsidRDefault="00AA40F7" w:rsidP="00AA40F7">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Regular and Traditional Beneficiaries</w:t>
            </w:r>
          </w:p>
        </w:tc>
        <w:tc>
          <w:tcPr>
            <w:tcW w:w="1960" w:type="dxa"/>
            <w:shd w:val="clear" w:color="auto" w:fill="auto"/>
            <w:vAlign w:val="bottom"/>
          </w:tcPr>
          <w:p w:rsidR="00AA40F7" w:rsidRPr="00675F1A" w:rsidRDefault="003D439E" w:rsidP="00AA40F7">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64,057,420</w:t>
            </w:r>
          </w:p>
        </w:tc>
      </w:tr>
      <w:tr w:rsidR="00AA40F7" w:rsidRPr="00675F1A" w:rsidTr="00AA40F7">
        <w:trPr>
          <w:trHeight w:val="49"/>
        </w:trPr>
        <w:tc>
          <w:tcPr>
            <w:tcW w:w="4732" w:type="dxa"/>
            <w:shd w:val="clear" w:color="auto" w:fill="auto"/>
            <w:vAlign w:val="bottom"/>
          </w:tcPr>
          <w:p w:rsidR="00AA40F7" w:rsidRPr="00675F1A" w:rsidRDefault="00AA40F7" w:rsidP="00AA40F7">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Mandatory Contributions</w:t>
            </w:r>
          </w:p>
        </w:tc>
        <w:tc>
          <w:tcPr>
            <w:tcW w:w="1960" w:type="dxa"/>
            <w:shd w:val="clear" w:color="auto" w:fill="auto"/>
            <w:vAlign w:val="bottom"/>
          </w:tcPr>
          <w:p w:rsidR="00AA40F7" w:rsidRPr="00675F1A" w:rsidRDefault="003D439E">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61,212,087</w:t>
            </w:r>
          </w:p>
        </w:tc>
      </w:tr>
      <w:tr w:rsidR="00AA40F7" w:rsidRPr="00675F1A" w:rsidTr="00AA40F7">
        <w:trPr>
          <w:trHeight w:val="49"/>
        </w:trPr>
        <w:tc>
          <w:tcPr>
            <w:tcW w:w="4732" w:type="dxa"/>
            <w:shd w:val="clear" w:color="auto" w:fill="auto"/>
            <w:vAlign w:val="bottom"/>
          </w:tcPr>
          <w:p w:rsidR="00AA40F7" w:rsidRPr="00675F1A" w:rsidRDefault="00AA40F7" w:rsidP="00AA40F7">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Charity Clinic Expenses</w:t>
            </w:r>
          </w:p>
        </w:tc>
        <w:tc>
          <w:tcPr>
            <w:tcW w:w="1960" w:type="dxa"/>
            <w:shd w:val="clear" w:color="auto" w:fill="auto"/>
            <w:vAlign w:val="bottom"/>
          </w:tcPr>
          <w:p w:rsidR="00AA40F7" w:rsidRPr="00675F1A" w:rsidRDefault="003D439E">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(37,593,213)</w:t>
            </w:r>
          </w:p>
        </w:tc>
      </w:tr>
      <w:tr w:rsidR="00AA40F7" w:rsidRPr="00675F1A" w:rsidTr="00AA40F7">
        <w:trPr>
          <w:trHeight w:val="49"/>
        </w:trPr>
        <w:tc>
          <w:tcPr>
            <w:tcW w:w="4732" w:type="dxa"/>
            <w:shd w:val="clear" w:color="auto" w:fill="auto"/>
            <w:vAlign w:val="bottom"/>
          </w:tcPr>
          <w:p w:rsidR="00AA40F7" w:rsidRPr="00675F1A" w:rsidRDefault="00AA40F7" w:rsidP="00AA40F7">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Other Programs and Projects</w:t>
            </w:r>
          </w:p>
        </w:tc>
        <w:tc>
          <w:tcPr>
            <w:tcW w:w="1960" w:type="dxa"/>
            <w:shd w:val="clear" w:color="auto" w:fill="auto"/>
            <w:vAlign w:val="bottom"/>
          </w:tcPr>
          <w:p w:rsidR="00AA40F7" w:rsidRPr="00675F1A" w:rsidRDefault="003D439E" w:rsidP="00AA40F7">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4,503,200</w:t>
            </w:r>
          </w:p>
        </w:tc>
      </w:tr>
      <w:tr w:rsidR="00AA40F7" w:rsidRPr="00675F1A" w:rsidTr="00AA40F7">
        <w:trPr>
          <w:trHeight w:val="101"/>
        </w:trPr>
        <w:tc>
          <w:tcPr>
            <w:tcW w:w="4732" w:type="dxa"/>
            <w:shd w:val="clear" w:color="auto" w:fill="auto"/>
            <w:vAlign w:val="bottom"/>
          </w:tcPr>
          <w:p w:rsidR="00AA40F7" w:rsidRPr="00675F1A" w:rsidRDefault="00AA40F7" w:rsidP="00AA40F7">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Interest Income-net</w:t>
            </w:r>
          </w:p>
        </w:tc>
        <w:tc>
          <w:tcPr>
            <w:tcW w:w="1960" w:type="dxa"/>
            <w:shd w:val="clear" w:color="auto" w:fill="auto"/>
            <w:vAlign w:val="bottom"/>
          </w:tcPr>
          <w:p w:rsidR="00AA40F7" w:rsidRPr="00675F1A" w:rsidRDefault="003D439E" w:rsidP="00AA40F7">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(220,887)</w:t>
            </w:r>
          </w:p>
        </w:tc>
      </w:tr>
      <w:tr w:rsidR="00AA40F7" w:rsidRPr="00675F1A" w:rsidTr="00D46BB9">
        <w:trPr>
          <w:trHeight w:val="61"/>
        </w:trPr>
        <w:tc>
          <w:tcPr>
            <w:tcW w:w="4732" w:type="dxa"/>
            <w:tcBorders>
              <w:top w:val="single" w:sz="4" w:space="0" w:color="auto"/>
            </w:tcBorders>
            <w:vAlign w:val="bottom"/>
          </w:tcPr>
          <w:p w:rsidR="00AA40F7" w:rsidRPr="00675F1A" w:rsidRDefault="00DD5C4F" w:rsidP="00DD5C4F">
            <w:pPr>
              <w:suppressAutoHyphens/>
              <w:spacing w:after="0" w:line="240" w:lineRule="auto"/>
              <w:jc w:val="both"/>
              <w:rPr>
                <w:rFonts w:ascii="Arial" w:eastAsia="Times New Roman" w:hAnsi="Arial" w:cs="Arial"/>
                <w:b/>
                <w:sz w:val="20"/>
                <w:szCs w:val="20"/>
                <w:lang w:val="en-US" w:eastAsia="ar-SA"/>
              </w:rPr>
            </w:pPr>
            <w:r w:rsidRPr="00675F1A">
              <w:rPr>
                <w:rFonts w:ascii="Arial" w:hAnsi="Arial" w:cs="Arial"/>
                <w:b/>
                <w:sz w:val="20"/>
                <w:szCs w:val="20"/>
              </w:rPr>
              <w:t>Restated b</w:t>
            </w:r>
            <w:r w:rsidR="00AA40F7" w:rsidRPr="00675F1A">
              <w:rPr>
                <w:rFonts w:ascii="Arial" w:hAnsi="Arial" w:cs="Arial"/>
                <w:b/>
                <w:sz w:val="20"/>
                <w:szCs w:val="20"/>
              </w:rPr>
              <w:t xml:space="preserve">eginning balance </w:t>
            </w:r>
          </w:p>
        </w:tc>
        <w:tc>
          <w:tcPr>
            <w:tcW w:w="1960" w:type="dxa"/>
            <w:tcBorders>
              <w:top w:val="single" w:sz="4" w:space="0" w:color="auto"/>
            </w:tcBorders>
            <w:vAlign w:val="bottom"/>
          </w:tcPr>
          <w:p w:rsidR="00FC5353" w:rsidRPr="00675F1A" w:rsidRDefault="00AA40F7">
            <w:pPr>
              <w:spacing w:after="0" w:line="240" w:lineRule="auto"/>
              <w:jc w:val="right"/>
              <w:rPr>
                <w:rFonts w:ascii="Arial" w:hAnsi="Arial" w:cs="Arial"/>
                <w:b/>
                <w:sz w:val="20"/>
                <w:szCs w:val="20"/>
                <w:lang w:eastAsia="en-PH"/>
              </w:rPr>
            </w:pPr>
            <w:r w:rsidRPr="00675F1A">
              <w:rPr>
                <w:rFonts w:ascii="Arial" w:hAnsi="Arial" w:cs="Arial"/>
                <w:b/>
                <w:sz w:val="20"/>
                <w:szCs w:val="20"/>
              </w:rPr>
              <w:t>3,177,047,599</w:t>
            </w:r>
          </w:p>
        </w:tc>
      </w:tr>
      <w:tr w:rsidR="00B04128" w:rsidRPr="00675F1A" w:rsidTr="00D46BB9">
        <w:trPr>
          <w:trHeight w:val="43"/>
        </w:trPr>
        <w:tc>
          <w:tcPr>
            <w:tcW w:w="4732" w:type="dxa"/>
            <w:vAlign w:val="bottom"/>
          </w:tcPr>
          <w:p w:rsidR="00B04128" w:rsidRPr="00675F1A" w:rsidRDefault="00B04128" w:rsidP="00B04128">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lastRenderedPageBreak/>
              <w:t>Unrestated unutilized balance for the year</w:t>
            </w:r>
          </w:p>
        </w:tc>
        <w:tc>
          <w:tcPr>
            <w:tcW w:w="1960" w:type="dxa"/>
            <w:vAlign w:val="bottom"/>
          </w:tcPr>
          <w:p w:rsidR="00B04128" w:rsidRPr="00675F1A" w:rsidRDefault="00B04128">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(3,922,027,370)</w:t>
            </w:r>
          </w:p>
        </w:tc>
      </w:tr>
      <w:tr w:rsidR="00B04128" w:rsidRPr="00675F1A" w:rsidTr="00B04128">
        <w:trPr>
          <w:trHeight w:val="141"/>
        </w:trPr>
        <w:tc>
          <w:tcPr>
            <w:tcW w:w="4732" w:type="dxa"/>
            <w:tcBorders>
              <w:bottom w:val="nil"/>
            </w:tcBorders>
            <w:vAlign w:val="bottom"/>
          </w:tcPr>
          <w:p w:rsidR="00B04128" w:rsidRPr="00675F1A" w:rsidRDefault="00B04128" w:rsidP="00B04128">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Adjustments for CY 2016</w:t>
            </w:r>
          </w:p>
        </w:tc>
        <w:tc>
          <w:tcPr>
            <w:tcW w:w="1960" w:type="dxa"/>
            <w:tcBorders>
              <w:bottom w:val="nil"/>
            </w:tcBorders>
            <w:vAlign w:val="bottom"/>
          </w:tcPr>
          <w:p w:rsidR="00B04128" w:rsidRPr="00675F1A" w:rsidRDefault="00B04128">
            <w:pPr>
              <w:suppressAutoHyphens/>
              <w:spacing w:after="0" w:line="240" w:lineRule="auto"/>
              <w:jc w:val="right"/>
              <w:rPr>
                <w:rFonts w:ascii="Arial" w:eastAsia="Times New Roman" w:hAnsi="Arial" w:cs="Arial"/>
                <w:sz w:val="20"/>
                <w:szCs w:val="20"/>
                <w:lang w:val="en-US" w:eastAsia="ar-SA"/>
              </w:rPr>
            </w:pPr>
          </w:p>
        </w:tc>
      </w:tr>
      <w:tr w:rsidR="00B04128" w:rsidRPr="00675F1A" w:rsidTr="00B04128">
        <w:trPr>
          <w:trHeight w:val="49"/>
        </w:trPr>
        <w:tc>
          <w:tcPr>
            <w:tcW w:w="4732" w:type="dxa"/>
            <w:tcBorders>
              <w:bottom w:val="nil"/>
            </w:tcBorders>
            <w:vAlign w:val="bottom"/>
          </w:tcPr>
          <w:p w:rsidR="00B04128" w:rsidRPr="00675F1A" w:rsidRDefault="00B04128" w:rsidP="00B04128">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Regular and Traditional Beneficiaries</w:t>
            </w:r>
          </w:p>
        </w:tc>
        <w:tc>
          <w:tcPr>
            <w:tcW w:w="1960" w:type="dxa"/>
            <w:tcBorders>
              <w:bottom w:val="nil"/>
            </w:tcBorders>
            <w:vAlign w:val="bottom"/>
          </w:tcPr>
          <w:p w:rsidR="00B04128" w:rsidRPr="00675F1A" w:rsidRDefault="00B04128">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1,676,151,537 </w:t>
            </w:r>
          </w:p>
        </w:tc>
      </w:tr>
      <w:tr w:rsidR="00B04128" w:rsidRPr="00675F1A" w:rsidTr="00B04128">
        <w:trPr>
          <w:trHeight w:val="49"/>
        </w:trPr>
        <w:tc>
          <w:tcPr>
            <w:tcW w:w="4732" w:type="dxa"/>
            <w:tcBorders>
              <w:top w:val="nil"/>
            </w:tcBorders>
            <w:vAlign w:val="bottom"/>
          </w:tcPr>
          <w:p w:rsidR="00B04128" w:rsidRPr="00675F1A" w:rsidRDefault="00B04128" w:rsidP="00B04128">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Mandatory Contributions</w:t>
            </w:r>
          </w:p>
        </w:tc>
        <w:tc>
          <w:tcPr>
            <w:tcW w:w="1960" w:type="dxa"/>
            <w:tcBorders>
              <w:top w:val="nil"/>
            </w:tcBorders>
            <w:vAlign w:val="bottom"/>
          </w:tcPr>
          <w:p w:rsidR="00B04128" w:rsidRPr="00675F1A" w:rsidRDefault="00B04128">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246,507,342 </w:t>
            </w:r>
          </w:p>
        </w:tc>
      </w:tr>
      <w:tr w:rsidR="00B04128" w:rsidRPr="00675F1A" w:rsidTr="00B04128">
        <w:trPr>
          <w:trHeight w:val="49"/>
        </w:trPr>
        <w:tc>
          <w:tcPr>
            <w:tcW w:w="4732" w:type="dxa"/>
            <w:tcBorders>
              <w:top w:val="nil"/>
            </w:tcBorders>
            <w:vAlign w:val="bottom"/>
          </w:tcPr>
          <w:p w:rsidR="00B04128" w:rsidRPr="00675F1A" w:rsidRDefault="00B04128" w:rsidP="00B04128">
            <w:pPr>
              <w:suppressAutoHyphens/>
              <w:spacing w:after="0" w:line="240" w:lineRule="auto"/>
              <w:jc w:val="both"/>
              <w:rPr>
                <w:rFonts w:ascii="Arial" w:hAnsi="Arial" w:cs="Arial"/>
                <w:sz w:val="20"/>
                <w:szCs w:val="20"/>
              </w:rPr>
            </w:pPr>
            <w:r w:rsidRPr="00675F1A">
              <w:rPr>
                <w:rFonts w:ascii="Arial" w:hAnsi="Arial" w:cs="Arial"/>
                <w:sz w:val="20"/>
                <w:szCs w:val="20"/>
              </w:rPr>
              <w:t xml:space="preserve">        Charity Clinic Expenses</w:t>
            </w:r>
          </w:p>
        </w:tc>
        <w:tc>
          <w:tcPr>
            <w:tcW w:w="1960" w:type="dxa"/>
            <w:tcBorders>
              <w:top w:val="nil"/>
            </w:tcBorders>
            <w:vAlign w:val="bottom"/>
          </w:tcPr>
          <w:p w:rsidR="00B04128" w:rsidRPr="00675F1A" w:rsidRDefault="00B04128">
            <w:pPr>
              <w:suppressAutoHyphens/>
              <w:spacing w:after="0" w:line="240" w:lineRule="auto"/>
              <w:jc w:val="right"/>
              <w:rPr>
                <w:rFonts w:ascii="Arial" w:hAnsi="Arial" w:cs="Arial"/>
                <w:sz w:val="20"/>
                <w:szCs w:val="20"/>
              </w:rPr>
            </w:pPr>
            <w:r w:rsidRPr="00675F1A">
              <w:rPr>
                <w:rFonts w:ascii="Arial" w:hAnsi="Arial" w:cs="Arial"/>
                <w:sz w:val="20"/>
                <w:szCs w:val="20"/>
              </w:rPr>
              <w:t>(12,762)</w:t>
            </w:r>
          </w:p>
        </w:tc>
      </w:tr>
      <w:tr w:rsidR="00B04128" w:rsidRPr="00675F1A" w:rsidTr="00D46BB9">
        <w:trPr>
          <w:trHeight w:val="49"/>
        </w:trPr>
        <w:tc>
          <w:tcPr>
            <w:tcW w:w="4732" w:type="dxa"/>
            <w:vAlign w:val="bottom"/>
          </w:tcPr>
          <w:p w:rsidR="00B04128" w:rsidRPr="00675F1A" w:rsidRDefault="00B04128" w:rsidP="00B04128">
            <w:pPr>
              <w:suppressAutoHyphens/>
              <w:spacing w:after="0" w:line="240" w:lineRule="auto"/>
              <w:jc w:val="both"/>
              <w:rPr>
                <w:rFonts w:ascii="Arial" w:hAnsi="Arial" w:cs="Arial"/>
                <w:sz w:val="20"/>
                <w:szCs w:val="20"/>
              </w:rPr>
            </w:pPr>
            <w:r w:rsidRPr="00675F1A">
              <w:rPr>
                <w:rFonts w:ascii="Arial" w:hAnsi="Arial" w:cs="Arial"/>
                <w:sz w:val="20"/>
                <w:szCs w:val="20"/>
              </w:rPr>
              <w:t xml:space="preserve">        Other Programs and Projects</w:t>
            </w:r>
          </w:p>
        </w:tc>
        <w:tc>
          <w:tcPr>
            <w:tcW w:w="1960" w:type="dxa"/>
            <w:vAlign w:val="bottom"/>
          </w:tcPr>
          <w:p w:rsidR="00B04128" w:rsidRPr="00675F1A" w:rsidRDefault="00B04128">
            <w:pPr>
              <w:suppressAutoHyphens/>
              <w:spacing w:after="0" w:line="240" w:lineRule="auto"/>
              <w:jc w:val="right"/>
              <w:rPr>
                <w:rFonts w:ascii="Arial" w:hAnsi="Arial" w:cs="Arial"/>
                <w:sz w:val="20"/>
                <w:szCs w:val="20"/>
              </w:rPr>
            </w:pPr>
            <w:r w:rsidRPr="00675F1A">
              <w:rPr>
                <w:rFonts w:ascii="Arial" w:hAnsi="Arial" w:cs="Arial"/>
                <w:sz w:val="20"/>
                <w:szCs w:val="20"/>
              </w:rPr>
              <w:t>4,330,000</w:t>
            </w:r>
          </w:p>
        </w:tc>
      </w:tr>
      <w:tr w:rsidR="00B04128" w:rsidRPr="00675F1A" w:rsidTr="00D46BB9">
        <w:trPr>
          <w:trHeight w:val="101"/>
        </w:trPr>
        <w:tc>
          <w:tcPr>
            <w:tcW w:w="4732" w:type="dxa"/>
            <w:vAlign w:val="bottom"/>
          </w:tcPr>
          <w:p w:rsidR="00B04128" w:rsidRPr="00675F1A" w:rsidRDefault="00B04128" w:rsidP="00B04128">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Interest Income-net</w:t>
            </w:r>
          </w:p>
        </w:tc>
        <w:tc>
          <w:tcPr>
            <w:tcW w:w="1960" w:type="dxa"/>
            <w:vAlign w:val="bottom"/>
          </w:tcPr>
          <w:p w:rsidR="00B04128" w:rsidRPr="00675F1A" w:rsidRDefault="00B04128">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552</w:t>
            </w:r>
          </w:p>
        </w:tc>
      </w:tr>
      <w:tr w:rsidR="00B04128" w:rsidRPr="00675F1A" w:rsidTr="00D46BB9">
        <w:trPr>
          <w:trHeight w:val="61"/>
        </w:trPr>
        <w:tc>
          <w:tcPr>
            <w:tcW w:w="4732" w:type="dxa"/>
            <w:tcBorders>
              <w:top w:val="single" w:sz="4" w:space="0" w:color="auto"/>
            </w:tcBorders>
            <w:vAlign w:val="bottom"/>
          </w:tcPr>
          <w:p w:rsidR="00B04128" w:rsidRPr="00675F1A" w:rsidRDefault="00DD5C4F" w:rsidP="00DD5C4F">
            <w:pPr>
              <w:suppressAutoHyphens/>
              <w:spacing w:after="0" w:line="240" w:lineRule="auto"/>
              <w:jc w:val="both"/>
              <w:rPr>
                <w:rFonts w:ascii="Arial" w:eastAsia="Times New Roman" w:hAnsi="Arial" w:cs="Arial"/>
                <w:b/>
                <w:sz w:val="20"/>
                <w:szCs w:val="20"/>
                <w:lang w:val="en-US" w:eastAsia="ar-SA"/>
              </w:rPr>
            </w:pPr>
            <w:r w:rsidRPr="00675F1A">
              <w:rPr>
                <w:rFonts w:ascii="Arial" w:hAnsi="Arial" w:cs="Arial"/>
                <w:b/>
                <w:sz w:val="20"/>
                <w:szCs w:val="20"/>
              </w:rPr>
              <w:t xml:space="preserve">Restated </w:t>
            </w:r>
            <w:r w:rsidR="00B04128" w:rsidRPr="00675F1A">
              <w:rPr>
                <w:rFonts w:ascii="Arial" w:hAnsi="Arial" w:cs="Arial"/>
                <w:b/>
                <w:sz w:val="20"/>
                <w:szCs w:val="20"/>
              </w:rPr>
              <w:t xml:space="preserve">Unutilized balance for the year </w:t>
            </w:r>
          </w:p>
        </w:tc>
        <w:tc>
          <w:tcPr>
            <w:tcW w:w="1960" w:type="dxa"/>
            <w:tcBorders>
              <w:top w:val="single" w:sz="4" w:space="0" w:color="auto"/>
            </w:tcBorders>
            <w:vAlign w:val="bottom"/>
          </w:tcPr>
          <w:p w:rsidR="00B04128" w:rsidRPr="00675F1A" w:rsidRDefault="00B04128">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sz w:val="20"/>
                <w:szCs w:val="20"/>
              </w:rPr>
              <w:t>(1,995,050,701)</w:t>
            </w:r>
          </w:p>
        </w:tc>
      </w:tr>
    </w:tbl>
    <w:p w:rsidR="00DD5C4F" w:rsidRPr="00675F1A" w:rsidRDefault="00DD5C4F" w:rsidP="00104C1C">
      <w:pPr>
        <w:suppressAutoHyphens/>
        <w:spacing w:after="0" w:line="240" w:lineRule="auto"/>
        <w:ind w:left="450"/>
        <w:jc w:val="both"/>
        <w:rPr>
          <w:rFonts w:ascii="Arial" w:eastAsia="Times New Roman" w:hAnsi="Arial" w:cs="Arial"/>
          <w:bCs/>
          <w:lang w:val="en-US" w:eastAsia="ar-SA"/>
        </w:rPr>
      </w:pPr>
    </w:p>
    <w:p w:rsidR="00426B9D" w:rsidRPr="00675F1A" w:rsidRDefault="00426B9D" w:rsidP="00104C1C">
      <w:pPr>
        <w:suppressAutoHyphens/>
        <w:spacing w:after="0" w:line="240" w:lineRule="auto"/>
        <w:ind w:left="450"/>
        <w:jc w:val="both"/>
        <w:rPr>
          <w:rFonts w:ascii="Arial" w:eastAsia="Times New Roman" w:hAnsi="Arial" w:cs="Arial"/>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The account Intra</w:t>
      </w:r>
      <w:r w:rsidR="00D25169" w:rsidRPr="00675F1A">
        <w:rPr>
          <w:rFonts w:ascii="Arial" w:eastAsia="Times New Roman" w:hAnsi="Arial" w:cs="Arial"/>
          <w:bCs/>
          <w:lang w:val="en-US" w:eastAsia="ar-SA"/>
        </w:rPr>
        <w:t>-</w:t>
      </w:r>
      <w:r w:rsidRPr="00675F1A">
        <w:rPr>
          <w:rFonts w:ascii="Arial" w:eastAsia="Times New Roman" w:hAnsi="Arial" w:cs="Arial"/>
          <w:bCs/>
          <w:lang w:val="en-US" w:eastAsia="ar-SA"/>
        </w:rPr>
        <w:t>Agency P</w:t>
      </w:r>
      <w:r w:rsidR="00F70821" w:rsidRPr="00675F1A">
        <w:rPr>
          <w:rFonts w:ascii="Arial" w:eastAsia="Times New Roman" w:hAnsi="Arial" w:cs="Arial"/>
          <w:bCs/>
          <w:lang w:val="en-US" w:eastAsia="ar-SA"/>
        </w:rPr>
        <w:t>ayable</w:t>
      </w:r>
      <w:r w:rsidR="00D25169" w:rsidRPr="00675F1A">
        <w:rPr>
          <w:rFonts w:ascii="Arial" w:eastAsia="Times New Roman" w:hAnsi="Arial" w:cs="Arial"/>
          <w:bCs/>
          <w:lang w:val="en-US" w:eastAsia="ar-SA"/>
        </w:rPr>
        <w:t>-</w:t>
      </w:r>
      <w:r w:rsidRPr="00675F1A">
        <w:rPr>
          <w:rFonts w:ascii="Arial" w:eastAsia="Times New Roman" w:hAnsi="Arial" w:cs="Arial"/>
          <w:bCs/>
          <w:lang w:val="en-US" w:eastAsia="ar-SA"/>
        </w:rPr>
        <w:t>Due to Other Funds</w:t>
      </w:r>
      <w:r w:rsidR="00D25169" w:rsidRPr="00675F1A">
        <w:rPr>
          <w:rFonts w:ascii="Arial" w:eastAsia="Times New Roman" w:hAnsi="Arial" w:cs="Arial"/>
          <w:bCs/>
          <w:lang w:val="en-US" w:eastAsia="ar-SA"/>
        </w:rPr>
        <w:t>-</w:t>
      </w:r>
      <w:r w:rsidRPr="00675F1A">
        <w:rPr>
          <w:rFonts w:ascii="Arial" w:eastAsia="Times New Roman" w:hAnsi="Arial" w:cs="Arial"/>
          <w:bCs/>
          <w:lang w:val="en-US" w:eastAsia="ar-SA"/>
        </w:rPr>
        <w:t>Prizes pertains to the balance</w:t>
      </w:r>
      <w:r w:rsidR="00D25169" w:rsidRPr="00675F1A">
        <w:rPr>
          <w:rFonts w:ascii="Arial" w:eastAsia="Times New Roman" w:hAnsi="Arial" w:cs="Arial"/>
          <w:bCs/>
          <w:lang w:val="en-US" w:eastAsia="ar-SA"/>
        </w:rPr>
        <w:t xml:space="preserve"> or </w:t>
      </w:r>
      <w:r w:rsidRPr="00675F1A">
        <w:rPr>
          <w:rFonts w:ascii="Arial" w:eastAsia="Times New Roman" w:hAnsi="Arial" w:cs="Arial"/>
          <w:bCs/>
          <w:lang w:val="en-US" w:eastAsia="ar-SA"/>
        </w:rPr>
        <w:t>available Prize Fund. It is used for payment</w:t>
      </w:r>
      <w:r w:rsidR="00D25169" w:rsidRPr="00675F1A">
        <w:rPr>
          <w:rFonts w:ascii="Arial" w:eastAsia="Times New Roman" w:hAnsi="Arial" w:cs="Arial"/>
          <w:bCs/>
          <w:lang w:val="en-US" w:eastAsia="ar-SA"/>
        </w:rPr>
        <w:t>s</w:t>
      </w:r>
      <w:r w:rsidRPr="00675F1A">
        <w:rPr>
          <w:rFonts w:ascii="Arial" w:eastAsia="Times New Roman" w:hAnsi="Arial" w:cs="Arial"/>
          <w:bCs/>
          <w:lang w:val="en-US" w:eastAsia="ar-SA"/>
        </w:rPr>
        <w:t xml:space="preserve"> of prizes of winning tickets.</w:t>
      </w: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The account Intra</w:t>
      </w:r>
      <w:r w:rsidR="00D25169" w:rsidRPr="00675F1A">
        <w:rPr>
          <w:rFonts w:ascii="Arial" w:eastAsia="Times New Roman" w:hAnsi="Arial" w:cs="Arial"/>
          <w:bCs/>
          <w:lang w:val="en-US" w:eastAsia="ar-SA"/>
        </w:rPr>
        <w:t>-</w:t>
      </w:r>
      <w:r w:rsidR="00F70821" w:rsidRPr="00675F1A">
        <w:rPr>
          <w:rFonts w:ascii="Arial" w:eastAsia="Times New Roman" w:hAnsi="Arial" w:cs="Arial"/>
          <w:bCs/>
          <w:lang w:val="en-US" w:eastAsia="ar-SA"/>
        </w:rPr>
        <w:t>Agency Payable</w:t>
      </w:r>
      <w:r w:rsidR="00D25169" w:rsidRPr="00675F1A">
        <w:rPr>
          <w:rFonts w:ascii="Arial" w:eastAsia="Times New Roman" w:hAnsi="Arial" w:cs="Arial"/>
          <w:bCs/>
          <w:lang w:val="en-US" w:eastAsia="ar-SA"/>
        </w:rPr>
        <w:t>-</w:t>
      </w:r>
      <w:r w:rsidRPr="00675F1A">
        <w:rPr>
          <w:rFonts w:ascii="Arial" w:eastAsia="Times New Roman" w:hAnsi="Arial" w:cs="Arial"/>
          <w:bCs/>
          <w:lang w:val="en-US" w:eastAsia="ar-SA"/>
        </w:rPr>
        <w:t>Due to Other Funds</w:t>
      </w:r>
      <w:r w:rsidR="00D25169" w:rsidRPr="00675F1A">
        <w:rPr>
          <w:rFonts w:ascii="Arial" w:eastAsia="Times New Roman" w:hAnsi="Arial" w:cs="Arial"/>
          <w:bCs/>
          <w:lang w:val="en-US" w:eastAsia="ar-SA"/>
        </w:rPr>
        <w:t>-</w:t>
      </w:r>
      <w:r w:rsidRPr="00675F1A">
        <w:rPr>
          <w:rFonts w:ascii="Arial" w:eastAsia="Times New Roman" w:hAnsi="Arial" w:cs="Arial"/>
          <w:bCs/>
          <w:lang w:val="en-US" w:eastAsia="ar-SA"/>
        </w:rPr>
        <w:t>Charity pertains to the balance</w:t>
      </w:r>
      <w:r w:rsidR="00D25169" w:rsidRPr="00675F1A">
        <w:rPr>
          <w:rFonts w:ascii="Arial" w:eastAsia="Times New Roman" w:hAnsi="Arial" w:cs="Arial"/>
          <w:bCs/>
          <w:lang w:val="en-US" w:eastAsia="ar-SA"/>
        </w:rPr>
        <w:t xml:space="preserve"> or </w:t>
      </w:r>
      <w:r w:rsidRPr="00675F1A">
        <w:rPr>
          <w:rFonts w:ascii="Arial" w:eastAsia="Times New Roman" w:hAnsi="Arial" w:cs="Arial"/>
          <w:bCs/>
          <w:lang w:val="en-US" w:eastAsia="ar-SA"/>
        </w:rPr>
        <w:t>available Charity Fund. It is used for payment</w:t>
      </w:r>
      <w:r w:rsidR="00D25169" w:rsidRPr="00675F1A">
        <w:rPr>
          <w:rFonts w:ascii="Arial" w:eastAsia="Times New Roman" w:hAnsi="Arial" w:cs="Arial"/>
          <w:bCs/>
          <w:lang w:val="en-US" w:eastAsia="ar-SA"/>
        </w:rPr>
        <w:t>s</w:t>
      </w:r>
      <w:r w:rsidRPr="00675F1A">
        <w:rPr>
          <w:rFonts w:ascii="Arial" w:eastAsia="Times New Roman" w:hAnsi="Arial" w:cs="Arial"/>
          <w:bCs/>
          <w:lang w:val="en-US" w:eastAsia="ar-SA"/>
        </w:rPr>
        <w:t xml:space="preserve"> of the following programs: health and welfare, medical assistance and services, ambulance donations, national calamity and disaster and other related charitable programs.</w:t>
      </w:r>
      <w:r w:rsidR="0017655E" w:rsidRPr="00675F1A">
        <w:rPr>
          <w:rFonts w:ascii="Arial" w:eastAsia="Times New Roman" w:hAnsi="Arial" w:cs="Arial"/>
          <w:bCs/>
          <w:lang w:val="en-US" w:eastAsia="ar-SA"/>
        </w:rPr>
        <w:t xml:space="preserve"> </w:t>
      </w:r>
      <w:r w:rsidRPr="00675F1A">
        <w:rPr>
          <w:rFonts w:ascii="Arial" w:eastAsia="Times New Roman" w:hAnsi="Arial" w:cs="Arial"/>
          <w:bCs/>
          <w:lang w:val="en-US" w:eastAsia="ar-SA"/>
        </w:rPr>
        <w:t>It also supports agencies and institutions in the form of mandatory contributions.</w:t>
      </w:r>
    </w:p>
    <w:p w:rsidR="006B0F37" w:rsidRPr="00675F1A" w:rsidRDefault="006B0F37" w:rsidP="00104C1C">
      <w:pPr>
        <w:suppressAutoHyphens/>
        <w:spacing w:after="0" w:line="240" w:lineRule="auto"/>
        <w:ind w:left="450"/>
        <w:jc w:val="both"/>
        <w:rPr>
          <w:rFonts w:ascii="Arial" w:eastAsia="Times New Roman" w:hAnsi="Arial" w:cs="Arial"/>
          <w:bCs/>
          <w:lang w:val="en-US" w:eastAsia="ar-SA"/>
        </w:rPr>
      </w:pPr>
    </w:p>
    <w:p w:rsidR="006B0F37" w:rsidRPr="00675F1A" w:rsidRDefault="006B0F37" w:rsidP="00104C1C">
      <w:pPr>
        <w:suppressAutoHyphens/>
        <w:spacing w:after="0" w:line="240" w:lineRule="auto"/>
        <w:ind w:left="450"/>
        <w:jc w:val="both"/>
        <w:rPr>
          <w:rFonts w:ascii="Arial" w:eastAsia="Times New Roman" w:hAnsi="Arial" w:cs="Arial"/>
          <w:bCs/>
          <w:lang w:val="en-US" w:eastAsia="ar-SA"/>
        </w:rPr>
      </w:pPr>
    </w:p>
    <w:p w:rsidR="00343C26" w:rsidRPr="00675F1A" w:rsidRDefault="00343C26" w:rsidP="00104C1C">
      <w:pPr>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t>OTHER CURRENT LIABILITIES</w:t>
      </w:r>
    </w:p>
    <w:p w:rsidR="00343C26" w:rsidRPr="00675F1A" w:rsidRDefault="00343C26" w:rsidP="00104C1C">
      <w:pPr>
        <w:suppressAutoHyphens/>
        <w:spacing w:after="0" w:line="240" w:lineRule="auto"/>
        <w:ind w:left="360" w:firstLine="90"/>
        <w:jc w:val="both"/>
        <w:rPr>
          <w:rFonts w:ascii="Arial" w:eastAsia="Times New Roman" w:hAnsi="Arial" w:cs="Arial"/>
          <w:bCs/>
          <w:lang w:val="en-US" w:eastAsia="ar-SA"/>
        </w:rPr>
      </w:pPr>
    </w:p>
    <w:p w:rsidR="00343C26" w:rsidRPr="00675F1A" w:rsidRDefault="00343C26" w:rsidP="00104C1C">
      <w:pPr>
        <w:suppressAutoHyphens/>
        <w:spacing w:after="0" w:line="240" w:lineRule="auto"/>
        <w:ind w:left="360" w:firstLine="90"/>
        <w:jc w:val="both"/>
        <w:rPr>
          <w:rFonts w:ascii="Arial" w:eastAsia="Times New Roman" w:hAnsi="Arial" w:cs="Arial"/>
          <w:bCs/>
          <w:lang w:val="en-US" w:eastAsia="ar-SA"/>
        </w:rPr>
      </w:pPr>
      <w:r w:rsidRPr="00675F1A">
        <w:rPr>
          <w:rFonts w:ascii="Arial" w:eastAsia="Times New Roman" w:hAnsi="Arial" w:cs="Arial"/>
          <w:bCs/>
          <w:lang w:val="en-US" w:eastAsia="ar-SA"/>
        </w:rPr>
        <w:t>This account consists of the following:</w:t>
      </w:r>
    </w:p>
    <w:p w:rsidR="005E6007" w:rsidRPr="00675F1A" w:rsidRDefault="005E6007" w:rsidP="00104C1C">
      <w:pPr>
        <w:suppressAutoHyphens/>
        <w:spacing w:after="0" w:line="240" w:lineRule="auto"/>
        <w:ind w:left="360" w:firstLine="90"/>
        <w:jc w:val="both"/>
        <w:rPr>
          <w:rFonts w:ascii="Arial" w:eastAsia="Times New Roman" w:hAnsi="Arial" w:cs="Arial"/>
          <w:bCs/>
          <w:lang w:val="en-US" w:eastAsia="ar-SA"/>
        </w:rPr>
      </w:pPr>
    </w:p>
    <w:tbl>
      <w:tblPr>
        <w:tblStyle w:val="TableGrid"/>
        <w:tblW w:w="0" w:type="auto"/>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70"/>
        <w:gridCol w:w="1530"/>
        <w:gridCol w:w="1530"/>
      </w:tblGrid>
      <w:tr w:rsidR="005E6007" w:rsidRPr="00675F1A" w:rsidTr="000869AB">
        <w:tc>
          <w:tcPr>
            <w:tcW w:w="4770" w:type="dxa"/>
            <w:tcBorders>
              <w:top w:val="single" w:sz="4" w:space="0" w:color="auto"/>
              <w:bottom w:val="single" w:sz="4" w:space="0" w:color="auto"/>
            </w:tcBorders>
          </w:tcPr>
          <w:p w:rsidR="005E6007" w:rsidRPr="00675F1A" w:rsidRDefault="005E6007" w:rsidP="0074564D">
            <w:pPr>
              <w:suppressAutoHyphens/>
              <w:spacing w:after="0" w:line="240" w:lineRule="auto"/>
              <w:jc w:val="both"/>
              <w:rPr>
                <w:rFonts w:ascii="Arial" w:eastAsia="Times New Roman" w:hAnsi="Arial" w:cs="Arial"/>
                <w:sz w:val="20"/>
                <w:szCs w:val="20"/>
                <w:lang w:val="en-US" w:eastAsia="ar-SA"/>
              </w:rPr>
            </w:pPr>
          </w:p>
        </w:tc>
        <w:tc>
          <w:tcPr>
            <w:tcW w:w="1530" w:type="dxa"/>
            <w:tcBorders>
              <w:top w:val="single" w:sz="4" w:space="0" w:color="auto"/>
              <w:bottom w:val="single" w:sz="4" w:space="0" w:color="auto"/>
            </w:tcBorders>
            <w:vAlign w:val="center"/>
          </w:tcPr>
          <w:p w:rsidR="005E6007" w:rsidRPr="00675F1A" w:rsidRDefault="005E6007" w:rsidP="0074564D">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530" w:type="dxa"/>
            <w:tcBorders>
              <w:top w:val="single" w:sz="4" w:space="0" w:color="auto"/>
              <w:bottom w:val="single" w:sz="4" w:space="0" w:color="auto"/>
            </w:tcBorders>
            <w:vAlign w:val="center"/>
          </w:tcPr>
          <w:p w:rsidR="005E6007" w:rsidRPr="00675F1A" w:rsidRDefault="005E6007" w:rsidP="0074564D">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tc>
      </w:tr>
      <w:tr w:rsidR="005E6007" w:rsidRPr="00675F1A" w:rsidTr="000869AB">
        <w:tc>
          <w:tcPr>
            <w:tcW w:w="4770" w:type="dxa"/>
          </w:tcPr>
          <w:p w:rsidR="005E6007" w:rsidRPr="00675F1A" w:rsidRDefault="003F40E5" w:rsidP="0074564D">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Performance/Bidders bonds</w:t>
            </w:r>
          </w:p>
        </w:tc>
        <w:tc>
          <w:tcPr>
            <w:tcW w:w="1530" w:type="dxa"/>
          </w:tcPr>
          <w:p w:rsidR="005E6007" w:rsidRPr="00675F1A" w:rsidRDefault="003F40E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3,243,069,676</w:t>
            </w:r>
          </w:p>
        </w:tc>
        <w:tc>
          <w:tcPr>
            <w:tcW w:w="1530" w:type="dxa"/>
          </w:tcPr>
          <w:p w:rsidR="005E6007" w:rsidRPr="00675F1A" w:rsidRDefault="003F40E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463,676,024</w:t>
            </w:r>
          </w:p>
        </w:tc>
      </w:tr>
      <w:tr w:rsidR="003F40E5" w:rsidRPr="00675F1A" w:rsidTr="000869AB">
        <w:tc>
          <w:tcPr>
            <w:tcW w:w="4770" w:type="dxa"/>
          </w:tcPr>
          <w:p w:rsidR="003F40E5" w:rsidRPr="00675F1A" w:rsidRDefault="003F40E5" w:rsidP="0074564D">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PCSO Provident Fund contributions</w:t>
            </w:r>
          </w:p>
        </w:tc>
        <w:tc>
          <w:tcPr>
            <w:tcW w:w="1530" w:type="dxa"/>
          </w:tcPr>
          <w:p w:rsidR="003F40E5" w:rsidRPr="00675F1A" w:rsidRDefault="003F40E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13,492,205</w:t>
            </w:r>
          </w:p>
        </w:tc>
        <w:tc>
          <w:tcPr>
            <w:tcW w:w="1530" w:type="dxa"/>
          </w:tcPr>
          <w:p w:rsidR="003F40E5" w:rsidRPr="00675F1A" w:rsidRDefault="003F40E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12,329,692</w:t>
            </w:r>
          </w:p>
        </w:tc>
      </w:tr>
      <w:tr w:rsidR="003F40E5" w:rsidRPr="00675F1A" w:rsidTr="000869AB">
        <w:tc>
          <w:tcPr>
            <w:tcW w:w="4770" w:type="dxa"/>
          </w:tcPr>
          <w:p w:rsidR="003F40E5" w:rsidRPr="00675F1A" w:rsidRDefault="003F40E5" w:rsidP="0074564D">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Amount held in trust for “Scratch and Match” prizes</w:t>
            </w:r>
          </w:p>
        </w:tc>
        <w:tc>
          <w:tcPr>
            <w:tcW w:w="1530" w:type="dxa"/>
          </w:tcPr>
          <w:p w:rsidR="003F40E5" w:rsidRPr="00675F1A" w:rsidRDefault="007F52D1"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7,761,859</w:t>
            </w:r>
          </w:p>
        </w:tc>
        <w:tc>
          <w:tcPr>
            <w:tcW w:w="1530" w:type="dxa"/>
          </w:tcPr>
          <w:p w:rsidR="003F40E5" w:rsidRPr="00675F1A" w:rsidRDefault="007F52D1"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8,176,659</w:t>
            </w:r>
          </w:p>
        </w:tc>
      </w:tr>
      <w:tr w:rsidR="003F40E5" w:rsidRPr="00675F1A" w:rsidTr="000869AB">
        <w:tc>
          <w:tcPr>
            <w:tcW w:w="4770" w:type="dxa"/>
          </w:tcPr>
          <w:p w:rsidR="003F40E5" w:rsidRPr="00675F1A" w:rsidRDefault="007F52D1" w:rsidP="0074564D">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With</w:t>
            </w:r>
            <w:r w:rsidR="00B43DD5" w:rsidRPr="00675F1A">
              <w:rPr>
                <w:rFonts w:ascii="Arial" w:eastAsia="Times New Roman" w:hAnsi="Arial" w:cs="Arial"/>
                <w:sz w:val="20"/>
                <w:szCs w:val="20"/>
                <w:lang w:val="en-US" w:eastAsia="ar-SA"/>
              </w:rPr>
              <w:t>held payment of employees payable to Sweepstakes Cooperative</w:t>
            </w:r>
          </w:p>
        </w:tc>
        <w:tc>
          <w:tcPr>
            <w:tcW w:w="1530" w:type="dxa"/>
          </w:tcPr>
          <w:p w:rsidR="003F40E5" w:rsidRPr="00675F1A" w:rsidRDefault="00B43DD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5,867,675</w:t>
            </w:r>
          </w:p>
        </w:tc>
        <w:tc>
          <w:tcPr>
            <w:tcW w:w="1530" w:type="dxa"/>
          </w:tcPr>
          <w:p w:rsidR="003F40E5" w:rsidRPr="00675F1A" w:rsidRDefault="00B43DD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5,257,478</w:t>
            </w:r>
          </w:p>
        </w:tc>
      </w:tr>
      <w:tr w:rsidR="003F40E5" w:rsidRPr="00675F1A" w:rsidTr="000869AB">
        <w:tc>
          <w:tcPr>
            <w:tcW w:w="4770" w:type="dxa"/>
          </w:tcPr>
          <w:p w:rsidR="003F40E5" w:rsidRPr="00675F1A" w:rsidRDefault="00B43DD5" w:rsidP="0074564D">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Share of the PNP in STL</w:t>
            </w:r>
          </w:p>
        </w:tc>
        <w:tc>
          <w:tcPr>
            <w:tcW w:w="1530" w:type="dxa"/>
          </w:tcPr>
          <w:p w:rsidR="003F40E5" w:rsidRPr="00675F1A" w:rsidRDefault="00B43DD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186,801,079</w:t>
            </w:r>
          </w:p>
        </w:tc>
        <w:tc>
          <w:tcPr>
            <w:tcW w:w="1530" w:type="dxa"/>
          </w:tcPr>
          <w:p w:rsidR="003F40E5" w:rsidRPr="00675F1A" w:rsidRDefault="00B43DD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151,752,988</w:t>
            </w:r>
          </w:p>
        </w:tc>
      </w:tr>
      <w:tr w:rsidR="003F40E5" w:rsidRPr="00675F1A" w:rsidTr="000869AB">
        <w:tc>
          <w:tcPr>
            <w:tcW w:w="4770" w:type="dxa"/>
          </w:tcPr>
          <w:p w:rsidR="003F40E5" w:rsidRPr="00675F1A" w:rsidRDefault="00B43DD5" w:rsidP="0074564D">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Share of Charity Fund in STL of Chartered cities</w:t>
            </w:r>
          </w:p>
        </w:tc>
        <w:tc>
          <w:tcPr>
            <w:tcW w:w="1530" w:type="dxa"/>
          </w:tcPr>
          <w:p w:rsidR="003F40E5" w:rsidRPr="00675F1A" w:rsidRDefault="00B43DD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954,979</w:t>
            </w:r>
          </w:p>
        </w:tc>
        <w:tc>
          <w:tcPr>
            <w:tcW w:w="1530" w:type="dxa"/>
          </w:tcPr>
          <w:p w:rsidR="003F40E5" w:rsidRPr="00675F1A" w:rsidRDefault="00B43DD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953,213</w:t>
            </w:r>
          </w:p>
        </w:tc>
      </w:tr>
      <w:tr w:rsidR="003F40E5" w:rsidRPr="00675F1A" w:rsidTr="000869AB">
        <w:tc>
          <w:tcPr>
            <w:tcW w:w="4770" w:type="dxa"/>
          </w:tcPr>
          <w:p w:rsidR="003F40E5" w:rsidRPr="00675F1A" w:rsidRDefault="00B43DD5" w:rsidP="0074564D">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Guaranty Deposits Payable</w:t>
            </w:r>
          </w:p>
        </w:tc>
        <w:tc>
          <w:tcPr>
            <w:tcW w:w="1530" w:type="dxa"/>
          </w:tcPr>
          <w:p w:rsidR="003F40E5" w:rsidRPr="00675F1A" w:rsidRDefault="00B43DD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1,984,737</w:t>
            </w:r>
          </w:p>
        </w:tc>
        <w:tc>
          <w:tcPr>
            <w:tcW w:w="1530" w:type="dxa"/>
          </w:tcPr>
          <w:p w:rsidR="003F40E5" w:rsidRPr="00675F1A" w:rsidRDefault="00B43DD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1,984,737</w:t>
            </w:r>
          </w:p>
        </w:tc>
      </w:tr>
      <w:tr w:rsidR="003F40E5" w:rsidRPr="00675F1A" w:rsidTr="000869AB">
        <w:tc>
          <w:tcPr>
            <w:tcW w:w="4770" w:type="dxa"/>
          </w:tcPr>
          <w:p w:rsidR="003F40E5" w:rsidRPr="00675F1A" w:rsidRDefault="00B43DD5" w:rsidP="0074564D">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Withheld amount payable to thermal roll supplier</w:t>
            </w:r>
          </w:p>
        </w:tc>
        <w:tc>
          <w:tcPr>
            <w:tcW w:w="1530" w:type="dxa"/>
          </w:tcPr>
          <w:p w:rsidR="003F40E5" w:rsidRPr="00675F1A" w:rsidRDefault="00B43DD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(233,760)</w:t>
            </w:r>
          </w:p>
        </w:tc>
        <w:tc>
          <w:tcPr>
            <w:tcW w:w="1530" w:type="dxa"/>
          </w:tcPr>
          <w:p w:rsidR="003F40E5" w:rsidRPr="00675F1A" w:rsidRDefault="00B43DD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(228,191)</w:t>
            </w:r>
          </w:p>
        </w:tc>
      </w:tr>
      <w:tr w:rsidR="003F40E5" w:rsidRPr="00675F1A" w:rsidTr="000869AB">
        <w:tc>
          <w:tcPr>
            <w:tcW w:w="4770" w:type="dxa"/>
          </w:tcPr>
          <w:p w:rsidR="003F40E5" w:rsidRPr="00675F1A" w:rsidRDefault="00B43DD5" w:rsidP="0074564D">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Other payables</w:t>
            </w:r>
          </w:p>
        </w:tc>
        <w:tc>
          <w:tcPr>
            <w:tcW w:w="1530" w:type="dxa"/>
          </w:tcPr>
          <w:p w:rsidR="003F40E5" w:rsidRPr="00675F1A" w:rsidRDefault="00B43DD5" w:rsidP="000869AB">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678,731,7</w:t>
            </w:r>
            <w:r w:rsidR="000869AB" w:rsidRPr="00675F1A">
              <w:rPr>
                <w:rFonts w:ascii="Arial" w:eastAsia="Times New Roman" w:hAnsi="Arial" w:cs="Arial"/>
                <w:sz w:val="20"/>
                <w:szCs w:val="20"/>
                <w:lang w:val="en-US" w:eastAsia="ar-SA"/>
              </w:rPr>
              <w:t>90</w:t>
            </w:r>
          </w:p>
        </w:tc>
        <w:tc>
          <w:tcPr>
            <w:tcW w:w="1530" w:type="dxa"/>
          </w:tcPr>
          <w:p w:rsidR="003F40E5" w:rsidRPr="00675F1A" w:rsidRDefault="00B43DD5"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597,873,911</w:t>
            </w:r>
          </w:p>
        </w:tc>
      </w:tr>
      <w:tr w:rsidR="005E6007" w:rsidRPr="00675F1A" w:rsidTr="000869AB">
        <w:tc>
          <w:tcPr>
            <w:tcW w:w="4770" w:type="dxa"/>
            <w:tcBorders>
              <w:top w:val="single" w:sz="4" w:space="0" w:color="auto"/>
            </w:tcBorders>
          </w:tcPr>
          <w:p w:rsidR="005E6007" w:rsidRPr="00675F1A" w:rsidRDefault="005E6007" w:rsidP="0074564D">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Total</w:t>
            </w:r>
          </w:p>
        </w:tc>
        <w:tc>
          <w:tcPr>
            <w:tcW w:w="1530" w:type="dxa"/>
            <w:tcBorders>
              <w:top w:val="single" w:sz="4" w:space="0" w:color="auto"/>
            </w:tcBorders>
          </w:tcPr>
          <w:p w:rsidR="005E6007" w:rsidRPr="00675F1A" w:rsidRDefault="000869AB" w:rsidP="0074564D">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4,138,430,240</w:t>
            </w:r>
          </w:p>
        </w:tc>
        <w:tc>
          <w:tcPr>
            <w:tcW w:w="1530" w:type="dxa"/>
            <w:tcBorders>
              <w:top w:val="single" w:sz="4" w:space="0" w:color="auto"/>
            </w:tcBorders>
          </w:tcPr>
          <w:p w:rsidR="005E6007" w:rsidRPr="00675F1A" w:rsidRDefault="00B43DD5" w:rsidP="0074564D">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1,241,776,</w:t>
            </w:r>
            <w:r w:rsidR="000869AB" w:rsidRPr="00675F1A">
              <w:rPr>
                <w:rFonts w:ascii="Arial" w:eastAsia="Times New Roman" w:hAnsi="Arial" w:cs="Arial"/>
                <w:b/>
                <w:sz w:val="20"/>
                <w:szCs w:val="20"/>
                <w:lang w:val="en-US" w:eastAsia="ar-SA"/>
              </w:rPr>
              <w:t>511</w:t>
            </w:r>
          </w:p>
        </w:tc>
      </w:tr>
    </w:tbl>
    <w:p w:rsidR="005E6007" w:rsidRPr="00675F1A" w:rsidRDefault="005E6007" w:rsidP="00104C1C">
      <w:pPr>
        <w:suppressAutoHyphens/>
        <w:spacing w:after="0" w:line="240" w:lineRule="auto"/>
        <w:ind w:left="360" w:firstLine="90"/>
        <w:jc w:val="both"/>
        <w:rPr>
          <w:rFonts w:ascii="Arial" w:eastAsia="Times New Roman" w:hAnsi="Arial" w:cs="Arial"/>
          <w:bCs/>
          <w:lang w:val="en-US" w:eastAsia="ar-SA"/>
        </w:rPr>
      </w:pPr>
    </w:p>
    <w:p w:rsidR="00426B9D" w:rsidRPr="00675F1A" w:rsidRDefault="00426B9D" w:rsidP="00104C1C">
      <w:pPr>
        <w:suppressAutoHyphens/>
        <w:spacing w:after="0" w:line="240" w:lineRule="auto"/>
        <w:ind w:left="360" w:firstLine="90"/>
        <w:jc w:val="both"/>
        <w:rPr>
          <w:rFonts w:ascii="Arial" w:eastAsia="Times New Roman" w:hAnsi="Arial" w:cs="Arial"/>
          <w:bCs/>
          <w:lang w:val="en-US" w:eastAsia="ar-SA"/>
        </w:rPr>
      </w:pPr>
    </w:p>
    <w:p w:rsidR="000D06CE"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The performance/bidders bonds consist of retention fees from suppliers and cash bond</w:t>
      </w:r>
      <w:r w:rsidR="00896CF2" w:rsidRPr="00675F1A">
        <w:rPr>
          <w:rFonts w:ascii="Arial" w:eastAsia="Times New Roman" w:hAnsi="Arial" w:cs="Arial"/>
          <w:bCs/>
          <w:lang w:val="en-US" w:eastAsia="ar-SA"/>
        </w:rPr>
        <w:t xml:space="preserve"> for STL, Lotto and Keno agents</w:t>
      </w:r>
      <w:r w:rsidR="000D06CE" w:rsidRPr="00675F1A">
        <w:rPr>
          <w:rFonts w:ascii="Arial" w:eastAsia="Times New Roman" w:hAnsi="Arial" w:cs="Arial"/>
          <w:bCs/>
          <w:lang w:val="en-US" w:eastAsia="ar-SA"/>
        </w:rPr>
        <w:t>.</w:t>
      </w:r>
      <w:r w:rsidR="00D97FEE" w:rsidRPr="00675F1A">
        <w:rPr>
          <w:rFonts w:ascii="Arial" w:eastAsia="Times New Roman" w:hAnsi="Arial" w:cs="Arial"/>
          <w:bCs/>
          <w:lang w:val="en-US" w:eastAsia="ar-SA"/>
        </w:rPr>
        <w:t xml:space="preserve"> </w:t>
      </w:r>
      <w:r w:rsidR="00AB08C5" w:rsidRPr="00675F1A">
        <w:rPr>
          <w:rFonts w:ascii="Arial" w:eastAsia="Times New Roman" w:hAnsi="Arial" w:cs="Arial"/>
          <w:bCs/>
          <w:lang w:val="en-US" w:eastAsia="ar-SA"/>
        </w:rPr>
        <w:t xml:space="preserve">Abrupt change </w:t>
      </w:r>
      <w:r w:rsidR="00D97FEE" w:rsidRPr="00675F1A">
        <w:rPr>
          <w:rFonts w:ascii="Arial" w:eastAsia="Times New Roman" w:hAnsi="Arial" w:cs="Arial"/>
          <w:bCs/>
          <w:lang w:val="en-US" w:eastAsia="ar-SA"/>
        </w:rPr>
        <w:t>in amount was due to increase in number of approved STL Authorized Agent Corporations.</w:t>
      </w:r>
    </w:p>
    <w:p w:rsidR="00675F1A" w:rsidRPr="00675F1A" w:rsidRDefault="00675F1A" w:rsidP="00104C1C">
      <w:pPr>
        <w:suppressAutoHyphens/>
        <w:spacing w:after="0" w:line="240" w:lineRule="auto"/>
        <w:ind w:left="450"/>
        <w:jc w:val="both"/>
        <w:rPr>
          <w:rFonts w:ascii="Arial" w:eastAsia="Times New Roman" w:hAnsi="Arial" w:cs="Arial"/>
          <w:bCs/>
          <w:highlight w:val="lightGray"/>
          <w:lang w:val="en-US" w:eastAsia="ar-SA"/>
        </w:rPr>
      </w:pPr>
    </w:p>
    <w:p w:rsidR="00D97FEE" w:rsidRPr="00675F1A" w:rsidRDefault="00BE2B9F"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w:t>
      </w:r>
      <w:r w:rsidR="000D06CE" w:rsidRPr="00675F1A">
        <w:rPr>
          <w:rFonts w:ascii="Arial" w:eastAsia="Times New Roman" w:hAnsi="Arial" w:cs="Arial"/>
          <w:bCs/>
          <w:lang w:val="en-US" w:eastAsia="ar-SA"/>
        </w:rPr>
        <w:t xml:space="preserve">he </w:t>
      </w:r>
      <w:r w:rsidR="00DC0227" w:rsidRPr="00675F1A">
        <w:rPr>
          <w:rFonts w:ascii="Arial" w:eastAsia="Times New Roman" w:hAnsi="Arial" w:cs="Arial"/>
          <w:bCs/>
          <w:lang w:val="en-US" w:eastAsia="ar-SA"/>
        </w:rPr>
        <w:t xml:space="preserve">Charity Fund share from STL was allocated based on gross sales per Section 39 of </w:t>
      </w:r>
      <w:r w:rsidR="00AB08C5" w:rsidRPr="00675F1A">
        <w:rPr>
          <w:rFonts w:ascii="Arial" w:eastAsia="Times New Roman" w:hAnsi="Arial" w:cs="Arial"/>
          <w:bCs/>
          <w:lang w:val="en-US" w:eastAsia="ar-SA"/>
        </w:rPr>
        <w:t xml:space="preserve">2016 Revised Implementing Rules and Regulations </w:t>
      </w:r>
      <w:r w:rsidR="00DC0227" w:rsidRPr="00675F1A">
        <w:rPr>
          <w:rFonts w:ascii="Arial" w:eastAsia="Times New Roman" w:hAnsi="Arial" w:cs="Arial"/>
          <w:bCs/>
          <w:lang w:val="en-US" w:eastAsia="ar-SA"/>
        </w:rPr>
        <w:t>amended by Board Resolution No. 0063 series of 2017</w:t>
      </w:r>
      <w:r w:rsidR="00D97FEE" w:rsidRPr="00675F1A">
        <w:rPr>
          <w:rFonts w:ascii="Arial" w:eastAsia="Times New Roman" w:hAnsi="Arial" w:cs="Arial"/>
          <w:bCs/>
          <w:lang w:val="en-US" w:eastAsia="ar-SA"/>
        </w:rPr>
        <w:t xml:space="preserve">: </w:t>
      </w:r>
    </w:p>
    <w:p w:rsidR="00D12953" w:rsidRPr="00675F1A" w:rsidRDefault="00D12953" w:rsidP="00104C1C">
      <w:pPr>
        <w:suppressAutoHyphens/>
        <w:spacing w:after="0" w:line="240" w:lineRule="auto"/>
        <w:ind w:left="450"/>
        <w:jc w:val="both"/>
        <w:rPr>
          <w:rFonts w:ascii="Arial" w:eastAsia="Times New Roman" w:hAnsi="Arial" w:cs="Arial"/>
          <w:bCs/>
          <w:lang w:val="en-US" w:eastAsia="ar-SA"/>
        </w:rPr>
      </w:pPr>
    </w:p>
    <w:p w:rsidR="00CA5E68" w:rsidRDefault="00CA5E68">
      <w:r>
        <w:br w:type="page"/>
      </w:r>
    </w:p>
    <w:tbl>
      <w:tblPr>
        <w:tblStyle w:val="TableGrid"/>
        <w:tblW w:w="0" w:type="auto"/>
        <w:tblInd w:w="1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3960"/>
        <w:gridCol w:w="290"/>
        <w:gridCol w:w="872"/>
      </w:tblGrid>
      <w:tr w:rsidR="00D12953" w:rsidRPr="00675F1A" w:rsidTr="008F15C2">
        <w:tc>
          <w:tcPr>
            <w:tcW w:w="4410" w:type="dxa"/>
            <w:gridSpan w:val="2"/>
          </w:tcPr>
          <w:p w:rsidR="00D12953" w:rsidRPr="00675F1A" w:rsidRDefault="00D12953" w:rsidP="00104C1C">
            <w:pPr>
              <w:suppressAutoHyphens/>
              <w:spacing w:after="0" w:line="240" w:lineRule="auto"/>
              <w:jc w:val="both"/>
              <w:rPr>
                <w:rFonts w:ascii="Arial" w:eastAsia="Times New Roman" w:hAnsi="Arial" w:cs="Arial"/>
                <w:bCs/>
                <w:lang w:val="en-US" w:eastAsia="ar-SA"/>
              </w:rPr>
            </w:pPr>
            <w:r w:rsidRPr="00675F1A">
              <w:rPr>
                <w:rFonts w:ascii="Arial" w:eastAsia="Times New Roman" w:hAnsi="Arial" w:cs="Arial"/>
                <w:bCs/>
                <w:lang w:val="en-US" w:eastAsia="ar-SA"/>
              </w:rPr>
              <w:lastRenderedPageBreak/>
              <w:t>City/Municipality</w:t>
            </w:r>
          </w:p>
        </w:tc>
        <w:tc>
          <w:tcPr>
            <w:tcW w:w="290" w:type="dxa"/>
          </w:tcPr>
          <w:p w:rsidR="00D12953" w:rsidRPr="00675F1A" w:rsidRDefault="00D12953" w:rsidP="00104C1C">
            <w:pPr>
              <w:suppressAutoHyphens/>
              <w:spacing w:after="0" w:line="240" w:lineRule="auto"/>
              <w:jc w:val="both"/>
              <w:rPr>
                <w:rFonts w:ascii="Arial" w:eastAsia="Times New Roman" w:hAnsi="Arial" w:cs="Arial"/>
                <w:bCs/>
                <w:lang w:val="en-US" w:eastAsia="ar-SA"/>
              </w:rPr>
            </w:pPr>
            <w:r w:rsidRPr="00675F1A">
              <w:rPr>
                <w:rFonts w:ascii="Arial" w:eastAsia="Times New Roman" w:hAnsi="Arial" w:cs="Arial"/>
                <w:bCs/>
                <w:lang w:val="en-US" w:eastAsia="ar-SA"/>
              </w:rPr>
              <w:t>-</w:t>
            </w:r>
          </w:p>
        </w:tc>
        <w:tc>
          <w:tcPr>
            <w:tcW w:w="872" w:type="dxa"/>
          </w:tcPr>
          <w:p w:rsidR="00D12953" w:rsidRPr="00675F1A" w:rsidRDefault="00D12953" w:rsidP="00D12953">
            <w:pPr>
              <w:suppressAutoHyphens/>
              <w:spacing w:after="0" w:line="240" w:lineRule="auto"/>
              <w:jc w:val="right"/>
              <w:rPr>
                <w:rFonts w:ascii="Arial" w:eastAsia="Times New Roman" w:hAnsi="Arial" w:cs="Arial"/>
                <w:bCs/>
                <w:lang w:val="en-US" w:eastAsia="ar-SA"/>
              </w:rPr>
            </w:pPr>
            <w:r w:rsidRPr="00675F1A">
              <w:rPr>
                <w:rFonts w:ascii="Arial" w:eastAsia="Times New Roman" w:hAnsi="Arial" w:cs="Arial"/>
                <w:bCs/>
                <w:lang w:val="en-US" w:eastAsia="ar-SA"/>
              </w:rPr>
              <w:t>3.00%</w:t>
            </w:r>
          </w:p>
        </w:tc>
      </w:tr>
      <w:tr w:rsidR="00D12953" w:rsidRPr="00675F1A" w:rsidTr="008F15C2">
        <w:tc>
          <w:tcPr>
            <w:tcW w:w="4410" w:type="dxa"/>
            <w:gridSpan w:val="2"/>
          </w:tcPr>
          <w:p w:rsidR="00D12953" w:rsidRPr="00675F1A" w:rsidRDefault="00D12953" w:rsidP="00104C1C">
            <w:pPr>
              <w:suppressAutoHyphens/>
              <w:spacing w:after="0" w:line="240" w:lineRule="auto"/>
              <w:jc w:val="both"/>
              <w:rPr>
                <w:rFonts w:ascii="Arial" w:eastAsia="Times New Roman" w:hAnsi="Arial" w:cs="Arial"/>
                <w:bCs/>
                <w:lang w:val="en-US" w:eastAsia="ar-SA"/>
              </w:rPr>
            </w:pPr>
            <w:r w:rsidRPr="00675F1A">
              <w:rPr>
                <w:rFonts w:ascii="Arial" w:eastAsia="Times New Roman" w:hAnsi="Arial" w:cs="Arial"/>
                <w:bCs/>
                <w:lang w:val="en-US" w:eastAsia="ar-SA"/>
              </w:rPr>
              <w:t>Congressional District</w:t>
            </w:r>
            <w:r w:rsidRPr="00675F1A">
              <w:rPr>
                <w:rFonts w:ascii="Arial" w:eastAsia="Times New Roman" w:hAnsi="Arial" w:cs="Arial"/>
                <w:bCs/>
                <w:lang w:val="en-US" w:eastAsia="ar-SA"/>
              </w:rPr>
              <w:tab/>
            </w:r>
          </w:p>
        </w:tc>
        <w:tc>
          <w:tcPr>
            <w:tcW w:w="290" w:type="dxa"/>
          </w:tcPr>
          <w:p w:rsidR="00D12953" w:rsidRPr="00675F1A" w:rsidRDefault="00D12953" w:rsidP="00104C1C">
            <w:pPr>
              <w:suppressAutoHyphens/>
              <w:spacing w:after="0" w:line="240" w:lineRule="auto"/>
              <w:jc w:val="both"/>
              <w:rPr>
                <w:rFonts w:ascii="Arial" w:eastAsia="Times New Roman" w:hAnsi="Arial" w:cs="Arial"/>
                <w:bCs/>
                <w:lang w:val="en-US" w:eastAsia="ar-SA"/>
              </w:rPr>
            </w:pPr>
            <w:r w:rsidRPr="00675F1A">
              <w:rPr>
                <w:rFonts w:ascii="Arial" w:eastAsia="Times New Roman" w:hAnsi="Arial" w:cs="Arial"/>
                <w:bCs/>
                <w:lang w:val="en-US" w:eastAsia="ar-SA"/>
              </w:rPr>
              <w:t>-</w:t>
            </w:r>
          </w:p>
        </w:tc>
        <w:tc>
          <w:tcPr>
            <w:tcW w:w="872" w:type="dxa"/>
          </w:tcPr>
          <w:p w:rsidR="00D12953" w:rsidRPr="00675F1A" w:rsidRDefault="00D12953" w:rsidP="00D12953">
            <w:pPr>
              <w:suppressAutoHyphens/>
              <w:spacing w:after="0" w:line="240" w:lineRule="auto"/>
              <w:jc w:val="right"/>
              <w:rPr>
                <w:rFonts w:ascii="Arial" w:eastAsia="Times New Roman" w:hAnsi="Arial" w:cs="Arial"/>
                <w:bCs/>
                <w:lang w:val="en-US" w:eastAsia="ar-SA"/>
              </w:rPr>
            </w:pPr>
            <w:r w:rsidRPr="00675F1A">
              <w:rPr>
                <w:rFonts w:ascii="Arial" w:eastAsia="Times New Roman" w:hAnsi="Arial" w:cs="Arial"/>
                <w:bCs/>
                <w:lang w:val="en-US" w:eastAsia="ar-SA"/>
              </w:rPr>
              <w:t>0.75%</w:t>
            </w:r>
          </w:p>
        </w:tc>
      </w:tr>
      <w:tr w:rsidR="00D12953" w:rsidRPr="00675F1A" w:rsidTr="008F15C2">
        <w:tc>
          <w:tcPr>
            <w:tcW w:w="4410" w:type="dxa"/>
            <w:gridSpan w:val="2"/>
          </w:tcPr>
          <w:p w:rsidR="00D12953" w:rsidRPr="00675F1A" w:rsidRDefault="00D12953" w:rsidP="00104C1C">
            <w:pPr>
              <w:suppressAutoHyphens/>
              <w:spacing w:after="0" w:line="240" w:lineRule="auto"/>
              <w:jc w:val="both"/>
              <w:rPr>
                <w:rFonts w:ascii="Arial" w:eastAsia="Times New Roman" w:hAnsi="Arial" w:cs="Arial"/>
                <w:bCs/>
                <w:lang w:val="en-US" w:eastAsia="ar-SA"/>
              </w:rPr>
            </w:pPr>
            <w:r w:rsidRPr="00675F1A">
              <w:rPr>
                <w:rFonts w:ascii="Arial" w:eastAsia="Times New Roman" w:hAnsi="Arial" w:cs="Arial"/>
                <w:bCs/>
                <w:lang w:val="en-US" w:eastAsia="ar-SA"/>
              </w:rPr>
              <w:t>Provincial Government</w:t>
            </w:r>
          </w:p>
        </w:tc>
        <w:tc>
          <w:tcPr>
            <w:tcW w:w="290" w:type="dxa"/>
          </w:tcPr>
          <w:p w:rsidR="00D12953" w:rsidRPr="00675F1A" w:rsidRDefault="00D12953" w:rsidP="00104C1C">
            <w:pPr>
              <w:suppressAutoHyphens/>
              <w:spacing w:after="0" w:line="240" w:lineRule="auto"/>
              <w:jc w:val="both"/>
              <w:rPr>
                <w:rFonts w:ascii="Arial" w:eastAsia="Times New Roman" w:hAnsi="Arial" w:cs="Arial"/>
                <w:bCs/>
                <w:lang w:val="en-US" w:eastAsia="ar-SA"/>
              </w:rPr>
            </w:pPr>
            <w:r w:rsidRPr="00675F1A">
              <w:rPr>
                <w:rFonts w:ascii="Arial" w:eastAsia="Times New Roman" w:hAnsi="Arial" w:cs="Arial"/>
                <w:bCs/>
                <w:lang w:val="en-US" w:eastAsia="ar-SA"/>
              </w:rPr>
              <w:t>-</w:t>
            </w:r>
          </w:p>
        </w:tc>
        <w:tc>
          <w:tcPr>
            <w:tcW w:w="872" w:type="dxa"/>
          </w:tcPr>
          <w:p w:rsidR="00D12953" w:rsidRPr="00675F1A" w:rsidRDefault="00D12953" w:rsidP="00D12953">
            <w:pPr>
              <w:suppressAutoHyphens/>
              <w:spacing w:after="0" w:line="240" w:lineRule="auto"/>
              <w:jc w:val="right"/>
              <w:rPr>
                <w:rFonts w:ascii="Arial" w:eastAsia="Times New Roman" w:hAnsi="Arial" w:cs="Arial"/>
                <w:bCs/>
                <w:lang w:val="en-US" w:eastAsia="ar-SA"/>
              </w:rPr>
            </w:pPr>
            <w:r w:rsidRPr="00675F1A">
              <w:rPr>
                <w:rFonts w:ascii="Arial" w:eastAsia="Times New Roman" w:hAnsi="Arial" w:cs="Arial"/>
                <w:bCs/>
                <w:lang w:val="en-US" w:eastAsia="ar-SA"/>
              </w:rPr>
              <w:t>1.00%</w:t>
            </w:r>
          </w:p>
        </w:tc>
      </w:tr>
      <w:tr w:rsidR="00D12953" w:rsidRPr="00675F1A" w:rsidTr="008F15C2">
        <w:tc>
          <w:tcPr>
            <w:tcW w:w="4410" w:type="dxa"/>
            <w:gridSpan w:val="2"/>
          </w:tcPr>
          <w:p w:rsidR="00D12953" w:rsidRPr="00675F1A" w:rsidRDefault="00D12953" w:rsidP="00104C1C">
            <w:pPr>
              <w:suppressAutoHyphens/>
              <w:spacing w:after="0" w:line="240" w:lineRule="auto"/>
              <w:jc w:val="both"/>
              <w:rPr>
                <w:rFonts w:ascii="Arial" w:eastAsia="Times New Roman" w:hAnsi="Arial" w:cs="Arial"/>
                <w:bCs/>
                <w:lang w:val="en-US" w:eastAsia="ar-SA"/>
              </w:rPr>
            </w:pPr>
            <w:r w:rsidRPr="00675F1A">
              <w:rPr>
                <w:rFonts w:ascii="Arial" w:eastAsia="Times New Roman" w:hAnsi="Arial" w:cs="Arial"/>
                <w:bCs/>
                <w:lang w:val="en-US" w:eastAsia="ar-SA"/>
              </w:rPr>
              <w:t>Philippine National Police</w:t>
            </w:r>
          </w:p>
        </w:tc>
        <w:tc>
          <w:tcPr>
            <w:tcW w:w="290" w:type="dxa"/>
          </w:tcPr>
          <w:p w:rsidR="00D12953" w:rsidRPr="00675F1A" w:rsidRDefault="00D12953" w:rsidP="00104C1C">
            <w:pPr>
              <w:suppressAutoHyphens/>
              <w:spacing w:after="0" w:line="240" w:lineRule="auto"/>
              <w:jc w:val="both"/>
              <w:rPr>
                <w:rFonts w:ascii="Arial" w:eastAsia="Times New Roman" w:hAnsi="Arial" w:cs="Arial"/>
                <w:bCs/>
                <w:lang w:val="en-US" w:eastAsia="ar-SA"/>
              </w:rPr>
            </w:pPr>
            <w:r w:rsidRPr="00675F1A">
              <w:rPr>
                <w:rFonts w:ascii="Arial" w:eastAsia="Times New Roman" w:hAnsi="Arial" w:cs="Arial"/>
                <w:bCs/>
                <w:lang w:val="en-US" w:eastAsia="ar-SA"/>
              </w:rPr>
              <w:t>-</w:t>
            </w:r>
          </w:p>
        </w:tc>
        <w:tc>
          <w:tcPr>
            <w:tcW w:w="872" w:type="dxa"/>
          </w:tcPr>
          <w:p w:rsidR="00D12953" w:rsidRPr="00675F1A" w:rsidRDefault="00D12953" w:rsidP="00D12953">
            <w:pPr>
              <w:suppressAutoHyphens/>
              <w:spacing w:after="0" w:line="240" w:lineRule="auto"/>
              <w:jc w:val="right"/>
              <w:rPr>
                <w:rFonts w:ascii="Arial" w:eastAsia="Times New Roman" w:hAnsi="Arial" w:cs="Arial"/>
                <w:bCs/>
                <w:lang w:val="en-US" w:eastAsia="ar-SA"/>
              </w:rPr>
            </w:pPr>
            <w:r w:rsidRPr="00675F1A">
              <w:rPr>
                <w:rFonts w:ascii="Arial" w:eastAsia="Times New Roman" w:hAnsi="Arial" w:cs="Arial"/>
                <w:bCs/>
                <w:lang w:val="en-US" w:eastAsia="ar-SA"/>
              </w:rPr>
              <w:t>2.50%</w:t>
            </w:r>
          </w:p>
        </w:tc>
      </w:tr>
      <w:tr w:rsidR="00D12953" w:rsidRPr="00675F1A" w:rsidTr="008F15C2">
        <w:tc>
          <w:tcPr>
            <w:tcW w:w="450" w:type="dxa"/>
          </w:tcPr>
          <w:p w:rsidR="00D12953" w:rsidRPr="00675F1A" w:rsidRDefault="00D12953" w:rsidP="00104C1C">
            <w:pPr>
              <w:suppressAutoHyphens/>
              <w:spacing w:after="0" w:line="240" w:lineRule="auto"/>
              <w:jc w:val="both"/>
              <w:rPr>
                <w:rFonts w:ascii="Arial" w:eastAsia="Times New Roman" w:hAnsi="Arial" w:cs="Arial"/>
                <w:bCs/>
                <w:lang w:val="en-US" w:eastAsia="ar-SA"/>
              </w:rPr>
            </w:pPr>
          </w:p>
        </w:tc>
        <w:tc>
          <w:tcPr>
            <w:tcW w:w="5122" w:type="dxa"/>
            <w:gridSpan w:val="3"/>
          </w:tcPr>
          <w:p w:rsidR="00D12953" w:rsidRPr="00675F1A" w:rsidRDefault="00D12953" w:rsidP="00D12953">
            <w:pPr>
              <w:suppressAutoHyphens/>
              <w:spacing w:after="0" w:line="240" w:lineRule="auto"/>
              <w:rPr>
                <w:rFonts w:ascii="Arial" w:eastAsia="Times New Roman" w:hAnsi="Arial" w:cs="Arial"/>
                <w:bCs/>
                <w:lang w:val="en-US" w:eastAsia="ar-SA"/>
              </w:rPr>
            </w:pPr>
            <w:r w:rsidRPr="00675F1A">
              <w:rPr>
                <w:rFonts w:ascii="Arial" w:eastAsia="Times New Roman" w:hAnsi="Arial" w:cs="Arial"/>
                <w:bCs/>
                <w:lang w:val="en-US" w:eastAsia="ar-SA"/>
              </w:rPr>
              <w:t>National Head Quarter (0.40%)</w:t>
            </w:r>
          </w:p>
        </w:tc>
      </w:tr>
      <w:tr w:rsidR="00D12953" w:rsidRPr="00675F1A" w:rsidTr="008F15C2">
        <w:tc>
          <w:tcPr>
            <w:tcW w:w="450" w:type="dxa"/>
          </w:tcPr>
          <w:p w:rsidR="00D12953" w:rsidRPr="00675F1A" w:rsidRDefault="00D12953" w:rsidP="00104C1C">
            <w:pPr>
              <w:suppressAutoHyphens/>
              <w:spacing w:after="0" w:line="240" w:lineRule="auto"/>
              <w:jc w:val="both"/>
              <w:rPr>
                <w:rFonts w:ascii="Arial" w:eastAsia="Times New Roman" w:hAnsi="Arial" w:cs="Arial"/>
                <w:bCs/>
                <w:lang w:val="en-US" w:eastAsia="ar-SA"/>
              </w:rPr>
            </w:pPr>
          </w:p>
        </w:tc>
        <w:tc>
          <w:tcPr>
            <w:tcW w:w="5122" w:type="dxa"/>
            <w:gridSpan w:val="3"/>
          </w:tcPr>
          <w:p w:rsidR="00D12953" w:rsidRPr="00675F1A" w:rsidRDefault="00D12953" w:rsidP="00D12953">
            <w:pPr>
              <w:suppressAutoHyphens/>
              <w:spacing w:after="0" w:line="240" w:lineRule="auto"/>
              <w:rPr>
                <w:rFonts w:ascii="Arial" w:eastAsia="Times New Roman" w:hAnsi="Arial" w:cs="Arial"/>
                <w:bCs/>
                <w:lang w:val="en-US" w:eastAsia="ar-SA"/>
              </w:rPr>
            </w:pPr>
            <w:r w:rsidRPr="00675F1A">
              <w:rPr>
                <w:rFonts w:ascii="Arial" w:eastAsia="Times New Roman" w:hAnsi="Arial" w:cs="Arial"/>
                <w:bCs/>
                <w:lang w:val="en-US" w:eastAsia="ar-SA"/>
              </w:rPr>
              <w:t>Police Regional Office (0.40%)</w:t>
            </w:r>
          </w:p>
        </w:tc>
      </w:tr>
      <w:tr w:rsidR="00D12953" w:rsidRPr="00675F1A" w:rsidTr="008F15C2">
        <w:tc>
          <w:tcPr>
            <w:tcW w:w="450" w:type="dxa"/>
          </w:tcPr>
          <w:p w:rsidR="00D12953" w:rsidRPr="00675F1A" w:rsidRDefault="00D12953" w:rsidP="00104C1C">
            <w:pPr>
              <w:suppressAutoHyphens/>
              <w:spacing w:after="0" w:line="240" w:lineRule="auto"/>
              <w:jc w:val="both"/>
              <w:rPr>
                <w:rFonts w:ascii="Arial" w:eastAsia="Times New Roman" w:hAnsi="Arial" w:cs="Arial"/>
                <w:bCs/>
                <w:lang w:val="en-US" w:eastAsia="ar-SA"/>
              </w:rPr>
            </w:pPr>
          </w:p>
        </w:tc>
        <w:tc>
          <w:tcPr>
            <w:tcW w:w="5122" w:type="dxa"/>
            <w:gridSpan w:val="3"/>
          </w:tcPr>
          <w:p w:rsidR="00D12953" w:rsidRPr="00675F1A" w:rsidRDefault="00D12953" w:rsidP="00D12953">
            <w:pPr>
              <w:suppressAutoHyphens/>
              <w:spacing w:after="0" w:line="240" w:lineRule="auto"/>
              <w:rPr>
                <w:rFonts w:ascii="Arial" w:eastAsia="Times New Roman" w:hAnsi="Arial" w:cs="Arial"/>
                <w:bCs/>
                <w:lang w:val="en-US" w:eastAsia="ar-SA"/>
              </w:rPr>
            </w:pPr>
            <w:r w:rsidRPr="00675F1A">
              <w:rPr>
                <w:rFonts w:ascii="Arial" w:eastAsia="Times New Roman" w:hAnsi="Arial" w:cs="Arial"/>
                <w:bCs/>
                <w:lang w:val="en-US" w:eastAsia="ar-SA"/>
              </w:rPr>
              <w:t>Police Provincial Office (0.50%)</w:t>
            </w:r>
          </w:p>
        </w:tc>
      </w:tr>
      <w:tr w:rsidR="00D12953" w:rsidRPr="00675F1A" w:rsidTr="008F15C2">
        <w:tc>
          <w:tcPr>
            <w:tcW w:w="450" w:type="dxa"/>
          </w:tcPr>
          <w:p w:rsidR="00D12953" w:rsidRPr="00675F1A" w:rsidRDefault="00D12953" w:rsidP="00104C1C">
            <w:pPr>
              <w:suppressAutoHyphens/>
              <w:spacing w:after="0" w:line="240" w:lineRule="auto"/>
              <w:jc w:val="both"/>
              <w:rPr>
                <w:rFonts w:ascii="Arial" w:eastAsia="Times New Roman" w:hAnsi="Arial" w:cs="Arial"/>
                <w:bCs/>
                <w:lang w:val="en-US" w:eastAsia="ar-SA"/>
              </w:rPr>
            </w:pPr>
          </w:p>
        </w:tc>
        <w:tc>
          <w:tcPr>
            <w:tcW w:w="5122" w:type="dxa"/>
            <w:gridSpan w:val="3"/>
          </w:tcPr>
          <w:p w:rsidR="00D12953" w:rsidRPr="00675F1A" w:rsidRDefault="00D12953" w:rsidP="00D12953">
            <w:pPr>
              <w:suppressAutoHyphens/>
              <w:spacing w:after="0" w:line="240" w:lineRule="auto"/>
              <w:rPr>
                <w:rFonts w:ascii="Arial" w:eastAsia="Times New Roman" w:hAnsi="Arial" w:cs="Arial"/>
                <w:bCs/>
                <w:lang w:val="en-US" w:eastAsia="ar-SA"/>
              </w:rPr>
            </w:pPr>
            <w:r w:rsidRPr="00675F1A">
              <w:rPr>
                <w:rFonts w:ascii="Arial" w:eastAsia="Times New Roman" w:hAnsi="Arial" w:cs="Arial"/>
                <w:bCs/>
                <w:lang w:val="en-US" w:eastAsia="ar-SA"/>
              </w:rPr>
              <w:t>Local Police Station (0.70%)</w:t>
            </w:r>
          </w:p>
        </w:tc>
      </w:tr>
      <w:tr w:rsidR="00D12953" w:rsidRPr="00675F1A" w:rsidTr="008F15C2">
        <w:tc>
          <w:tcPr>
            <w:tcW w:w="450" w:type="dxa"/>
          </w:tcPr>
          <w:p w:rsidR="00D12953" w:rsidRPr="00675F1A" w:rsidRDefault="00D12953" w:rsidP="00104C1C">
            <w:pPr>
              <w:suppressAutoHyphens/>
              <w:spacing w:after="0" w:line="240" w:lineRule="auto"/>
              <w:jc w:val="both"/>
              <w:rPr>
                <w:rFonts w:ascii="Arial" w:eastAsia="Times New Roman" w:hAnsi="Arial" w:cs="Arial"/>
                <w:bCs/>
                <w:lang w:val="en-US" w:eastAsia="ar-SA"/>
              </w:rPr>
            </w:pPr>
          </w:p>
        </w:tc>
        <w:tc>
          <w:tcPr>
            <w:tcW w:w="5122" w:type="dxa"/>
            <w:gridSpan w:val="3"/>
          </w:tcPr>
          <w:p w:rsidR="00D12953" w:rsidRPr="00675F1A" w:rsidRDefault="00D12953" w:rsidP="00D12953">
            <w:pPr>
              <w:suppressAutoHyphens/>
              <w:spacing w:after="0" w:line="240" w:lineRule="auto"/>
              <w:rPr>
                <w:rFonts w:ascii="Arial" w:eastAsia="Times New Roman" w:hAnsi="Arial" w:cs="Arial"/>
                <w:bCs/>
                <w:lang w:val="en-US" w:eastAsia="ar-SA"/>
              </w:rPr>
            </w:pPr>
            <w:r w:rsidRPr="00675F1A">
              <w:rPr>
                <w:rFonts w:ascii="Arial" w:eastAsia="Times New Roman" w:hAnsi="Arial" w:cs="Arial"/>
                <w:bCs/>
                <w:lang w:val="en-US" w:eastAsia="ar-SA"/>
              </w:rPr>
              <w:t>CIDG – National (0.20%)</w:t>
            </w:r>
          </w:p>
        </w:tc>
      </w:tr>
      <w:tr w:rsidR="00D12953" w:rsidRPr="00675F1A" w:rsidTr="008F15C2">
        <w:tc>
          <w:tcPr>
            <w:tcW w:w="450" w:type="dxa"/>
          </w:tcPr>
          <w:p w:rsidR="00D12953" w:rsidRPr="00675F1A" w:rsidRDefault="00D12953" w:rsidP="00104C1C">
            <w:pPr>
              <w:suppressAutoHyphens/>
              <w:spacing w:after="0" w:line="240" w:lineRule="auto"/>
              <w:jc w:val="both"/>
              <w:rPr>
                <w:rFonts w:ascii="Arial" w:eastAsia="Times New Roman" w:hAnsi="Arial" w:cs="Arial"/>
                <w:bCs/>
                <w:lang w:val="en-US" w:eastAsia="ar-SA"/>
              </w:rPr>
            </w:pPr>
          </w:p>
        </w:tc>
        <w:tc>
          <w:tcPr>
            <w:tcW w:w="5122" w:type="dxa"/>
            <w:gridSpan w:val="3"/>
          </w:tcPr>
          <w:p w:rsidR="00D12953" w:rsidRPr="00675F1A" w:rsidRDefault="00D12953" w:rsidP="00D12953">
            <w:pPr>
              <w:suppressAutoHyphens/>
              <w:spacing w:after="0" w:line="240" w:lineRule="auto"/>
              <w:rPr>
                <w:rFonts w:ascii="Arial" w:eastAsia="Times New Roman" w:hAnsi="Arial" w:cs="Arial"/>
                <w:bCs/>
                <w:lang w:val="en-US" w:eastAsia="ar-SA"/>
              </w:rPr>
            </w:pPr>
            <w:r w:rsidRPr="00675F1A">
              <w:rPr>
                <w:rFonts w:ascii="Arial" w:eastAsia="Times New Roman" w:hAnsi="Arial" w:cs="Arial"/>
                <w:bCs/>
                <w:lang w:val="en-US" w:eastAsia="ar-SA"/>
              </w:rPr>
              <w:t>CIDG – Regional (0.20%)</w:t>
            </w:r>
          </w:p>
        </w:tc>
      </w:tr>
      <w:tr w:rsidR="00D12953" w:rsidRPr="00675F1A" w:rsidTr="008F15C2">
        <w:tc>
          <w:tcPr>
            <w:tcW w:w="450" w:type="dxa"/>
          </w:tcPr>
          <w:p w:rsidR="00D12953" w:rsidRPr="00675F1A" w:rsidRDefault="00D12953" w:rsidP="00104C1C">
            <w:pPr>
              <w:suppressAutoHyphens/>
              <w:spacing w:after="0" w:line="240" w:lineRule="auto"/>
              <w:jc w:val="both"/>
              <w:rPr>
                <w:rFonts w:ascii="Arial" w:eastAsia="Times New Roman" w:hAnsi="Arial" w:cs="Arial"/>
                <w:bCs/>
                <w:lang w:val="en-US" w:eastAsia="ar-SA"/>
              </w:rPr>
            </w:pPr>
          </w:p>
        </w:tc>
        <w:tc>
          <w:tcPr>
            <w:tcW w:w="5122" w:type="dxa"/>
            <w:gridSpan w:val="3"/>
          </w:tcPr>
          <w:p w:rsidR="00D12953" w:rsidRPr="00675F1A" w:rsidRDefault="00D12953" w:rsidP="00D12953">
            <w:pPr>
              <w:suppressAutoHyphens/>
              <w:spacing w:after="0" w:line="240" w:lineRule="auto"/>
              <w:rPr>
                <w:rFonts w:ascii="Arial" w:eastAsia="Times New Roman" w:hAnsi="Arial" w:cs="Arial"/>
                <w:bCs/>
                <w:lang w:val="en-US" w:eastAsia="ar-SA"/>
              </w:rPr>
            </w:pPr>
            <w:r w:rsidRPr="00675F1A">
              <w:rPr>
                <w:rFonts w:ascii="Arial" w:eastAsia="Times New Roman" w:hAnsi="Arial" w:cs="Arial"/>
                <w:bCs/>
                <w:lang w:val="en-US" w:eastAsia="ar-SA"/>
              </w:rPr>
              <w:t>CIDG – Provincial (0.10%)</w:t>
            </w:r>
          </w:p>
        </w:tc>
      </w:tr>
    </w:tbl>
    <w:p w:rsidR="00D12953" w:rsidRPr="00675F1A" w:rsidRDefault="00D12953" w:rsidP="00104C1C">
      <w:pPr>
        <w:suppressAutoHyphens/>
        <w:spacing w:after="0" w:line="240" w:lineRule="auto"/>
        <w:ind w:left="450"/>
        <w:jc w:val="both"/>
        <w:rPr>
          <w:rFonts w:ascii="Arial" w:eastAsia="Times New Roman" w:hAnsi="Arial" w:cs="Arial"/>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The account Amount Held in Trust for “Sc</w:t>
      </w:r>
      <w:r w:rsidR="00364AF1" w:rsidRPr="00675F1A">
        <w:rPr>
          <w:rFonts w:ascii="Arial" w:eastAsia="Times New Roman" w:hAnsi="Arial" w:cs="Arial"/>
          <w:bCs/>
          <w:lang w:val="en-US" w:eastAsia="ar-SA"/>
        </w:rPr>
        <w:t>ratch and Match” prizes pertain</w:t>
      </w:r>
      <w:r w:rsidRPr="00675F1A">
        <w:rPr>
          <w:rFonts w:ascii="Arial" w:eastAsia="Times New Roman" w:hAnsi="Arial" w:cs="Arial"/>
          <w:bCs/>
          <w:lang w:val="en-US" w:eastAsia="ar-SA"/>
        </w:rPr>
        <w:t xml:space="preserve"> to the amount entrusted to PCSO by the operators of the “Scratch and Match” project for the payment of prizes.</w:t>
      </w:r>
      <w:r w:rsidRPr="00675F1A">
        <w:rPr>
          <w:rFonts w:ascii="Arial" w:eastAsia="Times New Roman" w:hAnsi="Arial" w:cs="Arial"/>
          <w:bCs/>
          <w:lang w:val="en-US" w:eastAsia="ar-SA"/>
        </w:rPr>
        <w:tab/>
      </w: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The Guaranty Deposits Payable account pertains to the cash bond of various Lotto and Keno agents of Branches</w:t>
      </w:r>
      <w:r w:rsidR="00BA28FC" w:rsidRPr="00675F1A">
        <w:rPr>
          <w:rFonts w:ascii="Arial" w:eastAsia="Times New Roman" w:hAnsi="Arial" w:cs="Arial"/>
          <w:bCs/>
          <w:lang w:val="en-US" w:eastAsia="ar-SA"/>
        </w:rPr>
        <w:t>.</w:t>
      </w:r>
    </w:p>
    <w:p w:rsidR="008F15C2" w:rsidRPr="00675F1A" w:rsidRDefault="008F15C2" w:rsidP="00104C1C">
      <w:pPr>
        <w:suppressAutoHyphens/>
        <w:spacing w:after="0" w:line="240" w:lineRule="auto"/>
        <w:ind w:left="450"/>
        <w:jc w:val="both"/>
        <w:rPr>
          <w:rFonts w:ascii="Arial" w:eastAsia="Times New Roman" w:hAnsi="Arial" w:cs="Arial"/>
          <w:bCs/>
          <w:lang w:val="en-US" w:eastAsia="ar-SA"/>
        </w:rPr>
      </w:pPr>
    </w:p>
    <w:p w:rsidR="008F15C2" w:rsidRPr="00675F1A" w:rsidRDefault="008F15C2"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Other payables include Share of Charity Fund in STL of Municipalities, Provincial Government and Congressional Districts, to wit:</w:t>
      </w:r>
    </w:p>
    <w:p w:rsidR="008F15C2" w:rsidRPr="00675F1A" w:rsidRDefault="008F15C2" w:rsidP="00104C1C">
      <w:pPr>
        <w:suppressAutoHyphens/>
        <w:spacing w:after="0" w:line="240" w:lineRule="auto"/>
        <w:ind w:left="450"/>
        <w:jc w:val="both"/>
        <w:rPr>
          <w:rFonts w:ascii="Arial" w:eastAsia="Times New Roman" w:hAnsi="Arial" w:cs="Arial"/>
          <w:bCs/>
          <w:lang w:val="en-US" w:eastAsia="ar-SA"/>
        </w:rPr>
      </w:pPr>
    </w:p>
    <w:tbl>
      <w:tblPr>
        <w:tblStyle w:val="TableGrid"/>
        <w:tblW w:w="0" w:type="auto"/>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0"/>
        <w:gridCol w:w="1350"/>
        <w:gridCol w:w="1350"/>
      </w:tblGrid>
      <w:tr w:rsidR="008F15C2" w:rsidRPr="00675F1A" w:rsidTr="00DF00AC">
        <w:tc>
          <w:tcPr>
            <w:tcW w:w="5130" w:type="dxa"/>
            <w:tcBorders>
              <w:top w:val="single" w:sz="4" w:space="0" w:color="auto"/>
              <w:bottom w:val="single" w:sz="4" w:space="0" w:color="auto"/>
            </w:tcBorders>
          </w:tcPr>
          <w:p w:rsidR="008F15C2" w:rsidRPr="00675F1A" w:rsidRDefault="008F15C2" w:rsidP="0074564D">
            <w:pPr>
              <w:suppressAutoHyphens/>
              <w:spacing w:after="0" w:line="240" w:lineRule="auto"/>
              <w:jc w:val="both"/>
              <w:rPr>
                <w:rFonts w:ascii="Arial" w:eastAsia="Times New Roman" w:hAnsi="Arial" w:cs="Arial"/>
                <w:sz w:val="20"/>
                <w:szCs w:val="20"/>
                <w:lang w:val="en-US" w:eastAsia="ar-SA"/>
              </w:rPr>
            </w:pPr>
          </w:p>
        </w:tc>
        <w:tc>
          <w:tcPr>
            <w:tcW w:w="1350" w:type="dxa"/>
            <w:tcBorders>
              <w:top w:val="single" w:sz="4" w:space="0" w:color="auto"/>
              <w:bottom w:val="single" w:sz="4" w:space="0" w:color="auto"/>
            </w:tcBorders>
            <w:vAlign w:val="center"/>
          </w:tcPr>
          <w:p w:rsidR="008F15C2" w:rsidRPr="00675F1A" w:rsidRDefault="008F15C2" w:rsidP="0074564D">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350" w:type="dxa"/>
            <w:tcBorders>
              <w:top w:val="single" w:sz="4" w:space="0" w:color="auto"/>
              <w:bottom w:val="single" w:sz="4" w:space="0" w:color="auto"/>
            </w:tcBorders>
            <w:vAlign w:val="center"/>
          </w:tcPr>
          <w:p w:rsidR="008F15C2" w:rsidRPr="00675F1A" w:rsidRDefault="008F15C2" w:rsidP="0074564D">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tc>
      </w:tr>
      <w:tr w:rsidR="008F15C2" w:rsidRPr="00675F1A" w:rsidTr="00DF00AC">
        <w:tc>
          <w:tcPr>
            <w:tcW w:w="5130" w:type="dxa"/>
          </w:tcPr>
          <w:p w:rsidR="008F15C2" w:rsidRPr="00675F1A" w:rsidRDefault="008F15C2" w:rsidP="0074564D">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Share of Charity Fund in STL of Municipalities</w:t>
            </w:r>
          </w:p>
        </w:tc>
        <w:tc>
          <w:tcPr>
            <w:tcW w:w="1350" w:type="dxa"/>
          </w:tcPr>
          <w:p w:rsidR="008F15C2" w:rsidRPr="00675F1A" w:rsidRDefault="008F15C2"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399,</w:t>
            </w:r>
            <w:r w:rsidR="00DF00AC" w:rsidRPr="00675F1A">
              <w:rPr>
                <w:rFonts w:ascii="Arial" w:eastAsia="Times New Roman" w:hAnsi="Arial" w:cs="Arial"/>
                <w:sz w:val="20"/>
                <w:szCs w:val="20"/>
                <w:lang w:val="en-US" w:eastAsia="ar-SA"/>
              </w:rPr>
              <w:t>216,343</w:t>
            </w:r>
          </w:p>
        </w:tc>
        <w:tc>
          <w:tcPr>
            <w:tcW w:w="1350" w:type="dxa"/>
          </w:tcPr>
          <w:p w:rsidR="008F15C2" w:rsidRPr="00675F1A" w:rsidRDefault="00DF00AC"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367,889,322</w:t>
            </w:r>
          </w:p>
        </w:tc>
      </w:tr>
      <w:tr w:rsidR="008F15C2" w:rsidRPr="00675F1A" w:rsidTr="00DF00AC">
        <w:tc>
          <w:tcPr>
            <w:tcW w:w="5130" w:type="dxa"/>
            <w:tcBorders>
              <w:bottom w:val="nil"/>
            </w:tcBorders>
          </w:tcPr>
          <w:p w:rsidR="008F15C2" w:rsidRPr="00675F1A" w:rsidRDefault="00DF00AC" w:rsidP="00DF00A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Share of Charity Fund in STL of Provincial Government</w:t>
            </w:r>
          </w:p>
        </w:tc>
        <w:tc>
          <w:tcPr>
            <w:tcW w:w="1350" w:type="dxa"/>
            <w:tcBorders>
              <w:bottom w:val="nil"/>
            </w:tcBorders>
          </w:tcPr>
          <w:p w:rsidR="008F15C2" w:rsidRPr="00675F1A" w:rsidRDefault="00DF00AC"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115,330,450</w:t>
            </w:r>
          </w:p>
        </w:tc>
        <w:tc>
          <w:tcPr>
            <w:tcW w:w="1350" w:type="dxa"/>
            <w:tcBorders>
              <w:bottom w:val="nil"/>
            </w:tcBorders>
          </w:tcPr>
          <w:p w:rsidR="008F15C2" w:rsidRPr="00675F1A" w:rsidRDefault="00DF00AC"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90,254,667</w:t>
            </w:r>
          </w:p>
        </w:tc>
      </w:tr>
      <w:tr w:rsidR="008F15C2" w:rsidRPr="00675F1A" w:rsidTr="00DF00AC">
        <w:tc>
          <w:tcPr>
            <w:tcW w:w="5130" w:type="dxa"/>
            <w:tcBorders>
              <w:bottom w:val="single" w:sz="4" w:space="0" w:color="auto"/>
            </w:tcBorders>
          </w:tcPr>
          <w:p w:rsidR="008F15C2" w:rsidRPr="00675F1A" w:rsidRDefault="00DF00AC" w:rsidP="00DF00AC">
            <w:pPr>
              <w:suppressAutoHyphens/>
              <w:spacing w:after="0" w:line="240" w:lineRule="auto"/>
              <w:jc w:val="both"/>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Share of Charity Fund in STL of Congressional Districts</w:t>
            </w:r>
          </w:p>
        </w:tc>
        <w:tc>
          <w:tcPr>
            <w:tcW w:w="1350" w:type="dxa"/>
            <w:tcBorders>
              <w:bottom w:val="single" w:sz="4" w:space="0" w:color="auto"/>
            </w:tcBorders>
          </w:tcPr>
          <w:p w:rsidR="008F15C2" w:rsidRPr="00675F1A" w:rsidRDefault="00DF00AC"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114,047,413</w:t>
            </w:r>
          </w:p>
        </w:tc>
        <w:tc>
          <w:tcPr>
            <w:tcW w:w="1350" w:type="dxa"/>
            <w:tcBorders>
              <w:bottom w:val="single" w:sz="4" w:space="0" w:color="auto"/>
            </w:tcBorders>
          </w:tcPr>
          <w:p w:rsidR="008F15C2" w:rsidRPr="00675F1A" w:rsidRDefault="00DF00AC" w:rsidP="0074564D">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90,120,669</w:t>
            </w:r>
          </w:p>
        </w:tc>
      </w:tr>
    </w:tbl>
    <w:p w:rsidR="00D37480" w:rsidRPr="00675F1A" w:rsidRDefault="00D37480" w:rsidP="00D37480">
      <w:pPr>
        <w:suppressAutoHyphens/>
        <w:spacing w:after="0" w:line="240" w:lineRule="auto"/>
        <w:ind w:left="450"/>
        <w:jc w:val="both"/>
        <w:rPr>
          <w:rFonts w:ascii="Arial" w:eastAsia="Times New Roman" w:hAnsi="Arial" w:cs="Arial"/>
          <w:b/>
          <w:bCs/>
          <w:lang w:val="en-US" w:eastAsia="ar-SA"/>
        </w:rPr>
      </w:pPr>
    </w:p>
    <w:p w:rsidR="00D37480" w:rsidRPr="00675F1A" w:rsidRDefault="00D37480" w:rsidP="00D37480">
      <w:pPr>
        <w:suppressAutoHyphens/>
        <w:spacing w:after="0" w:line="240" w:lineRule="auto"/>
        <w:ind w:left="450"/>
        <w:jc w:val="both"/>
        <w:rPr>
          <w:rFonts w:ascii="Arial" w:eastAsia="Times New Roman" w:hAnsi="Arial" w:cs="Arial"/>
          <w:b/>
          <w:bCs/>
          <w:lang w:val="en-US" w:eastAsia="ar-SA"/>
        </w:rPr>
      </w:pPr>
    </w:p>
    <w:p w:rsidR="00343C26" w:rsidRPr="00675F1A" w:rsidRDefault="00343C26" w:rsidP="00104C1C">
      <w:pPr>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t>DEFERRED CREDITS</w:t>
      </w:r>
    </w:p>
    <w:p w:rsidR="00343C26" w:rsidRPr="00675F1A" w:rsidRDefault="00343C26" w:rsidP="00104C1C">
      <w:pPr>
        <w:suppressAutoHyphens/>
        <w:spacing w:after="0" w:line="240" w:lineRule="auto"/>
        <w:jc w:val="both"/>
        <w:rPr>
          <w:rFonts w:ascii="Arial" w:eastAsia="Times New Roman" w:hAnsi="Arial" w:cs="Arial"/>
          <w:b/>
          <w:bCs/>
          <w:lang w:val="en-US" w:eastAsia="ar-SA"/>
        </w:rPr>
      </w:pPr>
    </w:p>
    <w:p w:rsidR="00343C26" w:rsidRPr="00675F1A" w:rsidRDefault="00343C26" w:rsidP="00104C1C">
      <w:pPr>
        <w:suppressAutoHyphens/>
        <w:spacing w:after="0" w:line="240" w:lineRule="auto"/>
        <w:ind w:left="360" w:firstLine="90"/>
        <w:jc w:val="both"/>
        <w:rPr>
          <w:rFonts w:ascii="Arial" w:eastAsia="Times New Roman" w:hAnsi="Arial" w:cs="Arial"/>
          <w:b/>
          <w:bCs/>
          <w:lang w:val="en-US" w:eastAsia="ar-SA"/>
        </w:rPr>
      </w:pPr>
      <w:r w:rsidRPr="00675F1A">
        <w:rPr>
          <w:rFonts w:ascii="Arial" w:eastAsia="Times New Roman" w:hAnsi="Arial" w:cs="Arial"/>
          <w:bCs/>
          <w:lang w:val="en-US" w:eastAsia="ar-SA"/>
        </w:rPr>
        <w:t>This account represents advance sales of sweepstakes, keno and lotto tickets</w:t>
      </w:r>
      <w:r w:rsidRPr="00675F1A">
        <w:rPr>
          <w:rFonts w:ascii="Arial" w:eastAsia="Times New Roman" w:hAnsi="Arial" w:cs="Arial"/>
          <w:b/>
          <w:bCs/>
          <w:lang w:val="en-US" w:eastAsia="ar-SA"/>
        </w:rPr>
        <w:t>.</w:t>
      </w:r>
    </w:p>
    <w:p w:rsidR="00AA40F7" w:rsidRPr="00675F1A" w:rsidRDefault="00AA40F7" w:rsidP="00104C1C">
      <w:pPr>
        <w:suppressAutoHyphens/>
        <w:spacing w:after="0" w:line="240" w:lineRule="auto"/>
        <w:ind w:left="360" w:firstLine="90"/>
        <w:jc w:val="both"/>
        <w:rPr>
          <w:rFonts w:ascii="Arial" w:eastAsia="Times New Roman" w:hAnsi="Arial" w:cs="Arial"/>
          <w:b/>
          <w:bCs/>
          <w:lang w:val="en-US" w:eastAsia="ar-SA"/>
        </w:rPr>
      </w:pPr>
    </w:p>
    <w:p w:rsidR="00016541" w:rsidRPr="00675F1A" w:rsidRDefault="00016541" w:rsidP="00104C1C">
      <w:pPr>
        <w:suppressAutoHyphens/>
        <w:spacing w:after="0" w:line="240" w:lineRule="auto"/>
        <w:ind w:left="360" w:firstLine="90"/>
        <w:jc w:val="both"/>
        <w:rPr>
          <w:rFonts w:ascii="Arial" w:eastAsia="Times New Roman" w:hAnsi="Arial" w:cs="Arial"/>
          <w:b/>
          <w:bCs/>
          <w:lang w:val="en-US" w:eastAsia="ar-SA"/>
        </w:rPr>
      </w:pPr>
    </w:p>
    <w:p w:rsidR="00343C26" w:rsidRPr="00675F1A" w:rsidRDefault="00343C26" w:rsidP="00104C1C">
      <w:pPr>
        <w:numPr>
          <w:ilvl w:val="0"/>
          <w:numId w:val="7"/>
        </w:numPr>
        <w:suppressAutoHyphens/>
        <w:spacing w:after="0" w:line="240" w:lineRule="auto"/>
        <w:ind w:left="450" w:hanging="450"/>
        <w:jc w:val="both"/>
        <w:rPr>
          <w:rFonts w:ascii="Arial" w:eastAsia="Times New Roman" w:hAnsi="Arial" w:cs="Arial"/>
          <w:iCs/>
          <w:lang w:val="en-US" w:eastAsia="ar-SA"/>
        </w:rPr>
      </w:pPr>
      <w:r w:rsidRPr="00675F1A">
        <w:rPr>
          <w:rFonts w:ascii="Arial" w:eastAsia="Times New Roman" w:hAnsi="Arial" w:cs="Arial"/>
          <w:b/>
          <w:iCs/>
          <w:lang w:val="en-US" w:eastAsia="ar-SA"/>
        </w:rPr>
        <w:t>REVENUE ALLOCATION</w:t>
      </w:r>
    </w:p>
    <w:p w:rsidR="00343C26" w:rsidRPr="00675F1A" w:rsidRDefault="00343C26" w:rsidP="00104C1C">
      <w:pPr>
        <w:shd w:val="clear" w:color="auto" w:fill="FFFFFF"/>
        <w:suppressAutoHyphens/>
        <w:spacing w:after="0" w:line="240" w:lineRule="auto"/>
        <w:ind w:left="360"/>
        <w:jc w:val="both"/>
        <w:rPr>
          <w:rFonts w:ascii="Arial" w:eastAsia="Times New Roman" w:hAnsi="Arial" w:cs="Arial"/>
          <w:iCs/>
          <w:lang w:val="en-US" w:eastAsia="ar-SA"/>
        </w:rPr>
      </w:pPr>
    </w:p>
    <w:p w:rsidR="00343C26" w:rsidRPr="00675F1A" w:rsidRDefault="00343C26" w:rsidP="00EA7C24">
      <w:pPr>
        <w:shd w:val="clear" w:color="auto" w:fill="FFFFFF"/>
        <w:suppressAutoHyphens/>
        <w:spacing w:after="0" w:line="240" w:lineRule="auto"/>
        <w:ind w:left="450"/>
        <w:jc w:val="both"/>
        <w:rPr>
          <w:rFonts w:ascii="Arial" w:eastAsia="Times New Roman" w:hAnsi="Arial" w:cs="Arial"/>
          <w:iCs/>
          <w:lang w:val="en-US" w:eastAsia="ar-SA"/>
        </w:rPr>
      </w:pPr>
      <w:r w:rsidRPr="00675F1A">
        <w:rPr>
          <w:rFonts w:ascii="Arial" w:eastAsia="Times New Roman" w:hAnsi="Arial" w:cs="Arial"/>
          <w:iCs/>
          <w:lang w:val="en-US" w:eastAsia="ar-SA"/>
        </w:rPr>
        <w:t>In accordance with the provision of PCSO Charter, specifically Section 6 of RA 1169 as amended by Batas Pambansa Bilang 42, the gross r</w:t>
      </w:r>
      <w:r w:rsidR="00710A73" w:rsidRPr="00675F1A">
        <w:rPr>
          <w:rFonts w:ascii="Arial" w:eastAsia="Times New Roman" w:hAnsi="Arial" w:cs="Arial"/>
          <w:iCs/>
          <w:lang w:val="en-US" w:eastAsia="ar-SA"/>
        </w:rPr>
        <w:t xml:space="preserve">eceipts </w:t>
      </w:r>
      <w:r w:rsidR="006C18C2" w:rsidRPr="00675F1A">
        <w:rPr>
          <w:rFonts w:ascii="Arial" w:eastAsia="Times New Roman" w:hAnsi="Arial" w:cs="Arial"/>
          <w:iCs/>
          <w:lang w:val="en-US" w:eastAsia="ar-SA"/>
        </w:rPr>
        <w:t xml:space="preserve">generated </w:t>
      </w:r>
      <w:r w:rsidR="00710A73" w:rsidRPr="00675F1A">
        <w:rPr>
          <w:rFonts w:ascii="Arial" w:eastAsia="Times New Roman" w:hAnsi="Arial" w:cs="Arial"/>
          <w:iCs/>
          <w:lang w:val="en-US" w:eastAsia="ar-SA"/>
        </w:rPr>
        <w:t>from the sale of</w:t>
      </w:r>
      <w:r w:rsidRPr="00675F1A">
        <w:rPr>
          <w:rFonts w:ascii="Arial" w:eastAsia="Times New Roman" w:hAnsi="Arial" w:cs="Arial"/>
          <w:iCs/>
          <w:lang w:val="en-US" w:eastAsia="ar-SA"/>
        </w:rPr>
        <w:t xml:space="preserve"> tickets whether for sweepstakes, lotteries or similar activities, shall be deducted the printing cost of such tickets, which in no case shall exceed two percent (2%) of such gross receipts to arrive at the net receipts.  The net receipts shall be allocated as follows:</w:t>
      </w:r>
    </w:p>
    <w:p w:rsidR="00343C26" w:rsidRPr="00675F1A" w:rsidRDefault="00343C26" w:rsidP="00104C1C">
      <w:pPr>
        <w:shd w:val="clear" w:color="auto" w:fill="FFFFFF"/>
        <w:suppressAutoHyphens/>
        <w:spacing w:after="0" w:line="240" w:lineRule="auto"/>
        <w:ind w:left="360"/>
        <w:jc w:val="both"/>
        <w:rPr>
          <w:rFonts w:ascii="Arial" w:eastAsia="Times New Roman" w:hAnsi="Arial" w:cs="Arial"/>
          <w:iCs/>
          <w:lang w:val="en-US" w:eastAsia="ar-SA"/>
        </w:rPr>
      </w:pPr>
    </w:p>
    <w:p w:rsidR="00343C26" w:rsidRPr="00675F1A" w:rsidRDefault="00343C26" w:rsidP="00104C1C">
      <w:pPr>
        <w:numPr>
          <w:ilvl w:val="0"/>
          <w:numId w:val="29"/>
        </w:numPr>
        <w:shd w:val="clear" w:color="auto" w:fill="FFFFFF"/>
        <w:suppressAutoHyphens/>
        <w:spacing w:after="0" w:line="240" w:lineRule="auto"/>
        <w:ind w:right="864"/>
        <w:jc w:val="both"/>
        <w:rPr>
          <w:rFonts w:ascii="Arial" w:eastAsia="Times New Roman" w:hAnsi="Arial" w:cs="Arial"/>
          <w:iCs/>
          <w:lang w:val="en-US" w:eastAsia="ar-SA"/>
        </w:rPr>
      </w:pPr>
      <w:r w:rsidRPr="00675F1A">
        <w:rPr>
          <w:rFonts w:ascii="Arial" w:eastAsia="Times New Roman" w:hAnsi="Arial" w:cs="Arial"/>
          <w:iCs/>
          <w:lang w:val="en-US" w:eastAsia="ar-SA"/>
        </w:rPr>
        <w:t xml:space="preserve">Fifty-five percent (55%) shall be set aside as </w:t>
      </w:r>
      <w:r w:rsidR="00852159" w:rsidRPr="00675F1A">
        <w:rPr>
          <w:rFonts w:ascii="Arial" w:eastAsia="Times New Roman" w:hAnsi="Arial" w:cs="Arial"/>
          <w:iCs/>
          <w:lang w:val="en-US" w:eastAsia="ar-SA"/>
        </w:rPr>
        <w:t>P</w:t>
      </w:r>
      <w:r w:rsidRPr="00675F1A">
        <w:rPr>
          <w:rFonts w:ascii="Arial" w:eastAsia="Times New Roman" w:hAnsi="Arial" w:cs="Arial"/>
          <w:iCs/>
          <w:lang w:val="en-US" w:eastAsia="ar-SA"/>
        </w:rPr>
        <w:t xml:space="preserve">rize </w:t>
      </w:r>
      <w:r w:rsidR="00852159" w:rsidRPr="00675F1A">
        <w:rPr>
          <w:rFonts w:ascii="Arial" w:eastAsia="Times New Roman" w:hAnsi="Arial" w:cs="Arial"/>
          <w:iCs/>
          <w:lang w:val="en-US" w:eastAsia="ar-SA"/>
        </w:rPr>
        <w:t>F</w:t>
      </w:r>
      <w:r w:rsidRPr="00675F1A">
        <w:rPr>
          <w:rFonts w:ascii="Arial" w:eastAsia="Times New Roman" w:hAnsi="Arial" w:cs="Arial"/>
          <w:iCs/>
          <w:lang w:val="en-US" w:eastAsia="ar-SA"/>
        </w:rPr>
        <w:t>und.</w:t>
      </w:r>
    </w:p>
    <w:p w:rsidR="00343C26" w:rsidRPr="00675F1A" w:rsidRDefault="00343C26" w:rsidP="00104C1C">
      <w:pPr>
        <w:numPr>
          <w:ilvl w:val="0"/>
          <w:numId w:val="29"/>
        </w:numPr>
        <w:shd w:val="clear" w:color="auto" w:fill="FFFFFF"/>
        <w:suppressAutoHyphens/>
        <w:spacing w:after="0" w:line="240" w:lineRule="auto"/>
        <w:ind w:right="864"/>
        <w:jc w:val="both"/>
        <w:rPr>
          <w:rFonts w:ascii="Arial" w:eastAsia="Times New Roman" w:hAnsi="Arial" w:cs="Arial"/>
          <w:iCs/>
          <w:lang w:val="en-US" w:eastAsia="ar-SA"/>
        </w:rPr>
      </w:pPr>
      <w:r w:rsidRPr="00675F1A">
        <w:rPr>
          <w:rFonts w:ascii="Arial" w:eastAsia="Times New Roman" w:hAnsi="Arial" w:cs="Arial"/>
          <w:iCs/>
          <w:lang w:val="en-US" w:eastAsia="ar-SA"/>
        </w:rPr>
        <w:t xml:space="preserve">Thirty percent (30%) shall be set aside as contributions to the </w:t>
      </w:r>
      <w:r w:rsidR="00852159" w:rsidRPr="00675F1A">
        <w:rPr>
          <w:rFonts w:ascii="Arial" w:eastAsia="Times New Roman" w:hAnsi="Arial" w:cs="Arial"/>
          <w:iCs/>
          <w:lang w:val="en-US" w:eastAsia="ar-SA"/>
        </w:rPr>
        <w:t>C</w:t>
      </w:r>
      <w:r w:rsidRPr="00675F1A">
        <w:rPr>
          <w:rFonts w:ascii="Arial" w:eastAsia="Times New Roman" w:hAnsi="Arial" w:cs="Arial"/>
          <w:iCs/>
          <w:lang w:val="en-US" w:eastAsia="ar-SA"/>
        </w:rPr>
        <w:t xml:space="preserve">harity </w:t>
      </w:r>
      <w:r w:rsidR="00852159" w:rsidRPr="00675F1A">
        <w:rPr>
          <w:rFonts w:ascii="Arial" w:eastAsia="Times New Roman" w:hAnsi="Arial" w:cs="Arial"/>
          <w:iCs/>
          <w:lang w:val="en-US" w:eastAsia="ar-SA"/>
        </w:rPr>
        <w:t>F</w:t>
      </w:r>
      <w:r w:rsidRPr="00675F1A">
        <w:rPr>
          <w:rFonts w:ascii="Arial" w:eastAsia="Times New Roman" w:hAnsi="Arial" w:cs="Arial"/>
          <w:iCs/>
          <w:lang w:val="en-US" w:eastAsia="ar-SA"/>
        </w:rPr>
        <w:t>und.</w:t>
      </w:r>
    </w:p>
    <w:p w:rsidR="00675F1A" w:rsidRPr="00675F1A" w:rsidRDefault="00343C26" w:rsidP="00675F1A">
      <w:pPr>
        <w:numPr>
          <w:ilvl w:val="0"/>
          <w:numId w:val="29"/>
        </w:numPr>
        <w:shd w:val="clear" w:color="auto" w:fill="FFFFFF"/>
        <w:suppressAutoHyphens/>
        <w:spacing w:after="0" w:line="240" w:lineRule="auto"/>
        <w:ind w:right="864"/>
        <w:jc w:val="both"/>
        <w:rPr>
          <w:rFonts w:ascii="Arial" w:eastAsia="Times New Roman" w:hAnsi="Arial" w:cs="Arial"/>
          <w:iCs/>
          <w:lang w:val="en-US" w:eastAsia="ar-SA"/>
        </w:rPr>
      </w:pPr>
      <w:r w:rsidRPr="00675F1A">
        <w:rPr>
          <w:rFonts w:ascii="Arial" w:eastAsia="Times New Roman" w:hAnsi="Arial" w:cs="Arial"/>
          <w:iCs/>
          <w:lang w:val="en-US" w:eastAsia="ar-SA"/>
        </w:rPr>
        <w:t xml:space="preserve">Fifteen percent (15%) shall be set aside as contributions to </w:t>
      </w:r>
      <w:r w:rsidR="00852159" w:rsidRPr="00675F1A">
        <w:rPr>
          <w:rFonts w:ascii="Arial" w:eastAsia="Times New Roman" w:hAnsi="Arial" w:cs="Arial"/>
          <w:iCs/>
          <w:lang w:val="en-US" w:eastAsia="ar-SA"/>
        </w:rPr>
        <w:t>O</w:t>
      </w:r>
      <w:r w:rsidRPr="00675F1A">
        <w:rPr>
          <w:rFonts w:ascii="Arial" w:eastAsia="Times New Roman" w:hAnsi="Arial" w:cs="Arial"/>
          <w:iCs/>
          <w:lang w:val="en-US" w:eastAsia="ar-SA"/>
        </w:rPr>
        <w:t xml:space="preserve">perating </w:t>
      </w:r>
      <w:r w:rsidR="00852159" w:rsidRPr="00675F1A">
        <w:rPr>
          <w:rFonts w:ascii="Arial" w:eastAsia="Times New Roman" w:hAnsi="Arial" w:cs="Arial"/>
          <w:iCs/>
          <w:lang w:val="en-US" w:eastAsia="ar-SA"/>
        </w:rPr>
        <w:t>E</w:t>
      </w:r>
      <w:r w:rsidRPr="00675F1A">
        <w:rPr>
          <w:rFonts w:ascii="Arial" w:eastAsia="Times New Roman" w:hAnsi="Arial" w:cs="Arial"/>
          <w:iCs/>
          <w:lang w:val="en-US" w:eastAsia="ar-SA"/>
        </w:rPr>
        <w:t xml:space="preserve">xpenses and </w:t>
      </w:r>
      <w:r w:rsidR="00852159" w:rsidRPr="00675F1A">
        <w:rPr>
          <w:rFonts w:ascii="Arial" w:eastAsia="Times New Roman" w:hAnsi="Arial" w:cs="Arial"/>
          <w:iCs/>
          <w:lang w:val="en-US" w:eastAsia="ar-SA"/>
        </w:rPr>
        <w:t>C</w:t>
      </w:r>
      <w:r w:rsidRPr="00675F1A">
        <w:rPr>
          <w:rFonts w:ascii="Arial" w:eastAsia="Times New Roman" w:hAnsi="Arial" w:cs="Arial"/>
          <w:iCs/>
          <w:lang w:val="en-US" w:eastAsia="ar-SA"/>
        </w:rPr>
        <w:t xml:space="preserve">apital </w:t>
      </w:r>
      <w:r w:rsidR="00852159" w:rsidRPr="00675F1A">
        <w:rPr>
          <w:rFonts w:ascii="Arial" w:eastAsia="Times New Roman" w:hAnsi="Arial" w:cs="Arial"/>
          <w:iCs/>
          <w:lang w:val="en-US" w:eastAsia="ar-SA"/>
        </w:rPr>
        <w:t>E</w:t>
      </w:r>
      <w:r w:rsidRPr="00675F1A">
        <w:rPr>
          <w:rFonts w:ascii="Arial" w:eastAsia="Times New Roman" w:hAnsi="Arial" w:cs="Arial"/>
          <w:iCs/>
          <w:lang w:val="en-US" w:eastAsia="ar-SA"/>
        </w:rPr>
        <w:t>xpenditures of the Office.</w:t>
      </w:r>
    </w:p>
    <w:p w:rsidR="00CA5E68" w:rsidRDefault="00CA5E68" w:rsidP="00EA7C24">
      <w:pPr>
        <w:pStyle w:val="NormalWeb"/>
        <w:shd w:val="clear" w:color="auto" w:fill="FFFFFF"/>
        <w:spacing w:before="0" w:beforeAutospacing="0" w:after="0" w:afterAutospacing="0"/>
        <w:ind w:left="450"/>
        <w:jc w:val="both"/>
        <w:rPr>
          <w:rFonts w:ascii="Arial" w:hAnsi="Arial" w:cs="Arial"/>
          <w:bCs/>
          <w:sz w:val="22"/>
          <w:szCs w:val="22"/>
          <w:lang w:eastAsia="ar-SA"/>
        </w:rPr>
      </w:pPr>
    </w:p>
    <w:p w:rsidR="00CA5E68" w:rsidRDefault="00CA5E68">
      <w:pPr>
        <w:spacing w:after="0" w:line="240" w:lineRule="auto"/>
        <w:rPr>
          <w:rFonts w:ascii="Arial" w:eastAsia="Times New Roman" w:hAnsi="Arial" w:cs="Arial"/>
          <w:bCs/>
          <w:lang w:val="en-US" w:eastAsia="ar-SA"/>
        </w:rPr>
      </w:pPr>
      <w:r>
        <w:rPr>
          <w:rFonts w:ascii="Arial" w:hAnsi="Arial" w:cs="Arial"/>
          <w:bCs/>
          <w:lang w:eastAsia="ar-SA"/>
        </w:rPr>
        <w:br w:type="page"/>
      </w:r>
    </w:p>
    <w:p w:rsidR="004E6CA5" w:rsidRPr="00675F1A" w:rsidRDefault="004E6CA5" w:rsidP="00EA7C24">
      <w:pPr>
        <w:pStyle w:val="NormalWeb"/>
        <w:shd w:val="clear" w:color="auto" w:fill="FFFFFF"/>
        <w:spacing w:before="0" w:beforeAutospacing="0" w:after="0" w:afterAutospacing="0"/>
        <w:ind w:left="450"/>
        <w:jc w:val="both"/>
        <w:rPr>
          <w:rFonts w:ascii="Arial" w:hAnsi="Arial" w:cs="Arial"/>
          <w:bCs/>
          <w:sz w:val="22"/>
          <w:szCs w:val="22"/>
          <w:lang w:eastAsia="ar-SA"/>
        </w:rPr>
      </w:pPr>
      <w:r w:rsidRPr="00675F1A">
        <w:rPr>
          <w:rFonts w:ascii="Arial" w:hAnsi="Arial" w:cs="Arial"/>
          <w:bCs/>
          <w:sz w:val="22"/>
          <w:szCs w:val="22"/>
          <w:lang w:eastAsia="ar-SA"/>
        </w:rPr>
        <w:lastRenderedPageBreak/>
        <w:t>Rev</w:t>
      </w:r>
      <w:r w:rsidR="00FB1A84" w:rsidRPr="00675F1A">
        <w:rPr>
          <w:rFonts w:ascii="Arial" w:hAnsi="Arial" w:cs="Arial"/>
          <w:bCs/>
          <w:sz w:val="22"/>
          <w:szCs w:val="22"/>
          <w:lang w:eastAsia="ar-SA"/>
        </w:rPr>
        <w:t>enue Allocation for Lotto Games:</w:t>
      </w:r>
    </w:p>
    <w:p w:rsidR="004E6CA5" w:rsidRPr="00675F1A" w:rsidRDefault="004E6CA5" w:rsidP="00104C1C">
      <w:pPr>
        <w:pStyle w:val="NormalWeb"/>
        <w:shd w:val="clear" w:color="auto" w:fill="FFFFFF"/>
        <w:spacing w:before="0" w:beforeAutospacing="0" w:after="0" w:afterAutospacing="0"/>
        <w:jc w:val="both"/>
        <w:rPr>
          <w:rFonts w:ascii="Arial" w:hAnsi="Arial" w:cs="Arial"/>
          <w:bCs/>
          <w:sz w:val="22"/>
          <w:szCs w:val="22"/>
          <w:lang w:eastAsia="ar-SA"/>
        </w:rPr>
      </w:pPr>
    </w:p>
    <w:tbl>
      <w:tblPr>
        <w:tblStyle w:val="TableGrid"/>
        <w:tblW w:w="8550" w:type="dxa"/>
        <w:tblInd w:w="558" w:type="dxa"/>
        <w:tblLayout w:type="fixed"/>
        <w:tblLook w:val="04A0" w:firstRow="1" w:lastRow="0" w:firstColumn="1" w:lastColumn="0" w:noHBand="0" w:noVBand="1"/>
      </w:tblPr>
      <w:tblGrid>
        <w:gridCol w:w="3240"/>
        <w:gridCol w:w="1057"/>
        <w:gridCol w:w="1080"/>
        <w:gridCol w:w="1080"/>
        <w:gridCol w:w="1103"/>
        <w:gridCol w:w="990"/>
      </w:tblGrid>
      <w:tr w:rsidR="004E6CA5" w:rsidRPr="00675F1A" w:rsidTr="00426B9D">
        <w:tc>
          <w:tcPr>
            <w:tcW w:w="3240" w:type="dxa"/>
          </w:tcPr>
          <w:p w:rsidR="004E6CA5" w:rsidRPr="00675F1A" w:rsidRDefault="004E6CA5" w:rsidP="00104C1C">
            <w:pPr>
              <w:pStyle w:val="NormalWeb"/>
              <w:spacing w:before="0" w:beforeAutospacing="0" w:after="0" w:afterAutospacing="0"/>
              <w:jc w:val="both"/>
              <w:rPr>
                <w:rFonts w:ascii="Arial" w:hAnsi="Arial" w:cs="Arial"/>
                <w:bCs/>
                <w:sz w:val="18"/>
                <w:szCs w:val="18"/>
                <w:lang w:eastAsia="ar-SA"/>
              </w:rPr>
            </w:pPr>
          </w:p>
        </w:tc>
        <w:tc>
          <w:tcPr>
            <w:tcW w:w="1057"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6/42</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6/45</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6/49</w:t>
            </w:r>
          </w:p>
        </w:tc>
        <w:tc>
          <w:tcPr>
            <w:tcW w:w="1103"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6/55</w:t>
            </w:r>
          </w:p>
        </w:tc>
        <w:tc>
          <w:tcPr>
            <w:tcW w:w="9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6/58</w:t>
            </w:r>
          </w:p>
        </w:tc>
      </w:tr>
      <w:tr w:rsidR="004E6CA5" w:rsidRPr="00675F1A" w:rsidTr="00426B9D">
        <w:tc>
          <w:tcPr>
            <w:tcW w:w="3240" w:type="dxa"/>
          </w:tcPr>
          <w:p w:rsidR="004E6CA5" w:rsidRPr="00675F1A" w:rsidRDefault="004E6CA5"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Gross Receipts (GR)</w:t>
            </w:r>
          </w:p>
        </w:tc>
        <w:tc>
          <w:tcPr>
            <w:tcW w:w="1057"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100.00%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100.00%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100.00%</w:t>
            </w:r>
          </w:p>
        </w:tc>
        <w:tc>
          <w:tcPr>
            <w:tcW w:w="1103"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100.00%</w:t>
            </w:r>
          </w:p>
        </w:tc>
        <w:tc>
          <w:tcPr>
            <w:tcW w:w="9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100.00%</w:t>
            </w:r>
          </w:p>
        </w:tc>
      </w:tr>
      <w:tr w:rsidR="004E6CA5" w:rsidRPr="00675F1A" w:rsidTr="00426B9D">
        <w:tc>
          <w:tcPr>
            <w:tcW w:w="324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Printing Cost</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2.00%</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2.00%</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2.00%</w:t>
            </w:r>
          </w:p>
        </w:tc>
      </w:tr>
      <w:tr w:rsidR="004E6CA5" w:rsidRPr="00675F1A" w:rsidTr="00426B9D">
        <w:tc>
          <w:tcPr>
            <w:tcW w:w="3240" w:type="dxa"/>
          </w:tcPr>
          <w:p w:rsidR="004E6CA5" w:rsidRPr="00675F1A" w:rsidRDefault="004E6CA5"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Net Receipts (NR)</w:t>
            </w:r>
          </w:p>
        </w:tc>
        <w:tc>
          <w:tcPr>
            <w:tcW w:w="1057"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98.00%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98.00%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98.00%</w:t>
            </w:r>
          </w:p>
        </w:tc>
        <w:tc>
          <w:tcPr>
            <w:tcW w:w="1103"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98.00%</w:t>
            </w:r>
          </w:p>
        </w:tc>
        <w:tc>
          <w:tcPr>
            <w:tcW w:w="9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98.00%</w:t>
            </w:r>
          </w:p>
        </w:tc>
      </w:tr>
      <w:tr w:rsidR="004E6CA5" w:rsidRPr="00675F1A" w:rsidTr="00426B9D">
        <w:tc>
          <w:tcPr>
            <w:tcW w:w="3240" w:type="dxa"/>
          </w:tcPr>
          <w:p w:rsidR="004E6CA5" w:rsidRPr="00675F1A" w:rsidRDefault="004E6CA5" w:rsidP="00FF291D">
            <w:pPr>
              <w:pStyle w:val="NormalWeb"/>
              <w:numPr>
                <w:ilvl w:val="0"/>
                <w:numId w:val="40"/>
              </w:numPr>
              <w:spacing w:before="0" w:beforeAutospacing="0" w:after="0" w:afterAutospacing="0"/>
              <w:ind w:left="545"/>
              <w:rPr>
                <w:rFonts w:ascii="Arial" w:hAnsi="Arial" w:cs="Arial"/>
                <w:b/>
                <w:bCs/>
                <w:sz w:val="18"/>
                <w:szCs w:val="18"/>
                <w:lang w:eastAsia="ar-SA"/>
              </w:rPr>
            </w:pPr>
            <w:r w:rsidRPr="00675F1A">
              <w:rPr>
                <w:rFonts w:ascii="Arial" w:hAnsi="Arial" w:cs="Arial"/>
                <w:b/>
                <w:bCs/>
                <w:sz w:val="18"/>
                <w:szCs w:val="18"/>
                <w:lang w:eastAsia="ar-SA"/>
              </w:rPr>
              <w:t>Prize Fund (55% of NR)</w:t>
            </w:r>
          </w:p>
        </w:tc>
        <w:tc>
          <w:tcPr>
            <w:tcW w:w="1057"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53.90%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53.90%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53.90%</w:t>
            </w:r>
          </w:p>
        </w:tc>
        <w:tc>
          <w:tcPr>
            <w:tcW w:w="1103"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53.90%</w:t>
            </w:r>
          </w:p>
        </w:tc>
        <w:tc>
          <w:tcPr>
            <w:tcW w:w="9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53.90%</w:t>
            </w:r>
          </w:p>
        </w:tc>
      </w:tr>
      <w:tr w:rsidR="004E6CA5" w:rsidRPr="00675F1A" w:rsidTr="00426B9D">
        <w:tc>
          <w:tcPr>
            <w:tcW w:w="3240" w:type="dxa"/>
          </w:tcPr>
          <w:p w:rsidR="004E6CA5" w:rsidRPr="00675F1A" w:rsidRDefault="004E6CA5" w:rsidP="00FF291D">
            <w:pPr>
              <w:pStyle w:val="NormalWeb"/>
              <w:spacing w:before="0" w:beforeAutospacing="0" w:after="0" w:afterAutospacing="0"/>
              <w:ind w:left="725"/>
              <w:rPr>
                <w:rFonts w:ascii="Arial" w:hAnsi="Arial" w:cs="Arial"/>
                <w:bCs/>
                <w:sz w:val="18"/>
                <w:szCs w:val="18"/>
                <w:lang w:eastAsia="ar-SA"/>
              </w:rPr>
            </w:pPr>
            <w:r w:rsidRPr="00675F1A">
              <w:rPr>
                <w:rFonts w:ascii="Arial" w:hAnsi="Arial" w:cs="Arial"/>
                <w:bCs/>
                <w:sz w:val="18"/>
                <w:szCs w:val="18"/>
                <w:lang w:eastAsia="ar-SA"/>
              </w:rPr>
              <w:t>Agent’s Commission</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7.50%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7.50%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7.50%</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7.50%</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7.50%</w:t>
            </w:r>
          </w:p>
        </w:tc>
      </w:tr>
      <w:tr w:rsidR="004E6CA5" w:rsidRPr="00675F1A" w:rsidTr="00426B9D">
        <w:tc>
          <w:tcPr>
            <w:tcW w:w="3240" w:type="dxa"/>
          </w:tcPr>
          <w:p w:rsidR="004E6CA5" w:rsidRPr="00675F1A" w:rsidRDefault="004E6CA5" w:rsidP="00FF291D">
            <w:pPr>
              <w:pStyle w:val="NormalWeb"/>
              <w:spacing w:before="0" w:beforeAutospacing="0" w:after="0" w:afterAutospacing="0"/>
              <w:ind w:left="725"/>
              <w:rPr>
                <w:rFonts w:ascii="Arial" w:hAnsi="Arial" w:cs="Arial"/>
                <w:bCs/>
                <w:sz w:val="18"/>
                <w:szCs w:val="18"/>
                <w:lang w:eastAsia="ar-SA"/>
              </w:rPr>
            </w:pPr>
            <w:r w:rsidRPr="00675F1A">
              <w:rPr>
                <w:rFonts w:ascii="Arial" w:hAnsi="Arial" w:cs="Arial"/>
                <w:bCs/>
                <w:sz w:val="18"/>
                <w:szCs w:val="18"/>
                <w:lang w:eastAsia="ar-SA"/>
              </w:rPr>
              <w:t>Direct Cost/ ELA</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6.16%</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6.16%</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6.16%</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6.16%</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6.16%</w:t>
            </w:r>
          </w:p>
        </w:tc>
      </w:tr>
      <w:tr w:rsidR="004E6CA5" w:rsidRPr="00675F1A" w:rsidTr="00426B9D">
        <w:tc>
          <w:tcPr>
            <w:tcW w:w="3240" w:type="dxa"/>
          </w:tcPr>
          <w:p w:rsidR="004E6CA5" w:rsidRPr="00675F1A" w:rsidRDefault="004E6CA5" w:rsidP="00FF291D">
            <w:pPr>
              <w:pStyle w:val="NormalWeb"/>
              <w:spacing w:before="0" w:beforeAutospacing="0" w:after="0" w:afterAutospacing="0"/>
              <w:ind w:left="725"/>
              <w:rPr>
                <w:rFonts w:ascii="Arial" w:hAnsi="Arial" w:cs="Arial"/>
                <w:bCs/>
                <w:sz w:val="18"/>
                <w:szCs w:val="18"/>
                <w:lang w:eastAsia="ar-SA"/>
              </w:rPr>
            </w:pPr>
            <w:r w:rsidRPr="00675F1A">
              <w:rPr>
                <w:rFonts w:ascii="Arial" w:hAnsi="Arial" w:cs="Arial"/>
                <w:bCs/>
                <w:sz w:val="18"/>
                <w:szCs w:val="18"/>
                <w:lang w:eastAsia="ar-SA"/>
              </w:rPr>
              <w:t>Tax</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2.70%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2.70%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2.70%</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2.70%</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2.70%</w:t>
            </w:r>
          </w:p>
        </w:tc>
      </w:tr>
      <w:tr w:rsidR="004E6CA5" w:rsidRPr="00675F1A" w:rsidTr="00426B9D">
        <w:tc>
          <w:tcPr>
            <w:tcW w:w="3240" w:type="dxa"/>
          </w:tcPr>
          <w:p w:rsidR="004E6CA5" w:rsidRPr="00675F1A" w:rsidRDefault="004E6CA5" w:rsidP="00FF291D">
            <w:pPr>
              <w:pStyle w:val="NormalWeb"/>
              <w:spacing w:before="0" w:beforeAutospacing="0" w:after="0" w:afterAutospacing="0"/>
              <w:ind w:left="725"/>
              <w:rPr>
                <w:rFonts w:ascii="Arial" w:hAnsi="Arial" w:cs="Arial"/>
                <w:bCs/>
                <w:sz w:val="18"/>
                <w:szCs w:val="18"/>
                <w:lang w:eastAsia="ar-SA"/>
              </w:rPr>
            </w:pPr>
            <w:r w:rsidRPr="00675F1A">
              <w:rPr>
                <w:rFonts w:ascii="Arial" w:hAnsi="Arial" w:cs="Arial"/>
                <w:bCs/>
                <w:sz w:val="18"/>
                <w:szCs w:val="18"/>
                <w:lang w:eastAsia="ar-SA"/>
              </w:rPr>
              <w:t>Prize Reserve, Misc., Prize, Incentives</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55.00%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55.00%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55.00%</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55.00%</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55.00%</w:t>
            </w:r>
          </w:p>
        </w:tc>
      </w:tr>
      <w:tr w:rsidR="004E6CA5" w:rsidRPr="00675F1A" w:rsidTr="00426B9D">
        <w:tc>
          <w:tcPr>
            <w:tcW w:w="324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NET PRIZE FUND</w:t>
            </w:r>
          </w:p>
        </w:tc>
        <w:tc>
          <w:tcPr>
            <w:tcW w:w="1057"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32.00%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32.00%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32.00%</w:t>
            </w:r>
          </w:p>
        </w:tc>
        <w:tc>
          <w:tcPr>
            <w:tcW w:w="1103"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32.00%</w:t>
            </w:r>
          </w:p>
        </w:tc>
        <w:tc>
          <w:tcPr>
            <w:tcW w:w="9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32.00%</w:t>
            </w:r>
          </w:p>
        </w:tc>
      </w:tr>
      <w:tr w:rsidR="004E6CA5" w:rsidRPr="00675F1A" w:rsidTr="00426B9D">
        <w:tc>
          <w:tcPr>
            <w:tcW w:w="324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Jackpot Prize Pool</w:t>
            </w:r>
          </w:p>
        </w:tc>
        <w:tc>
          <w:tcPr>
            <w:tcW w:w="1057"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20.00%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20.00%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20.00%</w:t>
            </w:r>
          </w:p>
        </w:tc>
        <w:tc>
          <w:tcPr>
            <w:tcW w:w="1103"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20.00%</w:t>
            </w:r>
          </w:p>
        </w:tc>
        <w:tc>
          <w:tcPr>
            <w:tcW w:w="9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20.00%</w:t>
            </w:r>
          </w:p>
        </w:tc>
      </w:tr>
      <w:tr w:rsidR="004E6CA5" w:rsidRPr="00675F1A" w:rsidTr="00426B9D">
        <w:tc>
          <w:tcPr>
            <w:tcW w:w="324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Lower Prizes</w:t>
            </w:r>
          </w:p>
        </w:tc>
        <w:tc>
          <w:tcPr>
            <w:tcW w:w="1057"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12%</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12%</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12%</w:t>
            </w:r>
          </w:p>
        </w:tc>
        <w:tc>
          <w:tcPr>
            <w:tcW w:w="1103"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12%</w:t>
            </w:r>
          </w:p>
        </w:tc>
        <w:tc>
          <w:tcPr>
            <w:tcW w:w="9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12%</w:t>
            </w:r>
          </w:p>
        </w:tc>
      </w:tr>
      <w:tr w:rsidR="004E6CA5" w:rsidRPr="00675F1A" w:rsidTr="00426B9D">
        <w:tc>
          <w:tcPr>
            <w:tcW w:w="324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2</w:t>
            </w:r>
            <w:r w:rsidRPr="00675F1A">
              <w:rPr>
                <w:rFonts w:ascii="Arial" w:hAnsi="Arial" w:cs="Arial"/>
                <w:bCs/>
                <w:sz w:val="18"/>
                <w:szCs w:val="18"/>
                <w:vertAlign w:val="superscript"/>
                <w:lang w:eastAsia="ar-SA"/>
              </w:rPr>
              <w:t>nd</w:t>
            </w:r>
            <w:r w:rsidRPr="00675F1A">
              <w:rPr>
                <w:rFonts w:ascii="Arial" w:hAnsi="Arial" w:cs="Arial"/>
                <w:bCs/>
                <w:sz w:val="18"/>
                <w:szCs w:val="18"/>
                <w:lang w:eastAsia="ar-SA"/>
              </w:rPr>
              <w:t xml:space="preserve"> Prize with Capping</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 up to P25,000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 up to P50,000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 up to P70,000</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 up to P200,000</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 up to P280,000</w:t>
            </w:r>
          </w:p>
        </w:tc>
      </w:tr>
      <w:tr w:rsidR="004E6CA5" w:rsidRPr="00675F1A" w:rsidTr="00426B9D">
        <w:tc>
          <w:tcPr>
            <w:tcW w:w="324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3</w:t>
            </w:r>
            <w:r w:rsidRPr="00675F1A">
              <w:rPr>
                <w:rFonts w:ascii="Arial" w:hAnsi="Arial" w:cs="Arial"/>
                <w:bCs/>
                <w:sz w:val="18"/>
                <w:szCs w:val="18"/>
                <w:vertAlign w:val="superscript"/>
                <w:lang w:eastAsia="ar-SA"/>
              </w:rPr>
              <w:t>rd</w:t>
            </w:r>
            <w:r w:rsidRPr="00675F1A">
              <w:rPr>
                <w:rFonts w:ascii="Arial" w:hAnsi="Arial" w:cs="Arial"/>
                <w:bCs/>
                <w:sz w:val="18"/>
                <w:szCs w:val="18"/>
                <w:lang w:eastAsia="ar-SA"/>
              </w:rPr>
              <w:t xml:space="preserve"> Prize with Capping</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4% up to P1,000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4% up to P1,500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4% up to P2,000</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4% up to P3,000</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4% up to P3,800</w:t>
            </w:r>
          </w:p>
        </w:tc>
      </w:tr>
      <w:tr w:rsidR="004E6CA5" w:rsidRPr="00675F1A" w:rsidTr="00426B9D">
        <w:tc>
          <w:tcPr>
            <w:tcW w:w="324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4</w:t>
            </w:r>
            <w:r w:rsidRPr="00675F1A">
              <w:rPr>
                <w:rFonts w:ascii="Arial" w:hAnsi="Arial" w:cs="Arial"/>
                <w:bCs/>
                <w:sz w:val="18"/>
                <w:szCs w:val="18"/>
                <w:vertAlign w:val="superscript"/>
                <w:lang w:eastAsia="ar-SA"/>
              </w:rPr>
              <w:t>th</w:t>
            </w:r>
            <w:r w:rsidRPr="00675F1A">
              <w:rPr>
                <w:rFonts w:ascii="Arial" w:hAnsi="Arial" w:cs="Arial"/>
                <w:bCs/>
                <w:sz w:val="18"/>
                <w:szCs w:val="18"/>
                <w:lang w:eastAsia="ar-SA"/>
              </w:rPr>
              <w:t xml:space="preserve"> Prize with Capping</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P10.00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P10.00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P20.00</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P20.00</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P20.00</w:t>
            </w:r>
          </w:p>
        </w:tc>
      </w:tr>
      <w:tr w:rsidR="004E6CA5" w:rsidRPr="00675F1A" w:rsidTr="00426B9D">
        <w:tc>
          <w:tcPr>
            <w:tcW w:w="3240" w:type="dxa"/>
          </w:tcPr>
          <w:p w:rsidR="004E6CA5" w:rsidRPr="00675F1A" w:rsidRDefault="004E6CA5" w:rsidP="00FF291D">
            <w:pPr>
              <w:pStyle w:val="Heading1"/>
              <w:numPr>
                <w:ilvl w:val="0"/>
                <w:numId w:val="41"/>
              </w:numPr>
              <w:ind w:left="545" w:hanging="360"/>
              <w:rPr>
                <w:rFonts w:ascii="Arial" w:hAnsi="Arial" w:cs="Arial"/>
                <w:sz w:val="18"/>
                <w:szCs w:val="18"/>
              </w:rPr>
            </w:pPr>
            <w:r w:rsidRPr="00675F1A">
              <w:rPr>
                <w:rFonts w:ascii="Arial" w:hAnsi="Arial" w:cs="Arial"/>
                <w:sz w:val="18"/>
                <w:szCs w:val="18"/>
              </w:rPr>
              <w:t>Charity Fund (30% of NR)</w:t>
            </w:r>
          </w:p>
        </w:tc>
        <w:tc>
          <w:tcPr>
            <w:tcW w:w="1057"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29.40%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29.40%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29.40%</w:t>
            </w:r>
          </w:p>
        </w:tc>
        <w:tc>
          <w:tcPr>
            <w:tcW w:w="1103"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29.40%</w:t>
            </w:r>
          </w:p>
        </w:tc>
        <w:tc>
          <w:tcPr>
            <w:tcW w:w="9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29.40%</w:t>
            </w:r>
          </w:p>
        </w:tc>
      </w:tr>
      <w:tr w:rsidR="004E6CA5" w:rsidRPr="00675F1A" w:rsidTr="00426B9D">
        <w:tc>
          <w:tcPr>
            <w:tcW w:w="3240" w:type="dxa"/>
          </w:tcPr>
          <w:p w:rsidR="004E6CA5" w:rsidRPr="00675F1A" w:rsidRDefault="004E6CA5" w:rsidP="00FF291D">
            <w:pPr>
              <w:pStyle w:val="Heading1"/>
              <w:numPr>
                <w:ilvl w:val="0"/>
                <w:numId w:val="0"/>
              </w:numPr>
              <w:ind w:firstLine="725"/>
              <w:rPr>
                <w:rFonts w:ascii="Arial" w:hAnsi="Arial" w:cs="Arial"/>
                <w:b w:val="0"/>
                <w:sz w:val="18"/>
                <w:szCs w:val="18"/>
              </w:rPr>
            </w:pPr>
            <w:r w:rsidRPr="00675F1A">
              <w:rPr>
                <w:rFonts w:ascii="Arial" w:hAnsi="Arial" w:cs="Arial"/>
                <w:b w:val="0"/>
                <w:sz w:val="18"/>
                <w:szCs w:val="18"/>
              </w:rPr>
              <w:t>Direct Cost/ ELA</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3.36%</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3.36%</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3.36%</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3.36%</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3.36%</w:t>
            </w:r>
          </w:p>
        </w:tc>
      </w:tr>
      <w:tr w:rsidR="004E6CA5" w:rsidRPr="00675F1A" w:rsidTr="00426B9D">
        <w:tc>
          <w:tcPr>
            <w:tcW w:w="3240" w:type="dxa"/>
          </w:tcPr>
          <w:p w:rsidR="004E6CA5" w:rsidRPr="00675F1A" w:rsidRDefault="004E6CA5" w:rsidP="00FF291D">
            <w:pPr>
              <w:pStyle w:val="Heading1"/>
              <w:numPr>
                <w:ilvl w:val="0"/>
                <w:numId w:val="0"/>
              </w:numPr>
              <w:ind w:firstLine="725"/>
              <w:rPr>
                <w:rFonts w:ascii="Arial" w:hAnsi="Arial" w:cs="Arial"/>
                <w:b w:val="0"/>
                <w:sz w:val="18"/>
                <w:szCs w:val="18"/>
              </w:rPr>
            </w:pPr>
            <w:r w:rsidRPr="00675F1A">
              <w:rPr>
                <w:rFonts w:ascii="Arial" w:hAnsi="Arial" w:cs="Arial"/>
                <w:b w:val="0"/>
                <w:sz w:val="18"/>
                <w:szCs w:val="18"/>
              </w:rPr>
              <w:t>Documentary Stamp</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9.80%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9.80%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9.80%</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9.80%</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9.80%</w:t>
            </w:r>
          </w:p>
        </w:tc>
      </w:tr>
      <w:tr w:rsidR="004E6CA5" w:rsidRPr="00675F1A" w:rsidTr="00426B9D">
        <w:tc>
          <w:tcPr>
            <w:tcW w:w="3240" w:type="dxa"/>
          </w:tcPr>
          <w:p w:rsidR="004E6CA5" w:rsidRPr="00675F1A" w:rsidRDefault="004E6CA5" w:rsidP="00FF291D">
            <w:pPr>
              <w:pStyle w:val="Heading1"/>
              <w:numPr>
                <w:ilvl w:val="0"/>
                <w:numId w:val="0"/>
              </w:numPr>
              <w:ind w:firstLine="725"/>
              <w:rPr>
                <w:rFonts w:ascii="Arial" w:hAnsi="Arial" w:cs="Arial"/>
                <w:b w:val="0"/>
                <w:sz w:val="18"/>
                <w:szCs w:val="18"/>
              </w:rPr>
            </w:pPr>
            <w:r w:rsidRPr="00675F1A">
              <w:rPr>
                <w:rFonts w:ascii="Arial" w:hAnsi="Arial" w:cs="Arial"/>
                <w:b w:val="0"/>
                <w:sz w:val="18"/>
                <w:szCs w:val="18"/>
              </w:rPr>
              <w:t>Net Charity Fund</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16.24%</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16.24%</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16.24%</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16.24%</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16.24%</w:t>
            </w:r>
          </w:p>
        </w:tc>
      </w:tr>
      <w:tr w:rsidR="004E6CA5" w:rsidRPr="00675F1A" w:rsidTr="00426B9D">
        <w:tc>
          <w:tcPr>
            <w:tcW w:w="3240" w:type="dxa"/>
          </w:tcPr>
          <w:p w:rsidR="004E6CA5" w:rsidRPr="00675F1A" w:rsidRDefault="004E6CA5" w:rsidP="00FF291D">
            <w:pPr>
              <w:pStyle w:val="Heading1"/>
              <w:numPr>
                <w:ilvl w:val="0"/>
                <w:numId w:val="41"/>
              </w:numPr>
              <w:ind w:left="545" w:hanging="360"/>
              <w:rPr>
                <w:rFonts w:ascii="Arial" w:hAnsi="Arial" w:cs="Arial"/>
                <w:sz w:val="18"/>
                <w:szCs w:val="18"/>
              </w:rPr>
            </w:pPr>
            <w:r w:rsidRPr="00675F1A">
              <w:rPr>
                <w:rFonts w:ascii="Arial" w:hAnsi="Arial" w:cs="Arial"/>
                <w:sz w:val="18"/>
                <w:szCs w:val="18"/>
              </w:rPr>
              <w:t>Operating Fund (15% of NR)</w:t>
            </w:r>
          </w:p>
        </w:tc>
        <w:tc>
          <w:tcPr>
            <w:tcW w:w="1057"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14.70%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14.70%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14.70%</w:t>
            </w:r>
          </w:p>
        </w:tc>
        <w:tc>
          <w:tcPr>
            <w:tcW w:w="1103"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14.70%</w:t>
            </w:r>
          </w:p>
        </w:tc>
        <w:tc>
          <w:tcPr>
            <w:tcW w:w="9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14.70%</w:t>
            </w:r>
          </w:p>
        </w:tc>
      </w:tr>
      <w:tr w:rsidR="004E6CA5" w:rsidRPr="00675F1A" w:rsidTr="00426B9D">
        <w:tc>
          <w:tcPr>
            <w:tcW w:w="3240" w:type="dxa"/>
          </w:tcPr>
          <w:p w:rsidR="004E6CA5" w:rsidRPr="00675F1A" w:rsidRDefault="004E6CA5" w:rsidP="00FF291D">
            <w:pPr>
              <w:pStyle w:val="Heading1"/>
              <w:numPr>
                <w:ilvl w:val="0"/>
                <w:numId w:val="0"/>
              </w:numPr>
              <w:ind w:firstLine="725"/>
              <w:rPr>
                <w:rFonts w:ascii="Arial" w:hAnsi="Arial" w:cs="Arial"/>
                <w:b w:val="0"/>
                <w:sz w:val="18"/>
                <w:szCs w:val="18"/>
              </w:rPr>
            </w:pPr>
            <w:r w:rsidRPr="00675F1A">
              <w:rPr>
                <w:rFonts w:ascii="Arial" w:hAnsi="Arial" w:cs="Arial"/>
                <w:b w:val="0"/>
                <w:sz w:val="18"/>
                <w:szCs w:val="18"/>
              </w:rPr>
              <w:t>Direct Cost/ ELA</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1.68%</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1.68%</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1.68%</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1.68%</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1.68%</w:t>
            </w:r>
          </w:p>
        </w:tc>
      </w:tr>
      <w:tr w:rsidR="004E6CA5" w:rsidRPr="00675F1A" w:rsidTr="00426B9D">
        <w:tc>
          <w:tcPr>
            <w:tcW w:w="3240" w:type="dxa"/>
          </w:tcPr>
          <w:p w:rsidR="004E6CA5" w:rsidRPr="00675F1A" w:rsidRDefault="004E6CA5" w:rsidP="00FF291D">
            <w:pPr>
              <w:pStyle w:val="Heading1"/>
              <w:numPr>
                <w:ilvl w:val="0"/>
                <w:numId w:val="0"/>
              </w:numPr>
              <w:ind w:firstLine="725"/>
              <w:rPr>
                <w:rFonts w:ascii="Arial" w:hAnsi="Arial" w:cs="Arial"/>
                <w:b w:val="0"/>
                <w:sz w:val="18"/>
                <w:szCs w:val="18"/>
              </w:rPr>
            </w:pPr>
            <w:r w:rsidRPr="00675F1A">
              <w:rPr>
                <w:rFonts w:ascii="Arial" w:hAnsi="Arial" w:cs="Arial"/>
                <w:b w:val="0"/>
                <w:sz w:val="18"/>
                <w:szCs w:val="18"/>
              </w:rPr>
              <w:t>Net Operating Fund</w:t>
            </w:r>
          </w:p>
        </w:tc>
        <w:tc>
          <w:tcPr>
            <w:tcW w:w="1057"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13.02%</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13.02%</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13.02%</w:t>
            </w:r>
          </w:p>
        </w:tc>
        <w:tc>
          <w:tcPr>
            <w:tcW w:w="1103"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13.02%</w:t>
            </w:r>
          </w:p>
        </w:tc>
        <w:tc>
          <w:tcPr>
            <w:tcW w:w="9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13.02%</w:t>
            </w:r>
          </w:p>
        </w:tc>
      </w:tr>
    </w:tbl>
    <w:p w:rsidR="00EA7C24" w:rsidRPr="00675F1A" w:rsidRDefault="00EA7C24" w:rsidP="00EA7C24">
      <w:pPr>
        <w:suppressAutoHyphens/>
        <w:spacing w:after="0" w:line="240" w:lineRule="auto"/>
        <w:ind w:left="450"/>
        <w:jc w:val="both"/>
        <w:rPr>
          <w:rFonts w:ascii="Arial" w:hAnsi="Arial" w:cs="Arial"/>
          <w:bCs/>
          <w:lang w:eastAsia="ar-SA"/>
        </w:rPr>
      </w:pPr>
    </w:p>
    <w:p w:rsidR="00426B9D" w:rsidRPr="00675F1A" w:rsidRDefault="00426B9D" w:rsidP="00EA7C24">
      <w:pPr>
        <w:suppressAutoHyphens/>
        <w:spacing w:after="0" w:line="240" w:lineRule="auto"/>
        <w:ind w:left="450"/>
        <w:jc w:val="both"/>
        <w:rPr>
          <w:rFonts w:ascii="Arial" w:hAnsi="Arial" w:cs="Arial"/>
          <w:bCs/>
          <w:lang w:eastAsia="ar-SA"/>
        </w:rPr>
      </w:pPr>
    </w:p>
    <w:p w:rsidR="004E6CA5" w:rsidRPr="00675F1A" w:rsidRDefault="004E6CA5" w:rsidP="00EA7C24">
      <w:pPr>
        <w:suppressAutoHyphens/>
        <w:spacing w:after="0" w:line="240" w:lineRule="auto"/>
        <w:ind w:left="450"/>
        <w:jc w:val="both"/>
        <w:rPr>
          <w:rFonts w:ascii="Arial" w:eastAsia="Times New Roman" w:hAnsi="Arial" w:cs="Arial"/>
          <w:lang w:val="en-US" w:eastAsia="ar-SA"/>
        </w:rPr>
      </w:pPr>
      <w:r w:rsidRPr="00675F1A">
        <w:rPr>
          <w:rFonts w:ascii="Arial" w:hAnsi="Arial" w:cs="Arial"/>
          <w:bCs/>
          <w:lang w:eastAsia="ar-SA"/>
        </w:rPr>
        <w:t xml:space="preserve">Revenue Allocation for </w:t>
      </w:r>
      <w:r w:rsidRPr="00675F1A">
        <w:rPr>
          <w:rFonts w:ascii="Arial" w:eastAsia="Times New Roman" w:hAnsi="Arial" w:cs="Arial"/>
          <w:lang w:val="en-US" w:eastAsia="ar-SA"/>
        </w:rPr>
        <w:t xml:space="preserve">6-digit (6D), 4-digit (4D), Suertres </w:t>
      </w:r>
      <w:r w:rsidR="00FB1A84" w:rsidRPr="00675F1A">
        <w:rPr>
          <w:rFonts w:ascii="Arial" w:eastAsia="Times New Roman" w:hAnsi="Arial" w:cs="Arial"/>
          <w:lang w:val="en-US" w:eastAsia="ar-SA"/>
        </w:rPr>
        <w:t>Lotto, and the EZ2 lotto games:</w:t>
      </w:r>
      <w:r w:rsidRPr="00675F1A">
        <w:rPr>
          <w:rFonts w:ascii="Arial" w:eastAsia="Times New Roman" w:hAnsi="Arial" w:cs="Arial"/>
          <w:lang w:val="en-US" w:eastAsia="ar-SA"/>
        </w:rPr>
        <w:t xml:space="preserve"> </w:t>
      </w:r>
    </w:p>
    <w:p w:rsidR="004E6CA5" w:rsidRPr="00675F1A" w:rsidRDefault="004E6CA5" w:rsidP="00104C1C">
      <w:pPr>
        <w:pStyle w:val="NormalWeb"/>
        <w:shd w:val="clear" w:color="auto" w:fill="FFFFFF"/>
        <w:spacing w:before="0" w:beforeAutospacing="0" w:after="0" w:afterAutospacing="0"/>
        <w:ind w:left="720"/>
        <w:jc w:val="both"/>
        <w:rPr>
          <w:rFonts w:ascii="Arial" w:hAnsi="Arial" w:cs="Arial"/>
          <w:bCs/>
          <w:sz w:val="22"/>
          <w:szCs w:val="22"/>
          <w:lang w:eastAsia="ar-SA"/>
        </w:rPr>
      </w:pPr>
    </w:p>
    <w:tbl>
      <w:tblPr>
        <w:tblStyle w:val="TableGrid"/>
        <w:tblW w:w="7830" w:type="dxa"/>
        <w:tblInd w:w="558" w:type="dxa"/>
        <w:tblLayout w:type="fixed"/>
        <w:tblLook w:val="04A0" w:firstRow="1" w:lastRow="0" w:firstColumn="1" w:lastColumn="0" w:noHBand="0" w:noVBand="1"/>
      </w:tblPr>
      <w:tblGrid>
        <w:gridCol w:w="3420"/>
        <w:gridCol w:w="1080"/>
        <w:gridCol w:w="1170"/>
        <w:gridCol w:w="1080"/>
        <w:gridCol w:w="1080"/>
      </w:tblGrid>
      <w:tr w:rsidR="004E6CA5" w:rsidRPr="00675F1A" w:rsidTr="00EA7C24">
        <w:tc>
          <w:tcPr>
            <w:tcW w:w="3420" w:type="dxa"/>
          </w:tcPr>
          <w:p w:rsidR="004E6CA5" w:rsidRPr="00675F1A" w:rsidRDefault="004E6CA5" w:rsidP="00104C1C">
            <w:pPr>
              <w:pStyle w:val="NormalWeb"/>
              <w:spacing w:before="0" w:beforeAutospacing="0" w:after="0" w:afterAutospacing="0"/>
              <w:jc w:val="both"/>
              <w:rPr>
                <w:rFonts w:ascii="Arial" w:hAnsi="Arial" w:cs="Arial"/>
                <w:bCs/>
                <w:sz w:val="18"/>
                <w:szCs w:val="18"/>
                <w:lang w:eastAsia="ar-SA"/>
              </w:rPr>
            </w:pP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EZ2</w:t>
            </w:r>
          </w:p>
        </w:tc>
        <w:tc>
          <w:tcPr>
            <w:tcW w:w="117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3D</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4D</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6D</w:t>
            </w:r>
          </w:p>
        </w:tc>
      </w:tr>
      <w:tr w:rsidR="004E6CA5" w:rsidRPr="00675F1A" w:rsidTr="00EA7C24">
        <w:tc>
          <w:tcPr>
            <w:tcW w:w="3420" w:type="dxa"/>
          </w:tcPr>
          <w:p w:rsidR="004E6CA5" w:rsidRPr="00675F1A" w:rsidRDefault="004E6CA5"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Gross Receipts (GR)</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100.000%</w:t>
            </w:r>
          </w:p>
        </w:tc>
        <w:tc>
          <w:tcPr>
            <w:tcW w:w="117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100.000%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100.000%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100.000%</w:t>
            </w:r>
          </w:p>
        </w:tc>
      </w:tr>
      <w:tr w:rsidR="004E6CA5" w:rsidRPr="00675F1A" w:rsidTr="00EA7C24">
        <w:tc>
          <w:tcPr>
            <w:tcW w:w="342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Printing Cost</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2.000%</w:t>
            </w:r>
          </w:p>
        </w:tc>
        <w:tc>
          <w:tcPr>
            <w:tcW w:w="117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2.000%</w:t>
            </w:r>
          </w:p>
        </w:tc>
      </w:tr>
      <w:tr w:rsidR="004E6CA5" w:rsidRPr="00675F1A" w:rsidTr="00EA7C24">
        <w:tc>
          <w:tcPr>
            <w:tcW w:w="3420" w:type="dxa"/>
          </w:tcPr>
          <w:p w:rsidR="004E6CA5" w:rsidRPr="00675F1A" w:rsidRDefault="004E6CA5"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Net Receipts (NR)</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98.000%</w:t>
            </w:r>
          </w:p>
        </w:tc>
        <w:tc>
          <w:tcPr>
            <w:tcW w:w="117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98.000%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98.000%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98.000%</w:t>
            </w:r>
          </w:p>
        </w:tc>
      </w:tr>
      <w:tr w:rsidR="004E6CA5" w:rsidRPr="00675F1A" w:rsidTr="00EA7C24">
        <w:tc>
          <w:tcPr>
            <w:tcW w:w="3420" w:type="dxa"/>
          </w:tcPr>
          <w:p w:rsidR="004E6CA5" w:rsidRPr="00675F1A" w:rsidRDefault="004E6CA5"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ALLOCATION OF NET RECEIPTS</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p>
        </w:tc>
        <w:tc>
          <w:tcPr>
            <w:tcW w:w="117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p>
        </w:tc>
      </w:tr>
      <w:tr w:rsidR="004E6CA5" w:rsidRPr="00675F1A" w:rsidTr="00EA7C24">
        <w:tc>
          <w:tcPr>
            <w:tcW w:w="3420" w:type="dxa"/>
          </w:tcPr>
          <w:p w:rsidR="004E6CA5" w:rsidRPr="00675F1A" w:rsidRDefault="00FF291D"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 xml:space="preserve">     </w:t>
            </w:r>
            <w:r w:rsidR="004E6CA5" w:rsidRPr="00675F1A">
              <w:rPr>
                <w:rFonts w:ascii="Arial" w:hAnsi="Arial" w:cs="Arial"/>
                <w:b/>
                <w:bCs/>
                <w:sz w:val="18"/>
                <w:szCs w:val="18"/>
                <w:lang w:eastAsia="ar-SA"/>
              </w:rPr>
              <w:t>Prize Fund (55% of NR)</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53.900%</w:t>
            </w:r>
          </w:p>
        </w:tc>
        <w:tc>
          <w:tcPr>
            <w:tcW w:w="117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53.900%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53.900%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53.900%</w:t>
            </w:r>
          </w:p>
        </w:tc>
      </w:tr>
      <w:tr w:rsidR="004E6CA5" w:rsidRPr="00675F1A" w:rsidTr="00EA7C24">
        <w:tc>
          <w:tcPr>
            <w:tcW w:w="3420" w:type="dxa"/>
          </w:tcPr>
          <w:p w:rsidR="004E6CA5" w:rsidRPr="00675F1A" w:rsidRDefault="004E6CA5" w:rsidP="00FF291D">
            <w:pPr>
              <w:pStyle w:val="NormalWeb"/>
              <w:spacing w:before="0" w:beforeAutospacing="0" w:after="0" w:afterAutospacing="0"/>
              <w:ind w:left="545"/>
              <w:rPr>
                <w:rFonts w:ascii="Arial" w:hAnsi="Arial" w:cs="Arial"/>
                <w:bCs/>
                <w:sz w:val="18"/>
                <w:szCs w:val="18"/>
                <w:lang w:eastAsia="ar-SA"/>
              </w:rPr>
            </w:pPr>
            <w:r w:rsidRPr="00675F1A">
              <w:rPr>
                <w:rFonts w:ascii="Arial" w:hAnsi="Arial" w:cs="Arial"/>
                <w:bCs/>
                <w:sz w:val="18"/>
                <w:szCs w:val="18"/>
                <w:lang w:eastAsia="ar-SA"/>
              </w:rPr>
              <w:t>Agent’s Commission</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7.500%</w:t>
            </w:r>
          </w:p>
        </w:tc>
        <w:tc>
          <w:tcPr>
            <w:tcW w:w="117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7.500%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7.500%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7.500%</w:t>
            </w:r>
          </w:p>
        </w:tc>
      </w:tr>
      <w:tr w:rsidR="004E6CA5" w:rsidRPr="00675F1A" w:rsidTr="00EA7C24">
        <w:tc>
          <w:tcPr>
            <w:tcW w:w="3420" w:type="dxa"/>
          </w:tcPr>
          <w:p w:rsidR="004E6CA5" w:rsidRPr="00675F1A" w:rsidRDefault="004E6CA5" w:rsidP="00FF291D">
            <w:pPr>
              <w:pStyle w:val="NormalWeb"/>
              <w:spacing w:before="0" w:beforeAutospacing="0" w:after="0" w:afterAutospacing="0"/>
              <w:ind w:left="545"/>
              <w:rPr>
                <w:rFonts w:ascii="Arial" w:hAnsi="Arial" w:cs="Arial"/>
                <w:bCs/>
                <w:sz w:val="18"/>
                <w:szCs w:val="18"/>
                <w:lang w:eastAsia="ar-SA"/>
              </w:rPr>
            </w:pPr>
            <w:r w:rsidRPr="00675F1A">
              <w:rPr>
                <w:rFonts w:ascii="Arial" w:hAnsi="Arial" w:cs="Arial"/>
                <w:bCs/>
                <w:sz w:val="18"/>
                <w:szCs w:val="18"/>
                <w:lang w:eastAsia="ar-SA"/>
              </w:rPr>
              <w:t>Direct Cost</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6.160%</w:t>
            </w:r>
          </w:p>
        </w:tc>
        <w:tc>
          <w:tcPr>
            <w:tcW w:w="117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6.160%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6.160%</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6.160%</w:t>
            </w:r>
          </w:p>
        </w:tc>
      </w:tr>
      <w:tr w:rsidR="004E6CA5" w:rsidRPr="00675F1A" w:rsidTr="00EA7C24">
        <w:trPr>
          <w:trHeight w:val="260"/>
        </w:trPr>
        <w:tc>
          <w:tcPr>
            <w:tcW w:w="3420" w:type="dxa"/>
          </w:tcPr>
          <w:p w:rsidR="004E6CA5" w:rsidRPr="00675F1A" w:rsidRDefault="004E6CA5" w:rsidP="00FF291D">
            <w:pPr>
              <w:pStyle w:val="NormalWeb"/>
              <w:spacing w:before="0" w:beforeAutospacing="0" w:after="0" w:afterAutospacing="0"/>
              <w:ind w:left="545"/>
              <w:rPr>
                <w:rFonts w:ascii="Arial" w:hAnsi="Arial" w:cs="Arial"/>
                <w:bCs/>
                <w:sz w:val="18"/>
                <w:szCs w:val="18"/>
                <w:lang w:eastAsia="ar-SA"/>
              </w:rPr>
            </w:pPr>
            <w:r w:rsidRPr="00675F1A">
              <w:rPr>
                <w:rFonts w:ascii="Arial" w:hAnsi="Arial" w:cs="Arial"/>
                <w:bCs/>
                <w:sz w:val="18"/>
                <w:szCs w:val="18"/>
                <w:lang w:eastAsia="ar-SA"/>
              </w:rPr>
              <w:t>Tax</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2.695%</w:t>
            </w:r>
          </w:p>
        </w:tc>
        <w:tc>
          <w:tcPr>
            <w:tcW w:w="117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2.695%</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2.695%</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2.695%</w:t>
            </w:r>
          </w:p>
        </w:tc>
      </w:tr>
      <w:tr w:rsidR="004E6CA5" w:rsidRPr="00675F1A" w:rsidTr="00EA7C24">
        <w:tc>
          <w:tcPr>
            <w:tcW w:w="3420" w:type="dxa"/>
          </w:tcPr>
          <w:p w:rsidR="004E6CA5" w:rsidRPr="00675F1A" w:rsidRDefault="004E6CA5" w:rsidP="00FF291D">
            <w:pPr>
              <w:pStyle w:val="NormalWeb"/>
              <w:spacing w:before="0" w:beforeAutospacing="0" w:after="0" w:afterAutospacing="0"/>
              <w:ind w:left="545"/>
              <w:rPr>
                <w:rFonts w:ascii="Arial" w:hAnsi="Arial" w:cs="Arial"/>
                <w:bCs/>
                <w:sz w:val="18"/>
                <w:szCs w:val="18"/>
                <w:lang w:eastAsia="ar-SA"/>
              </w:rPr>
            </w:pPr>
            <w:r w:rsidRPr="00675F1A">
              <w:rPr>
                <w:rFonts w:ascii="Arial" w:hAnsi="Arial" w:cs="Arial"/>
                <w:bCs/>
                <w:sz w:val="18"/>
                <w:szCs w:val="18"/>
                <w:lang w:eastAsia="ar-SA"/>
              </w:rPr>
              <w:t>Prize Reserve, Misc. Prize, Incentives</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1.545%</w:t>
            </w:r>
          </w:p>
        </w:tc>
        <w:tc>
          <w:tcPr>
            <w:tcW w:w="117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1.545%</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1.545%</w:t>
            </w:r>
          </w:p>
        </w:tc>
        <w:tc>
          <w:tcPr>
            <w:tcW w:w="108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1.545%</w:t>
            </w:r>
          </w:p>
        </w:tc>
      </w:tr>
      <w:tr w:rsidR="004E6CA5" w:rsidRPr="00675F1A" w:rsidTr="00EA7C24">
        <w:tc>
          <w:tcPr>
            <w:tcW w:w="342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Net Prize Fund</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36.000%</w:t>
            </w:r>
          </w:p>
        </w:tc>
        <w:tc>
          <w:tcPr>
            <w:tcW w:w="117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36.000%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36.000%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36.000%</w:t>
            </w:r>
          </w:p>
        </w:tc>
      </w:tr>
      <w:tr w:rsidR="004E6CA5" w:rsidRPr="00675F1A" w:rsidTr="00EA7C24">
        <w:tc>
          <w:tcPr>
            <w:tcW w:w="3420" w:type="dxa"/>
          </w:tcPr>
          <w:p w:rsidR="004E6CA5" w:rsidRPr="00675F1A" w:rsidRDefault="004E6CA5"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First Prize</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30% up to P4,000</w:t>
            </w:r>
          </w:p>
        </w:tc>
        <w:tc>
          <w:tcPr>
            <w:tcW w:w="117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30% up to P4,500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30% up to P10,000</w:t>
            </w:r>
          </w:p>
        </w:tc>
        <w:tc>
          <w:tcPr>
            <w:tcW w:w="108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30% up to P150,000</w:t>
            </w:r>
          </w:p>
        </w:tc>
      </w:tr>
    </w:tbl>
    <w:p w:rsidR="00EA7C24" w:rsidRPr="00675F1A" w:rsidRDefault="00EA7C24" w:rsidP="00EA7C24">
      <w:pPr>
        <w:pStyle w:val="NormalWeb"/>
        <w:shd w:val="clear" w:color="auto" w:fill="FFFFFF"/>
        <w:spacing w:before="0" w:beforeAutospacing="0" w:after="0" w:afterAutospacing="0"/>
        <w:ind w:left="450"/>
        <w:jc w:val="both"/>
        <w:rPr>
          <w:rFonts w:ascii="Arial" w:hAnsi="Arial" w:cs="Arial"/>
          <w:bCs/>
          <w:sz w:val="22"/>
          <w:szCs w:val="22"/>
          <w:lang w:eastAsia="ar-SA"/>
        </w:rPr>
      </w:pPr>
    </w:p>
    <w:p w:rsidR="00426B9D" w:rsidRPr="00675F1A" w:rsidRDefault="00426B9D" w:rsidP="00EA7C24">
      <w:pPr>
        <w:pStyle w:val="NormalWeb"/>
        <w:shd w:val="clear" w:color="auto" w:fill="FFFFFF"/>
        <w:spacing w:before="0" w:beforeAutospacing="0" w:after="0" w:afterAutospacing="0"/>
        <w:ind w:left="450"/>
        <w:jc w:val="both"/>
        <w:rPr>
          <w:rFonts w:ascii="Arial" w:hAnsi="Arial" w:cs="Arial"/>
          <w:bCs/>
          <w:sz w:val="22"/>
          <w:szCs w:val="22"/>
          <w:lang w:eastAsia="ar-SA"/>
        </w:rPr>
      </w:pPr>
    </w:p>
    <w:p w:rsidR="00D37480" w:rsidRPr="00675F1A" w:rsidRDefault="00D37480" w:rsidP="00EA7C24">
      <w:pPr>
        <w:pStyle w:val="NormalWeb"/>
        <w:shd w:val="clear" w:color="auto" w:fill="FFFFFF"/>
        <w:spacing w:before="0" w:beforeAutospacing="0" w:after="0" w:afterAutospacing="0"/>
        <w:ind w:left="450"/>
        <w:jc w:val="both"/>
        <w:rPr>
          <w:rFonts w:ascii="Arial" w:hAnsi="Arial" w:cs="Arial"/>
          <w:bCs/>
          <w:sz w:val="22"/>
          <w:szCs w:val="22"/>
          <w:lang w:eastAsia="ar-SA"/>
        </w:rPr>
      </w:pPr>
    </w:p>
    <w:p w:rsidR="00D37480" w:rsidRPr="00675F1A" w:rsidRDefault="00D37480" w:rsidP="00EA7C24">
      <w:pPr>
        <w:pStyle w:val="NormalWeb"/>
        <w:shd w:val="clear" w:color="auto" w:fill="FFFFFF"/>
        <w:spacing w:before="0" w:beforeAutospacing="0" w:after="0" w:afterAutospacing="0"/>
        <w:ind w:left="450"/>
        <w:jc w:val="both"/>
        <w:rPr>
          <w:rFonts w:ascii="Arial" w:hAnsi="Arial" w:cs="Arial"/>
          <w:bCs/>
          <w:sz w:val="22"/>
          <w:szCs w:val="22"/>
          <w:lang w:eastAsia="ar-SA"/>
        </w:rPr>
      </w:pPr>
    </w:p>
    <w:p w:rsidR="00D37480" w:rsidRPr="00675F1A" w:rsidRDefault="00D37480" w:rsidP="00EA7C24">
      <w:pPr>
        <w:pStyle w:val="NormalWeb"/>
        <w:shd w:val="clear" w:color="auto" w:fill="FFFFFF"/>
        <w:spacing w:before="0" w:beforeAutospacing="0" w:after="0" w:afterAutospacing="0"/>
        <w:ind w:left="450"/>
        <w:jc w:val="both"/>
        <w:rPr>
          <w:rFonts w:ascii="Arial" w:hAnsi="Arial" w:cs="Arial"/>
          <w:bCs/>
          <w:sz w:val="22"/>
          <w:szCs w:val="22"/>
          <w:lang w:eastAsia="ar-SA"/>
        </w:rPr>
      </w:pPr>
    </w:p>
    <w:p w:rsidR="00D37480" w:rsidRPr="00675F1A" w:rsidRDefault="00D37480" w:rsidP="00EA7C24">
      <w:pPr>
        <w:pStyle w:val="NormalWeb"/>
        <w:shd w:val="clear" w:color="auto" w:fill="FFFFFF"/>
        <w:spacing w:before="0" w:beforeAutospacing="0" w:after="0" w:afterAutospacing="0"/>
        <w:ind w:left="450"/>
        <w:jc w:val="both"/>
        <w:rPr>
          <w:rFonts w:ascii="Arial" w:hAnsi="Arial" w:cs="Arial"/>
          <w:bCs/>
          <w:sz w:val="22"/>
          <w:szCs w:val="22"/>
          <w:lang w:eastAsia="ar-SA"/>
        </w:rPr>
      </w:pPr>
    </w:p>
    <w:p w:rsidR="00D37480" w:rsidRPr="00675F1A" w:rsidRDefault="00D37480" w:rsidP="00EA7C24">
      <w:pPr>
        <w:pStyle w:val="NormalWeb"/>
        <w:shd w:val="clear" w:color="auto" w:fill="FFFFFF"/>
        <w:spacing w:before="0" w:beforeAutospacing="0" w:after="0" w:afterAutospacing="0"/>
        <w:ind w:left="450"/>
        <w:jc w:val="both"/>
        <w:rPr>
          <w:rFonts w:ascii="Arial" w:hAnsi="Arial" w:cs="Arial"/>
          <w:bCs/>
          <w:sz w:val="22"/>
          <w:szCs w:val="22"/>
          <w:lang w:eastAsia="ar-SA"/>
        </w:rPr>
      </w:pPr>
    </w:p>
    <w:p w:rsidR="00D37480" w:rsidRPr="00675F1A" w:rsidRDefault="00D37480" w:rsidP="00EA7C24">
      <w:pPr>
        <w:pStyle w:val="NormalWeb"/>
        <w:shd w:val="clear" w:color="auto" w:fill="FFFFFF"/>
        <w:spacing w:before="0" w:beforeAutospacing="0" w:after="0" w:afterAutospacing="0"/>
        <w:ind w:left="450"/>
        <w:jc w:val="both"/>
        <w:rPr>
          <w:rFonts w:ascii="Arial" w:hAnsi="Arial" w:cs="Arial"/>
          <w:bCs/>
          <w:sz w:val="22"/>
          <w:szCs w:val="22"/>
          <w:lang w:eastAsia="ar-SA"/>
        </w:rPr>
      </w:pPr>
    </w:p>
    <w:p w:rsidR="00D37480" w:rsidRPr="00675F1A" w:rsidRDefault="00D37480" w:rsidP="00EA7C24">
      <w:pPr>
        <w:pStyle w:val="NormalWeb"/>
        <w:shd w:val="clear" w:color="auto" w:fill="FFFFFF"/>
        <w:spacing w:before="0" w:beforeAutospacing="0" w:after="0" w:afterAutospacing="0"/>
        <w:ind w:left="450"/>
        <w:jc w:val="both"/>
        <w:rPr>
          <w:rFonts w:ascii="Arial" w:hAnsi="Arial" w:cs="Arial"/>
          <w:bCs/>
          <w:sz w:val="22"/>
          <w:szCs w:val="22"/>
          <w:lang w:eastAsia="ar-SA"/>
        </w:rPr>
      </w:pPr>
    </w:p>
    <w:p w:rsidR="00D37480" w:rsidRPr="00675F1A" w:rsidRDefault="00D37480" w:rsidP="00EA7C24">
      <w:pPr>
        <w:pStyle w:val="NormalWeb"/>
        <w:shd w:val="clear" w:color="auto" w:fill="FFFFFF"/>
        <w:spacing w:before="0" w:beforeAutospacing="0" w:after="0" w:afterAutospacing="0"/>
        <w:ind w:left="450"/>
        <w:jc w:val="both"/>
        <w:rPr>
          <w:rFonts w:ascii="Arial" w:hAnsi="Arial" w:cs="Arial"/>
          <w:bCs/>
          <w:sz w:val="22"/>
          <w:szCs w:val="22"/>
          <w:lang w:eastAsia="ar-SA"/>
        </w:rPr>
      </w:pPr>
    </w:p>
    <w:p w:rsidR="00B47EF1" w:rsidRDefault="00B47EF1">
      <w:pPr>
        <w:spacing w:after="0" w:line="240" w:lineRule="auto"/>
        <w:rPr>
          <w:rFonts w:ascii="Arial" w:eastAsia="Times New Roman" w:hAnsi="Arial" w:cs="Arial"/>
          <w:bCs/>
          <w:lang w:val="en-US" w:eastAsia="ar-SA"/>
        </w:rPr>
      </w:pPr>
      <w:r>
        <w:rPr>
          <w:rFonts w:ascii="Arial" w:hAnsi="Arial" w:cs="Arial"/>
          <w:bCs/>
          <w:lang w:eastAsia="ar-SA"/>
        </w:rPr>
        <w:br w:type="page"/>
      </w:r>
    </w:p>
    <w:p w:rsidR="004E6CA5" w:rsidRPr="00675F1A" w:rsidRDefault="004E6CA5" w:rsidP="00EA7C24">
      <w:pPr>
        <w:pStyle w:val="NormalWeb"/>
        <w:shd w:val="clear" w:color="auto" w:fill="FFFFFF"/>
        <w:spacing w:before="0" w:beforeAutospacing="0" w:after="0" w:afterAutospacing="0"/>
        <w:ind w:left="450"/>
        <w:jc w:val="both"/>
        <w:rPr>
          <w:rFonts w:ascii="Arial" w:hAnsi="Arial" w:cs="Arial"/>
          <w:bCs/>
          <w:sz w:val="22"/>
          <w:szCs w:val="22"/>
          <w:lang w:eastAsia="ar-SA"/>
        </w:rPr>
      </w:pPr>
      <w:r w:rsidRPr="00675F1A">
        <w:rPr>
          <w:rFonts w:ascii="Arial" w:hAnsi="Arial" w:cs="Arial"/>
          <w:bCs/>
          <w:sz w:val="22"/>
          <w:szCs w:val="22"/>
          <w:lang w:eastAsia="ar-SA"/>
        </w:rPr>
        <w:lastRenderedPageBreak/>
        <w:t>Revenue Allocati</w:t>
      </w:r>
      <w:r w:rsidR="00FB1A84" w:rsidRPr="00675F1A">
        <w:rPr>
          <w:rFonts w:ascii="Arial" w:hAnsi="Arial" w:cs="Arial"/>
          <w:bCs/>
          <w:sz w:val="22"/>
          <w:szCs w:val="22"/>
          <w:lang w:eastAsia="ar-SA"/>
        </w:rPr>
        <w:t>on of PCSO Lotto Express (KENO):</w:t>
      </w:r>
    </w:p>
    <w:p w:rsidR="004E6CA5" w:rsidRPr="00675F1A" w:rsidRDefault="004E6CA5" w:rsidP="00104C1C">
      <w:pPr>
        <w:pStyle w:val="NormalWeb"/>
        <w:shd w:val="clear" w:color="auto" w:fill="FFFFFF"/>
        <w:spacing w:before="0" w:beforeAutospacing="0" w:after="0" w:afterAutospacing="0"/>
        <w:ind w:left="720"/>
        <w:jc w:val="both"/>
        <w:rPr>
          <w:rFonts w:ascii="Arial" w:hAnsi="Arial" w:cs="Arial"/>
          <w:bCs/>
          <w:sz w:val="22"/>
          <w:szCs w:val="22"/>
          <w:lang w:eastAsia="ar-SA"/>
        </w:rPr>
      </w:pPr>
    </w:p>
    <w:tbl>
      <w:tblPr>
        <w:tblStyle w:val="TableGrid"/>
        <w:tblW w:w="0" w:type="auto"/>
        <w:tblInd w:w="558" w:type="dxa"/>
        <w:tblLook w:val="04A0" w:firstRow="1" w:lastRow="0" w:firstColumn="1" w:lastColumn="0" w:noHBand="0" w:noVBand="1"/>
      </w:tblPr>
      <w:tblGrid>
        <w:gridCol w:w="3600"/>
        <w:gridCol w:w="2790"/>
      </w:tblGrid>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Gross Receipts (GR)</w:t>
            </w:r>
          </w:p>
        </w:tc>
        <w:tc>
          <w:tcPr>
            <w:tcW w:w="27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100.00%</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Printing Cost</w:t>
            </w:r>
          </w:p>
        </w:tc>
        <w:tc>
          <w:tcPr>
            <w:tcW w:w="27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2.00%</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Net Receipts (NR)</w:t>
            </w:r>
          </w:p>
        </w:tc>
        <w:tc>
          <w:tcPr>
            <w:tcW w:w="27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98.00%</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I. PRIZE FUND (55% of NR)</w:t>
            </w:r>
          </w:p>
        </w:tc>
        <w:tc>
          <w:tcPr>
            <w:tcW w:w="27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53.90%</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Prize Fund Tax</w:t>
            </w:r>
          </w:p>
        </w:tc>
        <w:tc>
          <w:tcPr>
            <w:tcW w:w="27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2.70%</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Prizes</w:t>
            </w:r>
          </w:p>
        </w:tc>
        <w:tc>
          <w:tcPr>
            <w:tcW w:w="27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55%</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Agent’s Commission</w:t>
            </w:r>
          </w:p>
        </w:tc>
        <w:tc>
          <w:tcPr>
            <w:tcW w:w="27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5.00%</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Rental of Equipment</w:t>
            </w:r>
          </w:p>
        </w:tc>
        <w:tc>
          <w:tcPr>
            <w:tcW w:w="27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9.24%</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II. CHARITY FUND (30% of NR)</w:t>
            </w:r>
          </w:p>
        </w:tc>
        <w:tc>
          <w:tcPr>
            <w:tcW w:w="27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29.40%</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Documentary Stamp Tax</w:t>
            </w:r>
          </w:p>
        </w:tc>
        <w:tc>
          <w:tcPr>
            <w:tcW w:w="27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2.94%</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Rental of Equipment</w:t>
            </w:r>
          </w:p>
        </w:tc>
        <w:tc>
          <w:tcPr>
            <w:tcW w:w="27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5.04%</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Net Charity Fund</w:t>
            </w:r>
          </w:p>
        </w:tc>
        <w:tc>
          <w:tcPr>
            <w:tcW w:w="27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21.42%</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
                <w:bCs/>
                <w:sz w:val="18"/>
                <w:szCs w:val="18"/>
                <w:lang w:eastAsia="ar-SA"/>
              </w:rPr>
            </w:pPr>
            <w:r w:rsidRPr="00675F1A">
              <w:rPr>
                <w:rFonts w:ascii="Arial" w:hAnsi="Arial" w:cs="Arial"/>
                <w:b/>
                <w:bCs/>
                <w:sz w:val="18"/>
                <w:szCs w:val="18"/>
                <w:lang w:eastAsia="ar-SA"/>
              </w:rPr>
              <w:t>III. OPERATING FUND (15% of NR)</w:t>
            </w:r>
          </w:p>
        </w:tc>
        <w:tc>
          <w:tcPr>
            <w:tcW w:w="2790" w:type="dxa"/>
          </w:tcPr>
          <w:p w:rsidR="004E6CA5" w:rsidRPr="00675F1A" w:rsidRDefault="004E6CA5" w:rsidP="00104C1C">
            <w:pPr>
              <w:pStyle w:val="NormalWeb"/>
              <w:spacing w:before="0" w:beforeAutospacing="0" w:after="0" w:afterAutospacing="0"/>
              <w:jc w:val="center"/>
              <w:rPr>
                <w:rFonts w:ascii="Arial" w:hAnsi="Arial" w:cs="Arial"/>
                <w:b/>
                <w:bCs/>
                <w:sz w:val="18"/>
                <w:szCs w:val="18"/>
                <w:lang w:eastAsia="ar-SA"/>
              </w:rPr>
            </w:pPr>
            <w:r w:rsidRPr="00675F1A">
              <w:rPr>
                <w:rFonts w:ascii="Arial" w:hAnsi="Arial" w:cs="Arial"/>
                <w:b/>
                <w:bCs/>
                <w:sz w:val="18"/>
                <w:szCs w:val="18"/>
                <w:lang w:eastAsia="ar-SA"/>
              </w:rPr>
              <w:t>14.70%</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Rental of Equipment</w:t>
            </w:r>
          </w:p>
        </w:tc>
        <w:tc>
          <w:tcPr>
            <w:tcW w:w="27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2.52%</w:t>
            </w:r>
          </w:p>
        </w:tc>
      </w:tr>
      <w:tr w:rsidR="004E6CA5" w:rsidRPr="00675F1A" w:rsidTr="00EA7C24">
        <w:tc>
          <w:tcPr>
            <w:tcW w:w="3600" w:type="dxa"/>
          </w:tcPr>
          <w:p w:rsidR="004E6CA5" w:rsidRPr="00675F1A" w:rsidRDefault="004E6CA5" w:rsidP="00104C1C">
            <w:pPr>
              <w:pStyle w:val="NormalWeb"/>
              <w:spacing w:before="0" w:beforeAutospacing="0" w:after="0" w:afterAutospacing="0"/>
              <w:rPr>
                <w:rFonts w:ascii="Arial" w:hAnsi="Arial" w:cs="Arial"/>
                <w:bCs/>
                <w:sz w:val="18"/>
                <w:szCs w:val="18"/>
                <w:lang w:eastAsia="ar-SA"/>
              </w:rPr>
            </w:pPr>
            <w:r w:rsidRPr="00675F1A">
              <w:rPr>
                <w:rFonts w:ascii="Arial" w:hAnsi="Arial" w:cs="Arial"/>
                <w:bCs/>
                <w:sz w:val="18"/>
                <w:szCs w:val="18"/>
                <w:lang w:eastAsia="ar-SA"/>
              </w:rPr>
              <w:t xml:space="preserve">     Net Operating Fund</w:t>
            </w:r>
          </w:p>
        </w:tc>
        <w:tc>
          <w:tcPr>
            <w:tcW w:w="2790" w:type="dxa"/>
          </w:tcPr>
          <w:p w:rsidR="004E6CA5" w:rsidRPr="00675F1A" w:rsidRDefault="004E6CA5" w:rsidP="00104C1C">
            <w:pPr>
              <w:pStyle w:val="NormalWeb"/>
              <w:spacing w:before="0" w:beforeAutospacing="0" w:after="0" w:afterAutospacing="0"/>
              <w:jc w:val="center"/>
              <w:rPr>
                <w:rFonts w:ascii="Arial" w:hAnsi="Arial" w:cs="Arial"/>
                <w:bCs/>
                <w:sz w:val="18"/>
                <w:szCs w:val="18"/>
                <w:lang w:eastAsia="ar-SA"/>
              </w:rPr>
            </w:pPr>
            <w:r w:rsidRPr="00675F1A">
              <w:rPr>
                <w:rFonts w:ascii="Arial" w:hAnsi="Arial" w:cs="Arial"/>
                <w:bCs/>
                <w:sz w:val="18"/>
                <w:szCs w:val="18"/>
                <w:lang w:eastAsia="ar-SA"/>
              </w:rPr>
              <w:t>12.18%</w:t>
            </w:r>
          </w:p>
        </w:tc>
      </w:tr>
    </w:tbl>
    <w:p w:rsidR="004E6CA5" w:rsidRPr="00675F1A" w:rsidRDefault="004E6CA5" w:rsidP="00104C1C">
      <w:pPr>
        <w:pStyle w:val="NormalWeb"/>
        <w:shd w:val="clear" w:color="auto" w:fill="FFFFFF"/>
        <w:spacing w:before="0" w:beforeAutospacing="0" w:after="0" w:afterAutospacing="0"/>
        <w:ind w:left="720"/>
        <w:rPr>
          <w:rFonts w:ascii="Arial" w:hAnsi="Arial" w:cs="Arial"/>
          <w:bCs/>
          <w:sz w:val="22"/>
          <w:szCs w:val="22"/>
          <w:lang w:eastAsia="ar-SA"/>
        </w:rPr>
      </w:pPr>
    </w:p>
    <w:p w:rsidR="00EA7C24" w:rsidRPr="00675F1A" w:rsidRDefault="00EA7C24" w:rsidP="00104C1C">
      <w:pPr>
        <w:pStyle w:val="NormalWeb"/>
        <w:shd w:val="clear" w:color="auto" w:fill="FFFFFF"/>
        <w:spacing w:before="0" w:beforeAutospacing="0" w:after="0" w:afterAutospacing="0"/>
        <w:ind w:left="720"/>
        <w:rPr>
          <w:rFonts w:ascii="Arial" w:hAnsi="Arial" w:cs="Arial"/>
          <w:bCs/>
          <w:sz w:val="22"/>
          <w:szCs w:val="22"/>
          <w:lang w:eastAsia="ar-SA"/>
        </w:rPr>
      </w:pPr>
    </w:p>
    <w:p w:rsidR="00343C26" w:rsidRPr="00675F1A" w:rsidRDefault="00343C26" w:rsidP="00104C1C">
      <w:pPr>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t>DOCUMENTARY STAMPS TAX</w:t>
      </w:r>
    </w:p>
    <w:p w:rsidR="00343C26" w:rsidRPr="00675F1A" w:rsidRDefault="00343C26" w:rsidP="00104C1C">
      <w:pPr>
        <w:suppressAutoHyphens/>
        <w:spacing w:after="0" w:line="240" w:lineRule="auto"/>
        <w:ind w:left="450"/>
        <w:jc w:val="both"/>
        <w:rPr>
          <w:rFonts w:ascii="Arial" w:eastAsia="Times New Roman" w:hAnsi="Arial" w:cs="Arial"/>
          <w:b/>
          <w:bCs/>
          <w:lang w:val="en-US" w:eastAsia="ar-SA"/>
        </w:rPr>
      </w:pPr>
    </w:p>
    <w:p w:rsidR="00EA7C24" w:rsidRPr="00675F1A" w:rsidRDefault="00343C26" w:rsidP="00EA7C24">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Documentary Stamps Tax </w:t>
      </w:r>
      <w:r w:rsidR="00CB6917" w:rsidRPr="00675F1A">
        <w:rPr>
          <w:rFonts w:ascii="Arial" w:eastAsia="Times New Roman" w:hAnsi="Arial" w:cs="Arial"/>
          <w:bCs/>
          <w:lang w:val="en-US" w:eastAsia="ar-SA"/>
        </w:rPr>
        <w:t xml:space="preserve">(DST) </w:t>
      </w:r>
      <w:r w:rsidRPr="00675F1A">
        <w:rPr>
          <w:rFonts w:ascii="Arial" w:eastAsia="Times New Roman" w:hAnsi="Arial" w:cs="Arial"/>
          <w:bCs/>
          <w:lang w:val="en-US" w:eastAsia="ar-SA"/>
        </w:rPr>
        <w:t>is computed at ten percent (10%) of t</w:t>
      </w:r>
      <w:r w:rsidR="00CB6917" w:rsidRPr="00675F1A">
        <w:rPr>
          <w:rFonts w:ascii="Arial" w:eastAsia="Times New Roman" w:hAnsi="Arial" w:cs="Arial"/>
          <w:bCs/>
          <w:lang w:val="en-US" w:eastAsia="ar-SA"/>
        </w:rPr>
        <w:t xml:space="preserve">he retail receipts of Lotto, </w:t>
      </w:r>
      <w:r w:rsidRPr="00675F1A">
        <w:rPr>
          <w:rFonts w:ascii="Arial" w:eastAsia="Times New Roman" w:hAnsi="Arial" w:cs="Arial"/>
          <w:bCs/>
          <w:lang w:val="en-US" w:eastAsia="ar-SA"/>
        </w:rPr>
        <w:t>Keno</w:t>
      </w:r>
      <w:r w:rsidR="00CB6917" w:rsidRPr="00675F1A">
        <w:rPr>
          <w:rFonts w:ascii="Arial" w:eastAsia="Times New Roman" w:hAnsi="Arial" w:cs="Arial"/>
          <w:bCs/>
          <w:lang w:val="en-US" w:eastAsia="ar-SA"/>
        </w:rPr>
        <w:t xml:space="preserve"> and STL.</w:t>
      </w:r>
      <w:r w:rsidRPr="00675F1A">
        <w:rPr>
          <w:rFonts w:ascii="Arial" w:eastAsia="Times New Roman" w:hAnsi="Arial" w:cs="Arial"/>
          <w:bCs/>
          <w:lang w:val="en-US" w:eastAsia="ar-SA"/>
        </w:rPr>
        <w:t xml:space="preserve"> </w:t>
      </w:r>
      <w:r w:rsidR="00CB6917" w:rsidRPr="00675F1A">
        <w:rPr>
          <w:rFonts w:ascii="Arial" w:eastAsia="Times New Roman" w:hAnsi="Arial" w:cs="Arial"/>
          <w:bCs/>
          <w:lang w:val="en-US" w:eastAsia="ar-SA"/>
        </w:rPr>
        <w:t xml:space="preserve">DST for </w:t>
      </w:r>
      <w:r w:rsidRPr="00675F1A">
        <w:rPr>
          <w:rFonts w:ascii="Arial" w:eastAsia="Times New Roman" w:hAnsi="Arial" w:cs="Arial"/>
          <w:bCs/>
          <w:lang w:val="en-US" w:eastAsia="ar-SA"/>
        </w:rPr>
        <w:t>Sweepstakes ticke</w:t>
      </w:r>
      <w:r w:rsidR="00CB6917" w:rsidRPr="00675F1A">
        <w:rPr>
          <w:rFonts w:ascii="Arial" w:eastAsia="Times New Roman" w:hAnsi="Arial" w:cs="Arial"/>
          <w:bCs/>
          <w:lang w:val="en-US" w:eastAsia="ar-SA"/>
        </w:rPr>
        <w:t>ts is at Php1.20 per booklet sold.</w:t>
      </w:r>
    </w:p>
    <w:p w:rsidR="00EA7C24" w:rsidRPr="00675F1A" w:rsidRDefault="00EA7C24" w:rsidP="00EA7C24">
      <w:pPr>
        <w:suppressAutoHyphens/>
        <w:spacing w:after="0" w:line="240" w:lineRule="auto"/>
        <w:ind w:left="450"/>
        <w:jc w:val="both"/>
        <w:rPr>
          <w:rFonts w:ascii="Arial" w:eastAsia="Times New Roman" w:hAnsi="Arial" w:cs="Arial"/>
          <w:bCs/>
          <w:lang w:val="en-US" w:eastAsia="ar-SA"/>
        </w:rPr>
      </w:pPr>
    </w:p>
    <w:p w:rsidR="00426B9D" w:rsidRPr="00675F1A" w:rsidRDefault="00426B9D" w:rsidP="00EA7C24">
      <w:pPr>
        <w:suppressAutoHyphens/>
        <w:spacing w:after="0" w:line="240" w:lineRule="auto"/>
        <w:ind w:left="450"/>
        <w:jc w:val="both"/>
        <w:rPr>
          <w:rFonts w:ascii="Arial" w:eastAsia="Times New Roman" w:hAnsi="Arial" w:cs="Arial"/>
          <w:bCs/>
          <w:lang w:val="en-US" w:eastAsia="ar-SA"/>
        </w:rPr>
      </w:pPr>
    </w:p>
    <w:p w:rsidR="00343C26" w:rsidRPr="00675F1A" w:rsidRDefault="00343C26" w:rsidP="00EA7C24">
      <w:pPr>
        <w:pStyle w:val="ListParagraph"/>
        <w:numPr>
          <w:ilvl w:val="0"/>
          <w:numId w:val="7"/>
        </w:numPr>
        <w:suppressAutoHyphens/>
        <w:spacing w:after="0" w:line="240" w:lineRule="auto"/>
        <w:ind w:left="450" w:hanging="450"/>
        <w:jc w:val="both"/>
        <w:rPr>
          <w:rFonts w:ascii="Arial" w:eastAsia="Times New Roman" w:hAnsi="Arial" w:cs="Arial"/>
          <w:bCs/>
          <w:lang w:val="en-US" w:eastAsia="ar-SA"/>
        </w:rPr>
      </w:pPr>
      <w:r w:rsidRPr="00675F1A">
        <w:rPr>
          <w:rFonts w:ascii="Arial" w:eastAsia="Times New Roman" w:hAnsi="Arial" w:cs="Arial"/>
          <w:b/>
          <w:bCs/>
          <w:lang w:val="en-US" w:eastAsia="ar-SA"/>
        </w:rPr>
        <w:t>APPRAISAL CAPITAL</w:t>
      </w:r>
    </w:p>
    <w:p w:rsidR="00343C26" w:rsidRPr="00675F1A" w:rsidRDefault="00343C26" w:rsidP="00104C1C">
      <w:pPr>
        <w:suppressAutoHyphens/>
        <w:spacing w:after="0" w:line="240" w:lineRule="auto"/>
        <w:ind w:left="450"/>
        <w:jc w:val="both"/>
        <w:rPr>
          <w:rFonts w:ascii="Arial" w:eastAsia="Times New Roman" w:hAnsi="Arial" w:cs="Arial"/>
          <w:b/>
          <w:bCs/>
          <w:lang w:val="en-US" w:eastAsia="ar-SA"/>
        </w:rPr>
      </w:pPr>
    </w:p>
    <w:p w:rsidR="00CA2C42"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This account pertains to the increment on the cost of the land and land improvement, building and acquired assets based on appraisal made by various independent appraisers.</w:t>
      </w:r>
    </w:p>
    <w:p w:rsidR="00CA2C42" w:rsidRPr="00675F1A" w:rsidRDefault="00CA2C42" w:rsidP="00104C1C">
      <w:pPr>
        <w:suppressAutoHyphens/>
        <w:spacing w:after="0" w:line="240" w:lineRule="auto"/>
        <w:ind w:left="450"/>
        <w:jc w:val="both"/>
        <w:rPr>
          <w:rFonts w:ascii="Arial" w:eastAsia="Times New Roman" w:hAnsi="Arial" w:cs="Arial"/>
          <w:bCs/>
          <w:lang w:val="en-US" w:eastAsia="ar-SA"/>
        </w:rPr>
      </w:pPr>
    </w:p>
    <w:p w:rsidR="00426B9D" w:rsidRPr="00675F1A" w:rsidRDefault="00426B9D" w:rsidP="00104C1C">
      <w:pPr>
        <w:suppressAutoHyphens/>
        <w:spacing w:after="0" w:line="240" w:lineRule="auto"/>
        <w:ind w:left="450"/>
        <w:jc w:val="both"/>
        <w:rPr>
          <w:rFonts w:ascii="Arial" w:eastAsia="Times New Roman" w:hAnsi="Arial" w:cs="Arial"/>
          <w:bCs/>
          <w:lang w:val="en-US" w:eastAsia="ar-SA"/>
        </w:rPr>
      </w:pPr>
    </w:p>
    <w:p w:rsidR="00FC5353" w:rsidRPr="00675F1A" w:rsidRDefault="00132E5C">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caps/>
          <w:lang w:val="en-US" w:eastAsia="ar-SA"/>
        </w:rPr>
        <w:t>restricted capital</w:t>
      </w:r>
      <w:r w:rsidRPr="00675F1A">
        <w:rPr>
          <w:rFonts w:ascii="Arial" w:eastAsia="Times New Roman" w:hAnsi="Arial" w:cs="Arial"/>
          <w:b/>
          <w:bCs/>
          <w:lang w:val="en-US" w:eastAsia="ar-SA"/>
        </w:rPr>
        <w:t xml:space="preserve"> – APPROPRIATION FOR BUILDINGCONSTRUCTION</w:t>
      </w:r>
    </w:p>
    <w:p w:rsidR="00132E5C" w:rsidRPr="00675F1A" w:rsidRDefault="00132E5C" w:rsidP="00132E5C">
      <w:pPr>
        <w:suppressAutoHyphens/>
        <w:spacing w:after="0" w:line="240" w:lineRule="auto"/>
        <w:ind w:left="450"/>
        <w:jc w:val="both"/>
        <w:rPr>
          <w:rFonts w:ascii="Arial" w:eastAsia="Times New Roman" w:hAnsi="Arial" w:cs="Arial"/>
          <w:bCs/>
          <w:lang w:val="en-US" w:eastAsia="ar-SA"/>
        </w:rPr>
      </w:pPr>
    </w:p>
    <w:p w:rsidR="00132E5C" w:rsidRPr="00675F1A" w:rsidRDefault="00132E5C" w:rsidP="00132E5C">
      <w:pPr>
        <w:ind w:left="450"/>
        <w:jc w:val="both"/>
        <w:rPr>
          <w:rFonts w:ascii="Arial" w:hAnsi="Arial" w:cs="Arial"/>
        </w:rPr>
      </w:pPr>
      <w:r w:rsidRPr="00675F1A">
        <w:rPr>
          <w:rFonts w:ascii="Arial" w:hAnsi="Arial" w:cs="Arial"/>
        </w:rPr>
        <w:t>On March 2012, an Inter-Agency Project Management Office (PMO) was created through Board Resolution No. 92, s. 2012. A Ground Breaking Ceremony was held on 08 September 2014 at the San Marcelino Property.</w:t>
      </w:r>
    </w:p>
    <w:p w:rsidR="00132E5C" w:rsidRPr="00675F1A" w:rsidRDefault="00132E5C" w:rsidP="00132E5C">
      <w:pPr>
        <w:ind w:left="450"/>
        <w:jc w:val="both"/>
        <w:rPr>
          <w:rFonts w:ascii="Arial" w:hAnsi="Arial" w:cs="Arial"/>
        </w:rPr>
      </w:pPr>
      <w:r w:rsidRPr="00675F1A">
        <w:rPr>
          <w:rFonts w:ascii="Arial" w:hAnsi="Arial" w:cs="Arial"/>
        </w:rPr>
        <w:t>B.R.No.463, s. 2015, approved the procurement of the PCSO Corporate Center Project through Architectural and Engineering Design Mode. The Project cost was revised to Php2,500,000,000.00 as per B.R. No. 24, s. 2016.</w:t>
      </w:r>
    </w:p>
    <w:p w:rsidR="00132E5C" w:rsidRPr="00675F1A" w:rsidRDefault="00132E5C" w:rsidP="00132E5C">
      <w:pPr>
        <w:ind w:left="450"/>
        <w:jc w:val="both"/>
        <w:rPr>
          <w:rFonts w:ascii="Arial" w:hAnsi="Arial" w:cs="Arial"/>
        </w:rPr>
      </w:pPr>
      <w:r w:rsidRPr="00675F1A">
        <w:rPr>
          <w:rFonts w:ascii="Arial" w:hAnsi="Arial" w:cs="Arial"/>
        </w:rPr>
        <w:t>In September 2016, the Chairman instructed to hold another round of consultative meetings in order to revisit the architectural space and requirements of concerned offices.</w:t>
      </w:r>
    </w:p>
    <w:p w:rsidR="00132E5C" w:rsidRPr="00675F1A" w:rsidRDefault="00132E5C" w:rsidP="00132E5C">
      <w:pPr>
        <w:ind w:left="450"/>
        <w:jc w:val="both"/>
        <w:rPr>
          <w:rFonts w:ascii="Arial" w:hAnsi="Arial" w:cs="Arial"/>
        </w:rPr>
      </w:pPr>
      <w:r w:rsidRPr="00675F1A">
        <w:rPr>
          <w:rFonts w:ascii="Arial" w:hAnsi="Arial" w:cs="Arial"/>
        </w:rPr>
        <w:t>In November 2016, a Project Management Team (PMT) for the PCSO Corporate Center Project was created to facilitate preparation of the required Public-Private Partnership (PPP) documents, project coordination, and monitoring from project development to its implementation pursuant to the Build Operate and Transfer (BOT) Law.</w:t>
      </w:r>
    </w:p>
    <w:p w:rsidR="00132E5C" w:rsidRPr="00675F1A" w:rsidRDefault="00132E5C" w:rsidP="00132E5C">
      <w:pPr>
        <w:ind w:left="450"/>
        <w:jc w:val="both"/>
        <w:rPr>
          <w:rFonts w:ascii="Arial" w:hAnsi="Arial" w:cs="Arial"/>
        </w:rPr>
      </w:pPr>
      <w:r w:rsidRPr="00675F1A">
        <w:rPr>
          <w:rFonts w:ascii="Arial" w:hAnsi="Arial" w:cs="Arial"/>
        </w:rPr>
        <w:t>B.R. No. 162, s. 2017 was issued to ratify and affirm the approval of the General Manager to proceed with the PCSO Corporate Center Project through BOT.</w:t>
      </w:r>
    </w:p>
    <w:p w:rsidR="00132E5C" w:rsidRPr="00675F1A" w:rsidRDefault="00132E5C" w:rsidP="00132E5C">
      <w:pPr>
        <w:ind w:left="450"/>
        <w:jc w:val="both"/>
        <w:rPr>
          <w:rFonts w:ascii="Arial" w:hAnsi="Arial" w:cs="Arial"/>
        </w:rPr>
      </w:pPr>
      <w:r w:rsidRPr="00675F1A">
        <w:rPr>
          <w:rFonts w:ascii="Arial" w:hAnsi="Arial" w:cs="Arial"/>
        </w:rPr>
        <w:lastRenderedPageBreak/>
        <w:t xml:space="preserve">In October 2017, after further review and study, it was found that procurement through the Philippine Government Procurement Law is more advantageous to the PCSO. </w:t>
      </w:r>
    </w:p>
    <w:p w:rsidR="00132E5C" w:rsidRPr="00675F1A" w:rsidRDefault="00132E5C" w:rsidP="00132E5C">
      <w:pPr>
        <w:ind w:left="450"/>
        <w:jc w:val="both"/>
        <w:rPr>
          <w:rFonts w:ascii="Arial" w:hAnsi="Arial" w:cs="Arial"/>
        </w:rPr>
      </w:pPr>
      <w:r w:rsidRPr="00675F1A">
        <w:rPr>
          <w:rFonts w:ascii="Arial" w:hAnsi="Arial" w:cs="Arial"/>
        </w:rPr>
        <w:t>As of December 2017, Project Management Office (PMO) reconstituted in September 2017, has been conducting series of meetings to update the Project Concepts and other pertinent documents in relation to the procurement of the PCSO Corporate Center.</w:t>
      </w:r>
    </w:p>
    <w:p w:rsidR="00136B2A" w:rsidRPr="00675F1A" w:rsidRDefault="00136B2A" w:rsidP="00EA7C24">
      <w:pPr>
        <w:suppressAutoHyphens/>
        <w:spacing w:after="0" w:line="240" w:lineRule="auto"/>
        <w:jc w:val="both"/>
        <w:rPr>
          <w:rFonts w:ascii="Arial" w:eastAsia="Times New Roman" w:hAnsi="Arial" w:cs="Arial"/>
          <w:bCs/>
          <w:lang w:val="en-US" w:eastAsia="ar-SA"/>
        </w:rPr>
      </w:pPr>
    </w:p>
    <w:p w:rsidR="00343C26" w:rsidRPr="00675F1A" w:rsidRDefault="00AC6D1B" w:rsidP="00EA7C24">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t>RETAINED EARNINGS</w:t>
      </w:r>
    </w:p>
    <w:p w:rsidR="00343C26" w:rsidRPr="00675F1A" w:rsidRDefault="00343C26" w:rsidP="00104C1C">
      <w:pPr>
        <w:suppressAutoHyphens/>
        <w:spacing w:after="0" w:line="240" w:lineRule="auto"/>
        <w:ind w:left="446" w:hanging="450"/>
        <w:jc w:val="both"/>
        <w:rPr>
          <w:rFonts w:ascii="Arial" w:eastAsia="Times New Roman" w:hAnsi="Arial" w:cs="Arial"/>
          <w:b/>
          <w:bCs/>
          <w:lang w:val="en-US" w:eastAsia="ar-SA"/>
        </w:rPr>
      </w:pPr>
    </w:p>
    <w:p w:rsidR="00544D6C" w:rsidRPr="00675F1A" w:rsidRDefault="00544D6C" w:rsidP="00544D6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Components of the Retained Earnings are the following:</w:t>
      </w:r>
    </w:p>
    <w:p w:rsidR="00544D6C" w:rsidRPr="00675F1A" w:rsidRDefault="00544D6C" w:rsidP="00544D6C">
      <w:pPr>
        <w:suppressAutoHyphens/>
        <w:spacing w:after="0" w:line="240" w:lineRule="auto"/>
        <w:ind w:left="450"/>
        <w:jc w:val="both"/>
        <w:rPr>
          <w:rFonts w:ascii="Arial" w:eastAsia="Times New Roman" w:hAnsi="Arial" w:cs="Arial"/>
          <w:b/>
          <w:bCs/>
          <w:lang w:val="en-US" w:eastAsia="ar-SA"/>
        </w:rPr>
      </w:pPr>
    </w:p>
    <w:tbl>
      <w:tblPr>
        <w:tblStyle w:val="TableGrid"/>
        <w:tblW w:w="8100"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7"/>
        <w:gridCol w:w="1793"/>
        <w:gridCol w:w="1980"/>
      </w:tblGrid>
      <w:tr w:rsidR="00544D6C" w:rsidRPr="00675F1A" w:rsidTr="00544D6C">
        <w:trPr>
          <w:trHeight w:val="233"/>
        </w:trPr>
        <w:tc>
          <w:tcPr>
            <w:tcW w:w="4327" w:type="dxa"/>
            <w:tcBorders>
              <w:top w:val="single" w:sz="4" w:space="0" w:color="auto"/>
              <w:bottom w:val="single" w:sz="4" w:space="0" w:color="auto"/>
            </w:tcBorders>
          </w:tcPr>
          <w:p w:rsidR="00544D6C" w:rsidRPr="00675F1A" w:rsidRDefault="00544D6C" w:rsidP="00D46BB9">
            <w:pPr>
              <w:suppressAutoHyphens/>
              <w:spacing w:after="0" w:line="240" w:lineRule="auto"/>
              <w:jc w:val="both"/>
              <w:rPr>
                <w:rFonts w:ascii="Arial" w:eastAsia="Times New Roman" w:hAnsi="Arial" w:cs="Arial"/>
                <w:sz w:val="20"/>
                <w:szCs w:val="20"/>
                <w:lang w:val="en-US" w:eastAsia="ar-SA"/>
              </w:rPr>
            </w:pPr>
          </w:p>
        </w:tc>
        <w:tc>
          <w:tcPr>
            <w:tcW w:w="1793" w:type="dxa"/>
            <w:tcBorders>
              <w:top w:val="single" w:sz="4" w:space="0" w:color="auto"/>
              <w:bottom w:val="single" w:sz="4" w:space="0" w:color="auto"/>
            </w:tcBorders>
            <w:vAlign w:val="center"/>
          </w:tcPr>
          <w:p w:rsidR="00544D6C" w:rsidRPr="00675F1A" w:rsidRDefault="00544D6C"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980" w:type="dxa"/>
            <w:tcBorders>
              <w:top w:val="single" w:sz="4" w:space="0" w:color="auto"/>
              <w:bottom w:val="single" w:sz="4" w:space="0" w:color="auto"/>
            </w:tcBorders>
            <w:vAlign w:val="center"/>
          </w:tcPr>
          <w:p w:rsidR="00544D6C" w:rsidRPr="00675F1A" w:rsidRDefault="00544D6C"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p w:rsidR="00544D6C" w:rsidRPr="00675F1A" w:rsidRDefault="00544D6C"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(As Restated)</w:t>
            </w:r>
          </w:p>
        </w:tc>
      </w:tr>
      <w:tr w:rsidR="00544D6C" w:rsidRPr="00675F1A" w:rsidTr="00D33A2E">
        <w:trPr>
          <w:trHeight w:val="36"/>
        </w:trPr>
        <w:tc>
          <w:tcPr>
            <w:tcW w:w="4327" w:type="dxa"/>
            <w:tcBorders>
              <w:bottom w:val="nil"/>
            </w:tcBorders>
            <w:vAlign w:val="bottom"/>
          </w:tcPr>
          <w:p w:rsidR="00544D6C" w:rsidRPr="00675F1A" w:rsidRDefault="00AC6D1B" w:rsidP="00544D6C">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Beginning balance, January 1</w:t>
            </w:r>
          </w:p>
        </w:tc>
        <w:tc>
          <w:tcPr>
            <w:tcW w:w="1793" w:type="dxa"/>
            <w:tcBorders>
              <w:bottom w:val="nil"/>
            </w:tcBorders>
            <w:vAlign w:val="bottom"/>
          </w:tcPr>
          <w:p w:rsidR="00544D6C" w:rsidRPr="00675F1A" w:rsidRDefault="00544D6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511,653,517</w:t>
            </w:r>
            <w:r w:rsidR="00AC6D1B" w:rsidRPr="00675F1A">
              <w:rPr>
                <w:rFonts w:ascii="Arial" w:hAnsi="Arial" w:cs="Arial"/>
                <w:sz w:val="20"/>
                <w:szCs w:val="20"/>
              </w:rPr>
              <w:t xml:space="preserve"> </w:t>
            </w:r>
          </w:p>
        </w:tc>
        <w:tc>
          <w:tcPr>
            <w:tcW w:w="1980" w:type="dxa"/>
            <w:tcBorders>
              <w:bottom w:val="nil"/>
            </w:tcBorders>
            <w:vAlign w:val="bottom"/>
          </w:tcPr>
          <w:p w:rsidR="00544D6C" w:rsidRPr="00675F1A" w:rsidRDefault="00544D6C" w:rsidP="00544D6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(678,272,334</w:t>
            </w:r>
            <w:r w:rsidR="00AC6D1B" w:rsidRPr="00675F1A">
              <w:rPr>
                <w:rFonts w:ascii="Arial" w:hAnsi="Arial" w:cs="Arial"/>
                <w:sz w:val="20"/>
                <w:szCs w:val="20"/>
              </w:rPr>
              <w:t>)</w:t>
            </w:r>
          </w:p>
        </w:tc>
      </w:tr>
      <w:tr w:rsidR="00544D6C" w:rsidRPr="00675F1A" w:rsidTr="00D33A2E">
        <w:trPr>
          <w:trHeight w:val="121"/>
        </w:trPr>
        <w:tc>
          <w:tcPr>
            <w:tcW w:w="4327" w:type="dxa"/>
            <w:tcBorders>
              <w:bottom w:val="single" w:sz="4" w:space="0" w:color="auto"/>
            </w:tcBorders>
            <w:vAlign w:val="bottom"/>
          </w:tcPr>
          <w:p w:rsidR="00544D6C" w:rsidRPr="00675F1A" w:rsidRDefault="00AC6D1B" w:rsidP="00544D6C">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Add:  Unutilized Operating Fund</w:t>
            </w:r>
          </w:p>
        </w:tc>
        <w:tc>
          <w:tcPr>
            <w:tcW w:w="1793" w:type="dxa"/>
            <w:tcBorders>
              <w:bottom w:val="single" w:sz="4" w:space="0" w:color="auto"/>
            </w:tcBorders>
            <w:vAlign w:val="bottom"/>
          </w:tcPr>
          <w:p w:rsidR="00544D6C" w:rsidRPr="00675F1A" w:rsidRDefault="00544D6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5,070,578,229</w:t>
            </w:r>
            <w:r w:rsidR="00AC6D1B" w:rsidRPr="00675F1A">
              <w:rPr>
                <w:rFonts w:ascii="Arial" w:hAnsi="Arial" w:cs="Arial"/>
                <w:sz w:val="20"/>
                <w:szCs w:val="20"/>
              </w:rPr>
              <w:t xml:space="preserve"> </w:t>
            </w:r>
          </w:p>
        </w:tc>
        <w:tc>
          <w:tcPr>
            <w:tcW w:w="1980" w:type="dxa"/>
            <w:tcBorders>
              <w:bottom w:val="single" w:sz="4" w:space="0" w:color="auto"/>
            </w:tcBorders>
            <w:vAlign w:val="bottom"/>
          </w:tcPr>
          <w:p w:rsidR="00544D6C" w:rsidRPr="00675F1A" w:rsidRDefault="00544D6C" w:rsidP="00544D6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3,094,926,931</w:t>
            </w:r>
            <w:r w:rsidR="00AC6D1B" w:rsidRPr="00675F1A">
              <w:rPr>
                <w:rFonts w:ascii="Arial" w:hAnsi="Arial" w:cs="Arial"/>
                <w:sz w:val="20"/>
                <w:szCs w:val="20"/>
              </w:rPr>
              <w:t xml:space="preserve"> </w:t>
            </w:r>
          </w:p>
        </w:tc>
      </w:tr>
      <w:tr w:rsidR="00544D6C" w:rsidRPr="00675F1A" w:rsidTr="00D33A2E">
        <w:trPr>
          <w:trHeight w:val="42"/>
        </w:trPr>
        <w:tc>
          <w:tcPr>
            <w:tcW w:w="4327" w:type="dxa"/>
            <w:tcBorders>
              <w:top w:val="single" w:sz="4" w:space="0" w:color="auto"/>
            </w:tcBorders>
            <w:vAlign w:val="bottom"/>
          </w:tcPr>
          <w:p w:rsidR="00544D6C" w:rsidRPr="00675F1A" w:rsidRDefault="00AC6D1B" w:rsidP="00544D6C">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Total</w:t>
            </w:r>
            <w:r w:rsidR="00F428CC" w:rsidRPr="00675F1A">
              <w:rPr>
                <w:rFonts w:ascii="Arial" w:hAnsi="Arial" w:cs="Arial"/>
                <w:sz w:val="20"/>
                <w:szCs w:val="20"/>
              </w:rPr>
              <w:t xml:space="preserve"> </w:t>
            </w:r>
            <w:r w:rsidRPr="00675F1A">
              <w:rPr>
                <w:rFonts w:ascii="Arial" w:hAnsi="Arial" w:cs="Arial"/>
                <w:sz w:val="20"/>
                <w:szCs w:val="20"/>
              </w:rPr>
              <w:t>Retained Earnings</w:t>
            </w:r>
          </w:p>
        </w:tc>
        <w:tc>
          <w:tcPr>
            <w:tcW w:w="1793" w:type="dxa"/>
            <w:tcBorders>
              <w:top w:val="single" w:sz="4" w:space="0" w:color="auto"/>
            </w:tcBorders>
            <w:vAlign w:val="bottom"/>
          </w:tcPr>
          <w:p w:rsidR="00544D6C" w:rsidRPr="00675F1A" w:rsidRDefault="00544D6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5,582,231,746</w:t>
            </w:r>
            <w:r w:rsidR="00AC6D1B" w:rsidRPr="00675F1A">
              <w:rPr>
                <w:rFonts w:ascii="Arial" w:hAnsi="Arial" w:cs="Arial"/>
                <w:sz w:val="20"/>
                <w:szCs w:val="20"/>
              </w:rPr>
              <w:t xml:space="preserve"> </w:t>
            </w:r>
          </w:p>
        </w:tc>
        <w:tc>
          <w:tcPr>
            <w:tcW w:w="1980" w:type="dxa"/>
            <w:tcBorders>
              <w:top w:val="single" w:sz="4" w:space="0" w:color="auto"/>
            </w:tcBorders>
            <w:vAlign w:val="bottom"/>
          </w:tcPr>
          <w:p w:rsidR="00544D6C" w:rsidRPr="00675F1A" w:rsidRDefault="00544D6C" w:rsidP="00544D6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2,416,654,597</w:t>
            </w:r>
            <w:r w:rsidR="00AC6D1B" w:rsidRPr="00675F1A">
              <w:rPr>
                <w:rFonts w:ascii="Arial" w:hAnsi="Arial" w:cs="Arial"/>
                <w:sz w:val="20"/>
                <w:szCs w:val="20"/>
              </w:rPr>
              <w:t xml:space="preserve"> </w:t>
            </w:r>
          </w:p>
        </w:tc>
      </w:tr>
      <w:tr w:rsidR="00544D6C" w:rsidRPr="00675F1A" w:rsidTr="00544D6C">
        <w:trPr>
          <w:trHeight w:val="42"/>
        </w:trPr>
        <w:tc>
          <w:tcPr>
            <w:tcW w:w="4327" w:type="dxa"/>
            <w:vAlign w:val="bottom"/>
          </w:tcPr>
          <w:p w:rsidR="00544D6C" w:rsidRPr="00675F1A" w:rsidRDefault="00AC6D1B" w:rsidP="00544D6C">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Add (Less)</w:t>
            </w:r>
          </w:p>
        </w:tc>
        <w:tc>
          <w:tcPr>
            <w:tcW w:w="1793" w:type="dxa"/>
            <w:vAlign w:val="bottom"/>
          </w:tcPr>
          <w:p w:rsidR="00544D6C" w:rsidRPr="00675F1A" w:rsidRDefault="00544D6C">
            <w:pPr>
              <w:suppressAutoHyphens/>
              <w:spacing w:after="0" w:line="240" w:lineRule="auto"/>
              <w:jc w:val="right"/>
              <w:rPr>
                <w:rFonts w:ascii="Arial" w:eastAsia="Times New Roman" w:hAnsi="Arial" w:cs="Arial"/>
                <w:sz w:val="20"/>
                <w:szCs w:val="20"/>
                <w:lang w:val="en-US" w:eastAsia="ar-SA"/>
              </w:rPr>
            </w:pPr>
          </w:p>
        </w:tc>
        <w:tc>
          <w:tcPr>
            <w:tcW w:w="1980" w:type="dxa"/>
            <w:vAlign w:val="bottom"/>
          </w:tcPr>
          <w:p w:rsidR="00544D6C" w:rsidRPr="00675F1A" w:rsidRDefault="00544D6C" w:rsidP="00544D6C">
            <w:pPr>
              <w:suppressAutoHyphens/>
              <w:spacing w:after="0" w:line="240" w:lineRule="auto"/>
              <w:jc w:val="right"/>
              <w:rPr>
                <w:rFonts w:ascii="Arial" w:eastAsia="Times New Roman" w:hAnsi="Arial" w:cs="Arial"/>
                <w:sz w:val="20"/>
                <w:szCs w:val="20"/>
                <w:lang w:val="en-US" w:eastAsia="ar-SA"/>
              </w:rPr>
            </w:pPr>
          </w:p>
        </w:tc>
      </w:tr>
      <w:tr w:rsidR="00544D6C" w:rsidRPr="00675F1A" w:rsidTr="00544D6C">
        <w:trPr>
          <w:trHeight w:val="42"/>
        </w:trPr>
        <w:tc>
          <w:tcPr>
            <w:tcW w:w="4327" w:type="dxa"/>
            <w:vAlign w:val="bottom"/>
          </w:tcPr>
          <w:p w:rsidR="00544D6C" w:rsidRPr="00675F1A" w:rsidRDefault="00544D6C" w:rsidP="00544D6C">
            <w:pPr>
              <w:suppressAutoHyphens/>
              <w:spacing w:after="0" w:line="240" w:lineRule="auto"/>
              <w:jc w:val="both"/>
              <w:rPr>
                <w:rFonts w:ascii="Arial" w:hAnsi="Arial" w:cs="Arial"/>
                <w:sz w:val="20"/>
                <w:szCs w:val="20"/>
              </w:rPr>
            </w:pPr>
            <w:r w:rsidRPr="00675F1A">
              <w:rPr>
                <w:rFonts w:ascii="Arial" w:hAnsi="Arial" w:cs="Arial"/>
                <w:sz w:val="20"/>
                <w:szCs w:val="20"/>
              </w:rPr>
              <w:t xml:space="preserve">    </w:t>
            </w:r>
            <w:r w:rsidR="00AC6D1B" w:rsidRPr="00675F1A">
              <w:rPr>
                <w:rFonts w:ascii="Arial" w:hAnsi="Arial" w:cs="Arial"/>
                <w:sz w:val="20"/>
                <w:szCs w:val="20"/>
              </w:rPr>
              <w:t>Appropriation for Building Construction</w:t>
            </w:r>
          </w:p>
        </w:tc>
        <w:tc>
          <w:tcPr>
            <w:tcW w:w="1793" w:type="dxa"/>
            <w:vAlign w:val="bottom"/>
          </w:tcPr>
          <w:p w:rsidR="00544D6C" w:rsidRPr="00675F1A" w:rsidRDefault="00544D6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(100,000,000</w:t>
            </w:r>
            <w:r w:rsidR="00AC6D1B" w:rsidRPr="00675F1A">
              <w:rPr>
                <w:rFonts w:ascii="Arial" w:hAnsi="Arial" w:cs="Arial"/>
                <w:sz w:val="20"/>
                <w:szCs w:val="20"/>
              </w:rPr>
              <w:t>)</w:t>
            </w:r>
          </w:p>
        </w:tc>
        <w:tc>
          <w:tcPr>
            <w:tcW w:w="1980" w:type="dxa"/>
            <w:vAlign w:val="bottom"/>
          </w:tcPr>
          <w:p w:rsidR="00544D6C" w:rsidRPr="00675F1A" w:rsidRDefault="00AC6D1B" w:rsidP="00544D6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w:t>
            </w:r>
            <w:r w:rsidR="00544D6C" w:rsidRPr="00675F1A">
              <w:rPr>
                <w:rFonts w:ascii="Arial" w:hAnsi="Arial" w:cs="Arial"/>
                <w:sz w:val="20"/>
                <w:szCs w:val="20"/>
              </w:rPr>
              <w:t>(400,000,000</w:t>
            </w:r>
            <w:r w:rsidRPr="00675F1A">
              <w:rPr>
                <w:rFonts w:ascii="Arial" w:hAnsi="Arial" w:cs="Arial"/>
                <w:sz w:val="20"/>
                <w:szCs w:val="20"/>
              </w:rPr>
              <w:t>)</w:t>
            </w:r>
          </w:p>
        </w:tc>
      </w:tr>
      <w:tr w:rsidR="00544D6C" w:rsidRPr="00675F1A" w:rsidTr="00544D6C">
        <w:trPr>
          <w:trHeight w:val="86"/>
        </w:trPr>
        <w:tc>
          <w:tcPr>
            <w:tcW w:w="4327" w:type="dxa"/>
            <w:vAlign w:val="bottom"/>
          </w:tcPr>
          <w:p w:rsidR="00544D6C" w:rsidRPr="00675F1A" w:rsidRDefault="00544D6C" w:rsidP="00544D6C">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w:t>
            </w:r>
            <w:r w:rsidR="00AC6D1B" w:rsidRPr="00675F1A">
              <w:rPr>
                <w:rFonts w:ascii="Arial" w:hAnsi="Arial" w:cs="Arial"/>
                <w:sz w:val="20"/>
                <w:szCs w:val="20"/>
              </w:rPr>
              <w:t>Transfer to Charity Fund</w:t>
            </w:r>
          </w:p>
        </w:tc>
        <w:tc>
          <w:tcPr>
            <w:tcW w:w="1793" w:type="dxa"/>
            <w:vAlign w:val="bottom"/>
          </w:tcPr>
          <w:p w:rsidR="00544D6C" w:rsidRPr="00675F1A" w:rsidRDefault="00544D6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(1,500,000,000</w:t>
            </w:r>
            <w:r w:rsidR="00AC6D1B" w:rsidRPr="00675F1A">
              <w:rPr>
                <w:rFonts w:ascii="Arial" w:hAnsi="Arial" w:cs="Arial"/>
                <w:sz w:val="20"/>
                <w:szCs w:val="20"/>
              </w:rPr>
              <w:t>)</w:t>
            </w:r>
          </w:p>
        </w:tc>
        <w:tc>
          <w:tcPr>
            <w:tcW w:w="1980" w:type="dxa"/>
            <w:vAlign w:val="bottom"/>
          </w:tcPr>
          <w:p w:rsidR="00544D6C" w:rsidRPr="00675F1A" w:rsidRDefault="00544D6C" w:rsidP="00544D6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(1,505,001,080</w:t>
            </w:r>
            <w:r w:rsidR="00AC6D1B" w:rsidRPr="00675F1A">
              <w:rPr>
                <w:rFonts w:ascii="Arial" w:hAnsi="Arial" w:cs="Arial"/>
                <w:sz w:val="20"/>
                <w:szCs w:val="20"/>
              </w:rPr>
              <w:t>)</w:t>
            </w:r>
          </w:p>
        </w:tc>
      </w:tr>
      <w:tr w:rsidR="00544D6C" w:rsidRPr="00675F1A" w:rsidTr="00544D6C">
        <w:trPr>
          <w:trHeight w:val="52"/>
        </w:trPr>
        <w:tc>
          <w:tcPr>
            <w:tcW w:w="4327" w:type="dxa"/>
            <w:tcBorders>
              <w:top w:val="single" w:sz="4" w:space="0" w:color="auto"/>
            </w:tcBorders>
            <w:vAlign w:val="bottom"/>
          </w:tcPr>
          <w:p w:rsidR="00544D6C" w:rsidRPr="00675F1A" w:rsidRDefault="00AC6D1B" w:rsidP="00544D6C">
            <w:pPr>
              <w:suppressAutoHyphens/>
              <w:spacing w:after="0" w:line="240" w:lineRule="auto"/>
              <w:jc w:val="both"/>
              <w:rPr>
                <w:rFonts w:ascii="Arial" w:eastAsia="Times New Roman" w:hAnsi="Arial" w:cs="Arial"/>
                <w:b/>
                <w:sz w:val="20"/>
                <w:szCs w:val="20"/>
                <w:lang w:val="en-US" w:eastAsia="ar-SA"/>
              </w:rPr>
            </w:pPr>
            <w:r w:rsidRPr="00675F1A">
              <w:rPr>
                <w:rFonts w:ascii="Arial" w:hAnsi="Arial" w:cs="Arial"/>
                <w:b/>
                <w:sz w:val="20"/>
                <w:szCs w:val="20"/>
              </w:rPr>
              <w:t>Ending balance, December 31</w:t>
            </w:r>
          </w:p>
        </w:tc>
        <w:tc>
          <w:tcPr>
            <w:tcW w:w="1793" w:type="dxa"/>
            <w:tcBorders>
              <w:top w:val="single" w:sz="4" w:space="0" w:color="auto"/>
            </w:tcBorders>
            <w:vAlign w:val="bottom"/>
          </w:tcPr>
          <w:p w:rsidR="00544D6C" w:rsidRPr="00675F1A" w:rsidRDefault="00AC6D1B">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sz w:val="20"/>
                <w:szCs w:val="20"/>
              </w:rPr>
              <w:t>3,982,231,746</w:t>
            </w:r>
          </w:p>
        </w:tc>
        <w:tc>
          <w:tcPr>
            <w:tcW w:w="1980" w:type="dxa"/>
            <w:tcBorders>
              <w:top w:val="single" w:sz="4" w:space="0" w:color="auto"/>
            </w:tcBorders>
            <w:vAlign w:val="bottom"/>
          </w:tcPr>
          <w:p w:rsidR="00544D6C" w:rsidRPr="00675F1A" w:rsidRDefault="00AC6D1B">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sz w:val="20"/>
                <w:szCs w:val="20"/>
              </w:rPr>
              <w:t xml:space="preserve"> 511,653,517 </w:t>
            </w:r>
          </w:p>
        </w:tc>
      </w:tr>
    </w:tbl>
    <w:p w:rsidR="00EA7C24" w:rsidRPr="00675F1A" w:rsidRDefault="00EA7C24" w:rsidP="00104C1C">
      <w:pPr>
        <w:suppressAutoHyphens/>
        <w:spacing w:after="0" w:line="240" w:lineRule="auto"/>
        <w:ind w:left="446"/>
        <w:jc w:val="both"/>
        <w:rPr>
          <w:rFonts w:ascii="Arial" w:eastAsia="Times New Roman" w:hAnsi="Arial" w:cs="Arial"/>
          <w:bCs/>
          <w:lang w:val="en-US" w:eastAsia="ar-SA"/>
        </w:rPr>
      </w:pPr>
    </w:p>
    <w:p w:rsidR="002B177D" w:rsidRPr="00675F1A" w:rsidRDefault="002B177D" w:rsidP="00104C1C">
      <w:pPr>
        <w:suppressAutoHyphens/>
        <w:spacing w:after="0" w:line="240" w:lineRule="auto"/>
        <w:ind w:left="446"/>
        <w:jc w:val="both"/>
        <w:rPr>
          <w:rFonts w:ascii="Arial" w:eastAsia="Times New Roman" w:hAnsi="Arial" w:cs="Arial"/>
          <w:bCs/>
          <w:lang w:val="en-US" w:eastAsia="ar-SA"/>
        </w:rPr>
      </w:pPr>
    </w:p>
    <w:p w:rsidR="00EA7C24" w:rsidRPr="00675F1A" w:rsidRDefault="00544D6C" w:rsidP="00EA7C24">
      <w:pPr>
        <w:suppressAutoHyphens/>
        <w:spacing w:after="0" w:line="240" w:lineRule="auto"/>
        <w:ind w:left="446"/>
        <w:jc w:val="both"/>
        <w:rPr>
          <w:rFonts w:ascii="Arial" w:eastAsia="Times New Roman" w:hAnsi="Arial" w:cs="Arial"/>
          <w:bCs/>
          <w:lang w:val="en-US" w:eastAsia="ar-SA"/>
        </w:rPr>
      </w:pPr>
      <w:r w:rsidRPr="00675F1A">
        <w:rPr>
          <w:rFonts w:ascii="Arial" w:eastAsia="Times New Roman" w:hAnsi="Arial" w:cs="Arial"/>
          <w:bCs/>
          <w:lang w:val="en-US" w:eastAsia="ar-SA"/>
        </w:rPr>
        <w:t>In conformity with PAS No. 8, components of the Retained Earnings account are restated as follows:</w:t>
      </w:r>
      <w:bookmarkStart w:id="10" w:name="_1411536112"/>
      <w:bookmarkEnd w:id="10"/>
    </w:p>
    <w:p w:rsidR="00544D6C" w:rsidRPr="00675F1A" w:rsidRDefault="00544D6C" w:rsidP="00EA7C24">
      <w:pPr>
        <w:suppressAutoHyphens/>
        <w:spacing w:after="0" w:line="240" w:lineRule="auto"/>
        <w:ind w:left="446"/>
        <w:jc w:val="both"/>
        <w:rPr>
          <w:rFonts w:ascii="Arial" w:eastAsia="Times New Roman" w:hAnsi="Arial" w:cs="Arial"/>
          <w:bCs/>
          <w:lang w:val="en-US" w:eastAsia="ar-SA"/>
        </w:rPr>
      </w:pPr>
    </w:p>
    <w:tbl>
      <w:tblPr>
        <w:tblStyle w:val="TableGrid"/>
        <w:tblW w:w="6992"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4"/>
        <w:gridCol w:w="2048"/>
      </w:tblGrid>
      <w:tr w:rsidR="00544D6C" w:rsidRPr="00675F1A" w:rsidTr="004669A5">
        <w:trPr>
          <w:trHeight w:val="45"/>
        </w:trPr>
        <w:tc>
          <w:tcPr>
            <w:tcW w:w="4944" w:type="dxa"/>
            <w:vAlign w:val="bottom"/>
          </w:tcPr>
          <w:p w:rsidR="00544D6C" w:rsidRPr="00675F1A" w:rsidRDefault="004669A5" w:rsidP="00D46BB9">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Beginning balance:</w:t>
            </w:r>
          </w:p>
        </w:tc>
        <w:tc>
          <w:tcPr>
            <w:tcW w:w="2048" w:type="dxa"/>
            <w:vAlign w:val="bottom"/>
          </w:tcPr>
          <w:p w:rsidR="00544D6C" w:rsidRPr="00675F1A" w:rsidRDefault="00544D6C" w:rsidP="00D46BB9">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w:t>
            </w:r>
            <w:r w:rsidR="004669A5" w:rsidRPr="00675F1A">
              <w:rPr>
                <w:rFonts w:ascii="Arial" w:hAnsi="Arial" w:cs="Arial"/>
                <w:sz w:val="20"/>
                <w:szCs w:val="20"/>
              </w:rPr>
              <w:t>695,921,078</w:t>
            </w:r>
            <w:r w:rsidRPr="00675F1A">
              <w:rPr>
                <w:rFonts w:ascii="Arial" w:hAnsi="Arial" w:cs="Arial"/>
                <w:sz w:val="20"/>
                <w:szCs w:val="20"/>
              </w:rPr>
              <w:t>)</w:t>
            </w:r>
          </w:p>
        </w:tc>
      </w:tr>
      <w:tr w:rsidR="00544D6C" w:rsidRPr="00675F1A" w:rsidTr="004669A5">
        <w:trPr>
          <w:trHeight w:val="148"/>
        </w:trPr>
        <w:tc>
          <w:tcPr>
            <w:tcW w:w="4944" w:type="dxa"/>
            <w:vAlign w:val="bottom"/>
          </w:tcPr>
          <w:p w:rsidR="00544D6C" w:rsidRPr="00675F1A" w:rsidRDefault="004669A5" w:rsidP="00D46BB9">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Adjustments for CY 2015 and prior years:</w:t>
            </w:r>
          </w:p>
        </w:tc>
        <w:tc>
          <w:tcPr>
            <w:tcW w:w="2048" w:type="dxa"/>
            <w:vAlign w:val="bottom"/>
          </w:tcPr>
          <w:p w:rsidR="00544D6C" w:rsidRPr="00675F1A" w:rsidRDefault="00544D6C" w:rsidP="00D46BB9">
            <w:pPr>
              <w:suppressAutoHyphens/>
              <w:spacing w:after="0" w:line="240" w:lineRule="auto"/>
              <w:jc w:val="right"/>
              <w:rPr>
                <w:rFonts w:ascii="Arial" w:eastAsia="Times New Roman" w:hAnsi="Arial" w:cs="Arial"/>
                <w:sz w:val="20"/>
                <w:szCs w:val="20"/>
                <w:lang w:val="en-US" w:eastAsia="ar-SA"/>
              </w:rPr>
            </w:pPr>
          </w:p>
        </w:tc>
      </w:tr>
      <w:tr w:rsidR="003138C7" w:rsidRPr="00675F1A" w:rsidTr="00132E5C">
        <w:trPr>
          <w:trHeight w:val="51"/>
        </w:trPr>
        <w:tc>
          <w:tcPr>
            <w:tcW w:w="4944" w:type="dxa"/>
            <w:shd w:val="clear" w:color="auto" w:fill="auto"/>
            <w:vAlign w:val="bottom"/>
          </w:tcPr>
          <w:p w:rsidR="003138C7" w:rsidRPr="00675F1A" w:rsidRDefault="003138C7" w:rsidP="003138C7">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Other Income</w:t>
            </w:r>
          </w:p>
        </w:tc>
        <w:tc>
          <w:tcPr>
            <w:tcW w:w="2048" w:type="dxa"/>
            <w:shd w:val="clear" w:color="auto" w:fill="auto"/>
            <w:vAlign w:val="bottom"/>
          </w:tcPr>
          <w:p w:rsidR="003138C7" w:rsidRPr="00675F1A" w:rsidRDefault="00132E5C" w:rsidP="003138C7">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2,855,090</w:t>
            </w:r>
          </w:p>
        </w:tc>
      </w:tr>
      <w:tr w:rsidR="003138C7" w:rsidRPr="00675F1A" w:rsidTr="00132E5C">
        <w:trPr>
          <w:trHeight w:val="51"/>
        </w:trPr>
        <w:tc>
          <w:tcPr>
            <w:tcW w:w="4944" w:type="dxa"/>
            <w:shd w:val="clear" w:color="auto" w:fill="auto"/>
            <w:vAlign w:val="bottom"/>
          </w:tcPr>
          <w:p w:rsidR="003138C7" w:rsidRPr="00675F1A" w:rsidRDefault="003138C7" w:rsidP="003138C7">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Personal Services</w:t>
            </w:r>
          </w:p>
        </w:tc>
        <w:tc>
          <w:tcPr>
            <w:tcW w:w="2048" w:type="dxa"/>
            <w:shd w:val="clear" w:color="auto" w:fill="auto"/>
            <w:vAlign w:val="bottom"/>
          </w:tcPr>
          <w:p w:rsidR="003138C7" w:rsidRPr="00675F1A" w:rsidRDefault="00132E5C" w:rsidP="003138C7">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11,495,552</w:t>
            </w:r>
          </w:p>
        </w:tc>
      </w:tr>
      <w:tr w:rsidR="003138C7" w:rsidRPr="00675F1A" w:rsidTr="00132E5C">
        <w:trPr>
          <w:trHeight w:val="51"/>
        </w:trPr>
        <w:tc>
          <w:tcPr>
            <w:tcW w:w="4944" w:type="dxa"/>
            <w:shd w:val="clear" w:color="auto" w:fill="auto"/>
            <w:vAlign w:val="bottom"/>
          </w:tcPr>
          <w:p w:rsidR="003138C7" w:rsidRPr="00675F1A" w:rsidRDefault="003138C7" w:rsidP="003138C7">
            <w:pPr>
              <w:suppressAutoHyphens/>
              <w:spacing w:after="0" w:line="240" w:lineRule="auto"/>
              <w:jc w:val="both"/>
              <w:rPr>
                <w:rFonts w:ascii="Arial" w:hAnsi="Arial" w:cs="Arial"/>
                <w:sz w:val="20"/>
                <w:szCs w:val="20"/>
              </w:rPr>
            </w:pPr>
            <w:r w:rsidRPr="00675F1A">
              <w:rPr>
                <w:rFonts w:ascii="Arial" w:hAnsi="Arial" w:cs="Arial"/>
                <w:sz w:val="20"/>
                <w:szCs w:val="20"/>
              </w:rPr>
              <w:t xml:space="preserve">     Maintenance and Other Operating Expenses </w:t>
            </w:r>
          </w:p>
        </w:tc>
        <w:tc>
          <w:tcPr>
            <w:tcW w:w="2048" w:type="dxa"/>
            <w:shd w:val="clear" w:color="auto" w:fill="auto"/>
            <w:vAlign w:val="bottom"/>
          </w:tcPr>
          <w:p w:rsidR="003138C7" w:rsidRPr="00675F1A" w:rsidRDefault="003138C7" w:rsidP="003138C7">
            <w:pPr>
              <w:suppressAutoHyphens/>
              <w:spacing w:after="0" w:line="240" w:lineRule="auto"/>
              <w:jc w:val="right"/>
              <w:rPr>
                <w:rFonts w:ascii="Arial" w:hAnsi="Arial" w:cs="Arial"/>
                <w:sz w:val="20"/>
                <w:szCs w:val="20"/>
              </w:rPr>
            </w:pPr>
            <w:r w:rsidRPr="00675F1A">
              <w:rPr>
                <w:rFonts w:ascii="Arial" w:hAnsi="Arial" w:cs="Arial"/>
                <w:sz w:val="20"/>
                <w:szCs w:val="20"/>
              </w:rPr>
              <w:t>8,028,677</w:t>
            </w:r>
          </w:p>
        </w:tc>
      </w:tr>
      <w:tr w:rsidR="003138C7" w:rsidRPr="00675F1A" w:rsidTr="00132E5C">
        <w:trPr>
          <w:trHeight w:val="51"/>
        </w:trPr>
        <w:tc>
          <w:tcPr>
            <w:tcW w:w="4944" w:type="dxa"/>
            <w:shd w:val="clear" w:color="auto" w:fill="auto"/>
            <w:vAlign w:val="bottom"/>
          </w:tcPr>
          <w:p w:rsidR="003138C7" w:rsidRPr="00675F1A" w:rsidRDefault="003138C7" w:rsidP="003138C7">
            <w:pPr>
              <w:suppressAutoHyphens/>
              <w:spacing w:after="0" w:line="240" w:lineRule="auto"/>
              <w:jc w:val="both"/>
              <w:rPr>
                <w:rFonts w:ascii="Arial" w:hAnsi="Arial" w:cs="Arial"/>
                <w:sz w:val="20"/>
                <w:szCs w:val="20"/>
              </w:rPr>
            </w:pPr>
            <w:r w:rsidRPr="00675F1A">
              <w:rPr>
                <w:rFonts w:ascii="Arial" w:hAnsi="Arial" w:cs="Arial"/>
                <w:sz w:val="20"/>
                <w:szCs w:val="20"/>
              </w:rPr>
              <w:t xml:space="preserve">     Interest Income</w:t>
            </w:r>
          </w:p>
        </w:tc>
        <w:tc>
          <w:tcPr>
            <w:tcW w:w="2048" w:type="dxa"/>
            <w:shd w:val="clear" w:color="auto" w:fill="auto"/>
            <w:vAlign w:val="bottom"/>
          </w:tcPr>
          <w:p w:rsidR="003138C7" w:rsidRPr="00675F1A" w:rsidRDefault="00132E5C" w:rsidP="003138C7">
            <w:pPr>
              <w:suppressAutoHyphens/>
              <w:spacing w:after="0" w:line="240" w:lineRule="auto"/>
              <w:jc w:val="right"/>
              <w:rPr>
                <w:rFonts w:ascii="Arial" w:hAnsi="Arial" w:cs="Arial"/>
                <w:sz w:val="20"/>
                <w:szCs w:val="20"/>
              </w:rPr>
            </w:pPr>
            <w:r w:rsidRPr="00675F1A">
              <w:rPr>
                <w:rFonts w:ascii="Arial" w:eastAsia="Times New Roman" w:hAnsi="Arial" w:cs="Arial"/>
                <w:sz w:val="20"/>
                <w:szCs w:val="20"/>
                <w:lang w:val="en-US" w:eastAsia="ar-SA"/>
              </w:rPr>
              <w:t>(</w:t>
            </w:r>
            <w:r w:rsidR="003138C7" w:rsidRPr="00675F1A">
              <w:rPr>
                <w:rFonts w:ascii="Arial" w:eastAsia="Times New Roman" w:hAnsi="Arial" w:cs="Arial"/>
                <w:sz w:val="20"/>
                <w:szCs w:val="20"/>
                <w:lang w:val="en-US" w:eastAsia="ar-SA"/>
              </w:rPr>
              <w:t>4,719,875</w:t>
            </w:r>
            <w:r w:rsidRPr="00675F1A">
              <w:rPr>
                <w:rFonts w:ascii="Arial" w:eastAsia="Times New Roman" w:hAnsi="Arial" w:cs="Arial"/>
                <w:sz w:val="20"/>
                <w:szCs w:val="20"/>
                <w:lang w:val="en-US" w:eastAsia="ar-SA"/>
              </w:rPr>
              <w:t>)</w:t>
            </w:r>
          </w:p>
        </w:tc>
      </w:tr>
      <w:tr w:rsidR="003138C7" w:rsidRPr="00675F1A" w:rsidTr="00132E5C">
        <w:trPr>
          <w:trHeight w:val="51"/>
        </w:trPr>
        <w:tc>
          <w:tcPr>
            <w:tcW w:w="4944" w:type="dxa"/>
            <w:shd w:val="clear" w:color="auto" w:fill="auto"/>
            <w:vAlign w:val="bottom"/>
          </w:tcPr>
          <w:p w:rsidR="003138C7" w:rsidRPr="00675F1A" w:rsidRDefault="003138C7" w:rsidP="003138C7">
            <w:pPr>
              <w:suppressAutoHyphens/>
              <w:spacing w:after="0" w:line="240" w:lineRule="auto"/>
              <w:jc w:val="both"/>
              <w:rPr>
                <w:rFonts w:ascii="Arial" w:hAnsi="Arial" w:cs="Arial"/>
                <w:sz w:val="20"/>
                <w:szCs w:val="20"/>
              </w:rPr>
            </w:pPr>
            <w:r w:rsidRPr="00675F1A">
              <w:rPr>
                <w:rFonts w:ascii="Arial" w:hAnsi="Arial" w:cs="Arial"/>
                <w:sz w:val="20"/>
                <w:szCs w:val="20"/>
              </w:rPr>
              <w:t xml:space="preserve">     Financial Charges</w:t>
            </w:r>
          </w:p>
        </w:tc>
        <w:tc>
          <w:tcPr>
            <w:tcW w:w="2048" w:type="dxa"/>
            <w:shd w:val="clear" w:color="auto" w:fill="auto"/>
            <w:vAlign w:val="bottom"/>
          </w:tcPr>
          <w:p w:rsidR="003138C7" w:rsidRPr="00675F1A" w:rsidRDefault="00132E5C" w:rsidP="003138C7">
            <w:pPr>
              <w:suppressAutoHyphens/>
              <w:spacing w:after="0" w:line="240" w:lineRule="auto"/>
              <w:jc w:val="right"/>
              <w:rPr>
                <w:rFonts w:ascii="Arial" w:hAnsi="Arial" w:cs="Arial"/>
                <w:sz w:val="20"/>
                <w:szCs w:val="20"/>
              </w:rPr>
            </w:pPr>
            <w:r w:rsidRPr="00675F1A">
              <w:rPr>
                <w:rFonts w:ascii="Arial" w:hAnsi="Arial" w:cs="Arial"/>
                <w:sz w:val="20"/>
                <w:szCs w:val="20"/>
              </w:rPr>
              <w:t>(</w:t>
            </w:r>
            <w:r w:rsidR="003138C7" w:rsidRPr="00675F1A">
              <w:rPr>
                <w:rFonts w:ascii="Arial" w:hAnsi="Arial" w:cs="Arial"/>
                <w:sz w:val="20"/>
                <w:szCs w:val="20"/>
              </w:rPr>
              <w:t>10,700</w:t>
            </w:r>
            <w:r w:rsidRPr="00675F1A">
              <w:rPr>
                <w:rFonts w:ascii="Arial" w:hAnsi="Arial" w:cs="Arial"/>
                <w:sz w:val="20"/>
                <w:szCs w:val="20"/>
              </w:rPr>
              <w:t>)</w:t>
            </w:r>
          </w:p>
        </w:tc>
      </w:tr>
      <w:tr w:rsidR="003138C7" w:rsidRPr="00675F1A" w:rsidTr="004669A5">
        <w:trPr>
          <w:trHeight w:val="64"/>
        </w:trPr>
        <w:tc>
          <w:tcPr>
            <w:tcW w:w="4944" w:type="dxa"/>
            <w:tcBorders>
              <w:top w:val="single" w:sz="4" w:space="0" w:color="auto"/>
            </w:tcBorders>
            <w:vAlign w:val="bottom"/>
          </w:tcPr>
          <w:p w:rsidR="003138C7" w:rsidRPr="00675F1A" w:rsidRDefault="002B177D" w:rsidP="002B177D">
            <w:pPr>
              <w:suppressAutoHyphens/>
              <w:spacing w:after="0" w:line="240" w:lineRule="auto"/>
              <w:jc w:val="both"/>
              <w:rPr>
                <w:rFonts w:ascii="Arial" w:eastAsia="Times New Roman" w:hAnsi="Arial" w:cs="Arial"/>
                <w:b/>
                <w:sz w:val="20"/>
                <w:szCs w:val="20"/>
                <w:lang w:val="en-US" w:eastAsia="ar-SA"/>
              </w:rPr>
            </w:pPr>
            <w:r w:rsidRPr="00675F1A">
              <w:rPr>
                <w:rFonts w:ascii="Arial" w:hAnsi="Arial" w:cs="Arial"/>
                <w:b/>
                <w:sz w:val="20"/>
                <w:szCs w:val="20"/>
              </w:rPr>
              <w:t>Restated b</w:t>
            </w:r>
            <w:r w:rsidR="003138C7" w:rsidRPr="00675F1A">
              <w:rPr>
                <w:rFonts w:ascii="Arial" w:hAnsi="Arial" w:cs="Arial"/>
                <w:b/>
                <w:sz w:val="20"/>
                <w:szCs w:val="20"/>
              </w:rPr>
              <w:t xml:space="preserve">eginning balance </w:t>
            </w:r>
          </w:p>
        </w:tc>
        <w:tc>
          <w:tcPr>
            <w:tcW w:w="2048" w:type="dxa"/>
            <w:tcBorders>
              <w:top w:val="single" w:sz="4" w:space="0" w:color="auto"/>
            </w:tcBorders>
            <w:vAlign w:val="bottom"/>
          </w:tcPr>
          <w:p w:rsidR="00FC5353" w:rsidRPr="00675F1A" w:rsidRDefault="00132E5C">
            <w:pPr>
              <w:spacing w:after="0" w:line="240" w:lineRule="auto"/>
              <w:jc w:val="right"/>
              <w:rPr>
                <w:rFonts w:ascii="Arial" w:hAnsi="Arial" w:cs="Arial"/>
                <w:b/>
                <w:sz w:val="20"/>
                <w:szCs w:val="20"/>
                <w:lang w:eastAsia="en-PH"/>
              </w:rPr>
            </w:pPr>
            <w:r w:rsidRPr="00675F1A">
              <w:rPr>
                <w:rFonts w:ascii="Arial" w:hAnsi="Arial" w:cs="Arial"/>
                <w:b/>
                <w:sz w:val="20"/>
                <w:szCs w:val="20"/>
              </w:rPr>
              <w:t>(678,272,334</w:t>
            </w:r>
            <w:r w:rsidR="00AC6D1B" w:rsidRPr="00675F1A">
              <w:rPr>
                <w:rFonts w:ascii="Arial" w:hAnsi="Arial" w:cs="Arial"/>
                <w:b/>
                <w:sz w:val="20"/>
                <w:szCs w:val="20"/>
              </w:rPr>
              <w:t>)</w:t>
            </w:r>
          </w:p>
        </w:tc>
      </w:tr>
    </w:tbl>
    <w:p w:rsidR="004669A5" w:rsidRPr="00675F1A" w:rsidRDefault="004669A5" w:rsidP="00104C1C">
      <w:pPr>
        <w:suppressAutoHyphens/>
        <w:spacing w:after="0" w:line="240" w:lineRule="auto"/>
        <w:ind w:left="360"/>
        <w:jc w:val="both"/>
        <w:rPr>
          <w:rFonts w:ascii="Arial" w:eastAsia="Times New Roman" w:hAnsi="Arial" w:cs="Arial"/>
          <w:b/>
          <w:bCs/>
          <w:lang w:val="en-US" w:eastAsia="ar-SA"/>
        </w:rPr>
      </w:pPr>
    </w:p>
    <w:p w:rsidR="002B177D" w:rsidRPr="00675F1A" w:rsidRDefault="002B177D" w:rsidP="00104C1C">
      <w:pPr>
        <w:suppressAutoHyphens/>
        <w:spacing w:after="0" w:line="240" w:lineRule="auto"/>
        <w:ind w:left="360"/>
        <w:jc w:val="both"/>
        <w:rPr>
          <w:rFonts w:ascii="Arial" w:eastAsia="Times New Roman" w:hAnsi="Arial" w:cs="Arial"/>
          <w:b/>
          <w:bCs/>
          <w:lang w:val="en-US" w:eastAsia="ar-SA"/>
        </w:rPr>
      </w:pPr>
    </w:p>
    <w:tbl>
      <w:tblPr>
        <w:tblStyle w:val="TableGrid"/>
        <w:tblW w:w="7019"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4"/>
        <w:gridCol w:w="2055"/>
      </w:tblGrid>
      <w:tr w:rsidR="004669A5" w:rsidRPr="00675F1A" w:rsidTr="004669A5">
        <w:trPr>
          <w:trHeight w:val="39"/>
        </w:trPr>
        <w:tc>
          <w:tcPr>
            <w:tcW w:w="4964" w:type="dxa"/>
            <w:vAlign w:val="bottom"/>
          </w:tcPr>
          <w:p w:rsidR="004669A5" w:rsidRPr="00675F1A" w:rsidRDefault="004669A5">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Unutilized Operating Fund</w:t>
            </w:r>
          </w:p>
        </w:tc>
        <w:tc>
          <w:tcPr>
            <w:tcW w:w="2055" w:type="dxa"/>
            <w:vAlign w:val="bottom"/>
          </w:tcPr>
          <w:p w:rsidR="004669A5" w:rsidRPr="00675F1A" w:rsidRDefault="004669A5" w:rsidP="00D3748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3,100,922,15</w:t>
            </w:r>
            <w:r w:rsidR="00D37480" w:rsidRPr="00675F1A">
              <w:rPr>
                <w:rFonts w:ascii="Arial" w:hAnsi="Arial" w:cs="Arial"/>
                <w:sz w:val="20"/>
                <w:szCs w:val="20"/>
              </w:rPr>
              <w:t>8</w:t>
            </w:r>
          </w:p>
        </w:tc>
      </w:tr>
      <w:tr w:rsidR="004669A5" w:rsidRPr="00675F1A" w:rsidTr="004669A5">
        <w:trPr>
          <w:trHeight w:val="131"/>
        </w:trPr>
        <w:tc>
          <w:tcPr>
            <w:tcW w:w="4964" w:type="dxa"/>
            <w:vAlign w:val="bottom"/>
          </w:tcPr>
          <w:p w:rsidR="004669A5" w:rsidRPr="00675F1A" w:rsidRDefault="004669A5" w:rsidP="00D46BB9">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Adjustments for CY 2016</w:t>
            </w:r>
          </w:p>
        </w:tc>
        <w:tc>
          <w:tcPr>
            <w:tcW w:w="2055" w:type="dxa"/>
            <w:vAlign w:val="bottom"/>
          </w:tcPr>
          <w:p w:rsidR="004669A5" w:rsidRPr="00675F1A" w:rsidRDefault="004669A5" w:rsidP="00D46BB9">
            <w:pPr>
              <w:suppressAutoHyphens/>
              <w:spacing w:after="0" w:line="240" w:lineRule="auto"/>
              <w:jc w:val="right"/>
              <w:rPr>
                <w:rFonts w:ascii="Arial" w:eastAsia="Times New Roman" w:hAnsi="Arial" w:cs="Arial"/>
                <w:sz w:val="20"/>
                <w:szCs w:val="20"/>
                <w:lang w:val="en-US" w:eastAsia="ar-SA"/>
              </w:rPr>
            </w:pPr>
          </w:p>
        </w:tc>
      </w:tr>
      <w:tr w:rsidR="004669A5" w:rsidRPr="00675F1A" w:rsidTr="004669A5">
        <w:trPr>
          <w:trHeight w:val="45"/>
        </w:trPr>
        <w:tc>
          <w:tcPr>
            <w:tcW w:w="4964" w:type="dxa"/>
            <w:shd w:val="clear" w:color="auto" w:fill="auto"/>
            <w:vAlign w:val="bottom"/>
          </w:tcPr>
          <w:p w:rsidR="004669A5" w:rsidRPr="00675F1A" w:rsidRDefault="004669A5" w:rsidP="004669A5">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w:t>
            </w:r>
            <w:r w:rsidR="00AC6D1B" w:rsidRPr="00675F1A">
              <w:rPr>
                <w:rFonts w:ascii="Arial" w:hAnsi="Arial" w:cs="Arial"/>
                <w:sz w:val="20"/>
                <w:szCs w:val="20"/>
              </w:rPr>
              <w:t>Other Income</w:t>
            </w:r>
          </w:p>
        </w:tc>
        <w:tc>
          <w:tcPr>
            <w:tcW w:w="2055" w:type="dxa"/>
            <w:vAlign w:val="bottom"/>
          </w:tcPr>
          <w:p w:rsidR="004669A5" w:rsidRPr="00675F1A" w:rsidRDefault="004669A5">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(24,990</w:t>
            </w:r>
            <w:r w:rsidR="00AC6D1B" w:rsidRPr="00675F1A">
              <w:rPr>
                <w:rFonts w:ascii="Arial" w:hAnsi="Arial" w:cs="Arial"/>
                <w:sz w:val="20"/>
                <w:szCs w:val="20"/>
              </w:rPr>
              <w:t>)</w:t>
            </w:r>
          </w:p>
        </w:tc>
      </w:tr>
      <w:tr w:rsidR="004669A5" w:rsidRPr="00675F1A" w:rsidTr="004669A5">
        <w:trPr>
          <w:trHeight w:val="45"/>
        </w:trPr>
        <w:tc>
          <w:tcPr>
            <w:tcW w:w="4964" w:type="dxa"/>
            <w:shd w:val="clear" w:color="auto" w:fill="auto"/>
            <w:vAlign w:val="bottom"/>
          </w:tcPr>
          <w:p w:rsidR="004669A5" w:rsidRPr="00675F1A" w:rsidRDefault="004669A5" w:rsidP="004669A5">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w:t>
            </w:r>
            <w:r w:rsidR="00AC6D1B" w:rsidRPr="00675F1A">
              <w:rPr>
                <w:rFonts w:ascii="Arial" w:hAnsi="Arial" w:cs="Arial"/>
                <w:sz w:val="20"/>
                <w:szCs w:val="20"/>
              </w:rPr>
              <w:t>Personal Services</w:t>
            </w:r>
          </w:p>
        </w:tc>
        <w:tc>
          <w:tcPr>
            <w:tcW w:w="2055" w:type="dxa"/>
            <w:vAlign w:val="bottom"/>
          </w:tcPr>
          <w:p w:rsidR="004669A5" w:rsidRPr="00675F1A" w:rsidRDefault="004669A5">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(2,713,503</w:t>
            </w:r>
            <w:r w:rsidR="00AC6D1B" w:rsidRPr="00675F1A">
              <w:rPr>
                <w:rFonts w:ascii="Arial" w:hAnsi="Arial" w:cs="Arial"/>
                <w:sz w:val="20"/>
                <w:szCs w:val="20"/>
              </w:rPr>
              <w:t>)</w:t>
            </w:r>
          </w:p>
        </w:tc>
      </w:tr>
      <w:tr w:rsidR="004669A5" w:rsidRPr="00675F1A" w:rsidTr="004669A5">
        <w:trPr>
          <w:trHeight w:val="45"/>
        </w:trPr>
        <w:tc>
          <w:tcPr>
            <w:tcW w:w="4964" w:type="dxa"/>
            <w:shd w:val="clear" w:color="auto" w:fill="auto"/>
            <w:vAlign w:val="bottom"/>
          </w:tcPr>
          <w:p w:rsidR="004669A5" w:rsidRPr="00675F1A" w:rsidRDefault="004669A5" w:rsidP="004669A5">
            <w:pPr>
              <w:suppressAutoHyphens/>
              <w:spacing w:after="0" w:line="240" w:lineRule="auto"/>
              <w:jc w:val="both"/>
              <w:rPr>
                <w:rFonts w:ascii="Arial" w:hAnsi="Arial" w:cs="Arial"/>
                <w:sz w:val="20"/>
                <w:szCs w:val="20"/>
              </w:rPr>
            </w:pPr>
            <w:r w:rsidRPr="00675F1A">
              <w:rPr>
                <w:rFonts w:ascii="Arial" w:hAnsi="Arial" w:cs="Arial"/>
                <w:sz w:val="20"/>
                <w:szCs w:val="20"/>
              </w:rPr>
              <w:t xml:space="preserve">     </w:t>
            </w:r>
            <w:r w:rsidR="00AC6D1B" w:rsidRPr="00675F1A">
              <w:rPr>
                <w:rFonts w:ascii="Arial" w:hAnsi="Arial" w:cs="Arial"/>
                <w:sz w:val="20"/>
                <w:szCs w:val="20"/>
              </w:rPr>
              <w:t xml:space="preserve">Maintenance and Other Operating Expenses </w:t>
            </w:r>
          </w:p>
        </w:tc>
        <w:tc>
          <w:tcPr>
            <w:tcW w:w="2055" w:type="dxa"/>
            <w:vAlign w:val="bottom"/>
          </w:tcPr>
          <w:p w:rsidR="004669A5" w:rsidRPr="00675F1A" w:rsidRDefault="004669A5" w:rsidP="00D37480">
            <w:pPr>
              <w:suppressAutoHyphens/>
              <w:spacing w:after="0" w:line="240" w:lineRule="auto"/>
              <w:jc w:val="right"/>
              <w:rPr>
                <w:rFonts w:ascii="Arial" w:hAnsi="Arial" w:cs="Arial"/>
                <w:sz w:val="20"/>
                <w:szCs w:val="20"/>
              </w:rPr>
            </w:pPr>
            <w:r w:rsidRPr="00675F1A">
              <w:rPr>
                <w:rFonts w:ascii="Arial" w:hAnsi="Arial" w:cs="Arial"/>
                <w:sz w:val="20"/>
                <w:szCs w:val="20"/>
              </w:rPr>
              <w:t>(3,007,24</w:t>
            </w:r>
            <w:r w:rsidR="00D37480" w:rsidRPr="00675F1A">
              <w:rPr>
                <w:rFonts w:ascii="Arial" w:hAnsi="Arial" w:cs="Arial"/>
                <w:sz w:val="20"/>
                <w:szCs w:val="20"/>
              </w:rPr>
              <w:t>5</w:t>
            </w:r>
            <w:r w:rsidR="00AC6D1B" w:rsidRPr="00675F1A">
              <w:rPr>
                <w:rFonts w:ascii="Arial" w:hAnsi="Arial" w:cs="Arial"/>
                <w:sz w:val="20"/>
                <w:szCs w:val="20"/>
              </w:rPr>
              <w:t>)</w:t>
            </w:r>
          </w:p>
        </w:tc>
      </w:tr>
      <w:tr w:rsidR="004669A5" w:rsidRPr="00675F1A" w:rsidTr="004669A5">
        <w:trPr>
          <w:trHeight w:val="45"/>
        </w:trPr>
        <w:tc>
          <w:tcPr>
            <w:tcW w:w="4964" w:type="dxa"/>
            <w:shd w:val="clear" w:color="auto" w:fill="auto"/>
            <w:vAlign w:val="bottom"/>
          </w:tcPr>
          <w:p w:rsidR="004669A5" w:rsidRPr="00675F1A" w:rsidRDefault="004669A5" w:rsidP="004669A5">
            <w:pPr>
              <w:suppressAutoHyphens/>
              <w:spacing w:after="0" w:line="240" w:lineRule="auto"/>
              <w:jc w:val="both"/>
              <w:rPr>
                <w:rFonts w:ascii="Arial" w:hAnsi="Arial" w:cs="Arial"/>
                <w:sz w:val="20"/>
                <w:szCs w:val="20"/>
              </w:rPr>
            </w:pPr>
            <w:r w:rsidRPr="00675F1A">
              <w:rPr>
                <w:rFonts w:ascii="Arial" w:hAnsi="Arial" w:cs="Arial"/>
                <w:sz w:val="20"/>
                <w:szCs w:val="20"/>
              </w:rPr>
              <w:t xml:space="preserve">     </w:t>
            </w:r>
            <w:r w:rsidR="00AC6D1B" w:rsidRPr="00675F1A">
              <w:rPr>
                <w:rFonts w:ascii="Arial" w:hAnsi="Arial" w:cs="Arial"/>
                <w:sz w:val="20"/>
                <w:szCs w:val="20"/>
              </w:rPr>
              <w:t>Printing Expenses</w:t>
            </w:r>
          </w:p>
        </w:tc>
        <w:tc>
          <w:tcPr>
            <w:tcW w:w="2055" w:type="dxa"/>
            <w:vAlign w:val="bottom"/>
          </w:tcPr>
          <w:p w:rsidR="004669A5" w:rsidRPr="00675F1A" w:rsidRDefault="004669A5">
            <w:pPr>
              <w:suppressAutoHyphens/>
              <w:spacing w:after="0" w:line="240" w:lineRule="auto"/>
              <w:jc w:val="right"/>
              <w:rPr>
                <w:rFonts w:ascii="Arial" w:hAnsi="Arial" w:cs="Arial"/>
                <w:sz w:val="20"/>
                <w:szCs w:val="20"/>
              </w:rPr>
            </w:pPr>
            <w:r w:rsidRPr="00675F1A">
              <w:rPr>
                <w:rFonts w:ascii="Arial" w:hAnsi="Arial" w:cs="Arial"/>
                <w:sz w:val="20"/>
                <w:szCs w:val="20"/>
              </w:rPr>
              <w:t>(119,229</w:t>
            </w:r>
            <w:r w:rsidR="00AC6D1B" w:rsidRPr="00675F1A">
              <w:rPr>
                <w:rFonts w:ascii="Arial" w:hAnsi="Arial" w:cs="Arial"/>
                <w:sz w:val="20"/>
                <w:szCs w:val="20"/>
              </w:rPr>
              <w:t>)</w:t>
            </w:r>
          </w:p>
        </w:tc>
      </w:tr>
      <w:tr w:rsidR="004669A5" w:rsidRPr="00675F1A" w:rsidTr="004669A5">
        <w:trPr>
          <w:trHeight w:val="93"/>
        </w:trPr>
        <w:tc>
          <w:tcPr>
            <w:tcW w:w="4964" w:type="dxa"/>
            <w:shd w:val="clear" w:color="auto" w:fill="auto"/>
            <w:vAlign w:val="bottom"/>
          </w:tcPr>
          <w:p w:rsidR="004669A5" w:rsidRPr="00675F1A" w:rsidRDefault="004669A5" w:rsidP="004669A5">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 xml:space="preserve">     </w:t>
            </w:r>
            <w:r w:rsidR="00AC6D1B" w:rsidRPr="00675F1A">
              <w:rPr>
                <w:rFonts w:ascii="Arial" w:hAnsi="Arial" w:cs="Arial"/>
                <w:sz w:val="20"/>
                <w:szCs w:val="20"/>
              </w:rPr>
              <w:t>Interest Income</w:t>
            </w:r>
          </w:p>
        </w:tc>
        <w:tc>
          <w:tcPr>
            <w:tcW w:w="2055" w:type="dxa"/>
            <w:vAlign w:val="bottom"/>
          </w:tcPr>
          <w:p w:rsidR="004669A5" w:rsidRPr="00675F1A" w:rsidRDefault="004669A5">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14,050</w:t>
            </w:r>
          </w:p>
        </w:tc>
      </w:tr>
      <w:tr w:rsidR="00AA40F7" w:rsidRPr="00675F1A" w:rsidTr="004669A5">
        <w:trPr>
          <w:trHeight w:val="93"/>
        </w:trPr>
        <w:tc>
          <w:tcPr>
            <w:tcW w:w="4964" w:type="dxa"/>
            <w:shd w:val="clear" w:color="auto" w:fill="auto"/>
            <w:vAlign w:val="bottom"/>
          </w:tcPr>
          <w:p w:rsidR="00AA40F7" w:rsidRPr="00675F1A" w:rsidRDefault="00AA40F7">
            <w:pPr>
              <w:suppressAutoHyphens/>
              <w:spacing w:after="0" w:line="240" w:lineRule="auto"/>
              <w:jc w:val="both"/>
              <w:rPr>
                <w:rFonts w:ascii="Arial" w:hAnsi="Arial" w:cs="Arial"/>
                <w:sz w:val="20"/>
                <w:szCs w:val="20"/>
              </w:rPr>
            </w:pPr>
            <w:r w:rsidRPr="00675F1A">
              <w:rPr>
                <w:rFonts w:ascii="Arial" w:hAnsi="Arial" w:cs="Arial"/>
                <w:sz w:val="20"/>
                <w:szCs w:val="20"/>
              </w:rPr>
              <w:t xml:space="preserve">     Financial Charges</w:t>
            </w:r>
          </w:p>
        </w:tc>
        <w:tc>
          <w:tcPr>
            <w:tcW w:w="2055" w:type="dxa"/>
            <w:vAlign w:val="bottom"/>
          </w:tcPr>
          <w:p w:rsidR="00AA40F7" w:rsidRPr="00675F1A" w:rsidRDefault="00AA40F7">
            <w:pPr>
              <w:suppressAutoHyphens/>
              <w:spacing w:after="0" w:line="240" w:lineRule="auto"/>
              <w:jc w:val="right"/>
              <w:rPr>
                <w:rFonts w:ascii="Arial" w:hAnsi="Arial" w:cs="Arial"/>
                <w:sz w:val="20"/>
                <w:szCs w:val="20"/>
              </w:rPr>
            </w:pPr>
            <w:r w:rsidRPr="00675F1A">
              <w:rPr>
                <w:rFonts w:ascii="Arial" w:hAnsi="Arial" w:cs="Arial"/>
                <w:sz w:val="20"/>
                <w:szCs w:val="20"/>
              </w:rPr>
              <w:t>(144,310)</w:t>
            </w:r>
          </w:p>
        </w:tc>
      </w:tr>
      <w:tr w:rsidR="004669A5" w:rsidRPr="00675F1A" w:rsidTr="004669A5">
        <w:trPr>
          <w:trHeight w:val="56"/>
        </w:trPr>
        <w:tc>
          <w:tcPr>
            <w:tcW w:w="4964" w:type="dxa"/>
            <w:tcBorders>
              <w:top w:val="single" w:sz="4" w:space="0" w:color="auto"/>
            </w:tcBorders>
            <w:vAlign w:val="bottom"/>
          </w:tcPr>
          <w:p w:rsidR="004669A5" w:rsidRPr="00675F1A" w:rsidRDefault="002B177D" w:rsidP="002B177D">
            <w:pPr>
              <w:suppressAutoHyphens/>
              <w:spacing w:after="0" w:line="240" w:lineRule="auto"/>
              <w:jc w:val="both"/>
              <w:rPr>
                <w:rFonts w:ascii="Arial" w:eastAsia="Times New Roman" w:hAnsi="Arial" w:cs="Arial"/>
                <w:b/>
                <w:sz w:val="20"/>
                <w:szCs w:val="20"/>
                <w:lang w:val="en-US" w:eastAsia="ar-SA"/>
              </w:rPr>
            </w:pPr>
            <w:r w:rsidRPr="00675F1A">
              <w:rPr>
                <w:rFonts w:ascii="Arial" w:hAnsi="Arial" w:cs="Arial"/>
                <w:b/>
                <w:sz w:val="20"/>
                <w:szCs w:val="20"/>
              </w:rPr>
              <w:t xml:space="preserve">Restated </w:t>
            </w:r>
            <w:r w:rsidR="00AC6D1B" w:rsidRPr="00675F1A">
              <w:rPr>
                <w:rFonts w:ascii="Arial" w:hAnsi="Arial" w:cs="Arial"/>
                <w:b/>
                <w:sz w:val="20"/>
                <w:szCs w:val="20"/>
              </w:rPr>
              <w:t>Unutilized Operating Fund</w:t>
            </w:r>
            <w:r w:rsidR="004669A5" w:rsidRPr="00675F1A">
              <w:rPr>
                <w:rFonts w:ascii="Arial" w:hAnsi="Arial" w:cs="Arial"/>
                <w:b/>
                <w:sz w:val="20"/>
                <w:szCs w:val="20"/>
              </w:rPr>
              <w:t xml:space="preserve"> </w:t>
            </w:r>
          </w:p>
        </w:tc>
        <w:tc>
          <w:tcPr>
            <w:tcW w:w="2055" w:type="dxa"/>
            <w:tcBorders>
              <w:top w:val="single" w:sz="4" w:space="0" w:color="auto"/>
            </w:tcBorders>
            <w:vAlign w:val="bottom"/>
          </w:tcPr>
          <w:p w:rsidR="00AE5B2E" w:rsidRPr="00675F1A" w:rsidRDefault="004669A5" w:rsidP="00AE5B2E">
            <w:pPr>
              <w:spacing w:after="0" w:line="240" w:lineRule="auto"/>
              <w:jc w:val="right"/>
              <w:rPr>
                <w:rFonts w:ascii="Arial" w:hAnsi="Arial" w:cs="Arial"/>
                <w:b/>
                <w:sz w:val="20"/>
                <w:szCs w:val="20"/>
              </w:rPr>
            </w:pPr>
            <w:r w:rsidRPr="00675F1A">
              <w:rPr>
                <w:rFonts w:ascii="Arial" w:hAnsi="Arial" w:cs="Arial"/>
                <w:b/>
                <w:sz w:val="20"/>
                <w:szCs w:val="20"/>
              </w:rPr>
              <w:t xml:space="preserve">  </w:t>
            </w:r>
            <w:r w:rsidR="006B049C" w:rsidRPr="00675F1A">
              <w:rPr>
                <w:rFonts w:ascii="Arial" w:hAnsi="Arial" w:cs="Arial"/>
                <w:b/>
                <w:sz w:val="20"/>
                <w:szCs w:val="20"/>
              </w:rPr>
              <w:t>3,094,926,931</w:t>
            </w:r>
            <w:r w:rsidR="00AC6D1B" w:rsidRPr="00675F1A">
              <w:rPr>
                <w:rFonts w:ascii="Arial" w:hAnsi="Arial" w:cs="Arial"/>
                <w:b/>
                <w:sz w:val="20"/>
                <w:szCs w:val="20"/>
              </w:rPr>
              <w:t xml:space="preserve"> </w:t>
            </w:r>
          </w:p>
        </w:tc>
      </w:tr>
    </w:tbl>
    <w:p w:rsidR="004669A5" w:rsidRPr="00675F1A" w:rsidRDefault="004669A5" w:rsidP="00104C1C">
      <w:pPr>
        <w:suppressAutoHyphens/>
        <w:spacing w:after="0" w:line="240" w:lineRule="auto"/>
        <w:ind w:left="360"/>
        <w:jc w:val="both"/>
        <w:rPr>
          <w:rFonts w:ascii="Arial" w:eastAsia="Times New Roman" w:hAnsi="Arial" w:cs="Arial"/>
          <w:b/>
          <w:bCs/>
          <w:lang w:val="en-US" w:eastAsia="ar-SA"/>
        </w:rPr>
      </w:pPr>
    </w:p>
    <w:p w:rsidR="002B177D" w:rsidRPr="00675F1A" w:rsidRDefault="002B177D" w:rsidP="00104C1C">
      <w:pPr>
        <w:suppressAutoHyphens/>
        <w:spacing w:after="0" w:line="240" w:lineRule="auto"/>
        <w:ind w:left="360"/>
        <w:jc w:val="both"/>
        <w:rPr>
          <w:rFonts w:ascii="Arial" w:eastAsia="Times New Roman" w:hAnsi="Arial" w:cs="Arial"/>
          <w:b/>
          <w:bCs/>
          <w:lang w:val="en-US" w:eastAsia="ar-SA"/>
        </w:rPr>
      </w:pPr>
    </w:p>
    <w:p w:rsidR="00675F1A" w:rsidRPr="00675F1A" w:rsidRDefault="00675F1A" w:rsidP="00104C1C">
      <w:pPr>
        <w:suppressAutoHyphens/>
        <w:spacing w:after="0" w:line="240" w:lineRule="auto"/>
        <w:ind w:left="360"/>
        <w:jc w:val="both"/>
        <w:rPr>
          <w:rFonts w:ascii="Arial" w:eastAsia="Times New Roman" w:hAnsi="Arial" w:cs="Arial"/>
          <w:b/>
          <w:bCs/>
          <w:lang w:val="en-US" w:eastAsia="ar-SA"/>
        </w:rPr>
      </w:pPr>
    </w:p>
    <w:p w:rsidR="00B47EF1" w:rsidRDefault="00B47EF1">
      <w:pPr>
        <w:spacing w:after="0" w:line="240" w:lineRule="auto"/>
        <w:rPr>
          <w:rFonts w:ascii="Arial" w:eastAsia="Times New Roman" w:hAnsi="Arial" w:cs="Arial"/>
          <w:b/>
          <w:bCs/>
          <w:lang w:val="en-US" w:eastAsia="ar-SA"/>
        </w:rPr>
      </w:pPr>
      <w:r>
        <w:rPr>
          <w:rFonts w:ascii="Arial" w:eastAsia="Times New Roman" w:hAnsi="Arial" w:cs="Arial"/>
          <w:b/>
          <w:bCs/>
          <w:lang w:val="en-US" w:eastAsia="ar-SA"/>
        </w:rPr>
        <w:br w:type="page"/>
      </w:r>
    </w:p>
    <w:p w:rsidR="007B0752" w:rsidRPr="00675F1A" w:rsidRDefault="008E7814" w:rsidP="00AE1901">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lastRenderedPageBreak/>
        <w:t>PAYMENT OF DIVIDENDS</w:t>
      </w:r>
    </w:p>
    <w:p w:rsidR="007B0752" w:rsidRPr="00675F1A" w:rsidRDefault="007B0752" w:rsidP="00104C1C">
      <w:pPr>
        <w:suppressAutoHyphens/>
        <w:spacing w:after="0" w:line="240" w:lineRule="auto"/>
        <w:ind w:left="360"/>
        <w:jc w:val="both"/>
        <w:rPr>
          <w:rFonts w:ascii="Arial" w:eastAsia="Times New Roman" w:hAnsi="Arial" w:cs="Arial"/>
          <w:bCs/>
          <w:lang w:val="en-US" w:eastAsia="ar-SA"/>
        </w:rPr>
      </w:pPr>
    </w:p>
    <w:p w:rsidR="000C5856" w:rsidRPr="00675F1A" w:rsidRDefault="000C5856"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Section 3 of R.A. No. 7656 dated November 9, 1993 and its Revised Implementing Rules and Regulations (IRR) require Government Owned and/or Controlled Corporations (GOCC) to declare and remit at least fifty percent (50%) of their annual earnings as dividends to the National Government. In view of this, corresponding audit findings were issued by the Commission on Audit (COA) pertaining to the PCSO’s non-payment of dividends for CYs 2012, 2013 and 2014 in the total amount of P4,</w:t>
      </w:r>
      <w:r w:rsidR="00E57795" w:rsidRPr="00675F1A">
        <w:rPr>
          <w:rFonts w:ascii="Arial" w:eastAsia="Times New Roman" w:hAnsi="Arial" w:cs="Arial"/>
          <w:bCs/>
          <w:lang w:val="en-US" w:eastAsia="ar-SA"/>
        </w:rPr>
        <w:t>034,319,731</w:t>
      </w:r>
      <w:r w:rsidRPr="00675F1A">
        <w:rPr>
          <w:rFonts w:ascii="Arial" w:eastAsia="Times New Roman" w:hAnsi="Arial" w:cs="Arial"/>
          <w:bCs/>
          <w:lang w:val="en-US" w:eastAsia="ar-SA"/>
        </w:rPr>
        <w:t>. However, due to the provision in R.A. No. 1169, otherwise known as the “PCSO Charter”, PCSO is mandated that all balances of any funds shall regularly revert to and form part of the Charity Fund, thus, there is nothing left to be declared and remitted as dividend. This matter has been referred to the Department of Finance (DOF).</w:t>
      </w:r>
    </w:p>
    <w:p w:rsidR="000C5856" w:rsidRPr="00675F1A" w:rsidRDefault="000C5856" w:rsidP="00104C1C">
      <w:pPr>
        <w:suppressAutoHyphens/>
        <w:spacing w:after="0" w:line="240" w:lineRule="auto"/>
        <w:ind w:left="360"/>
        <w:jc w:val="both"/>
        <w:rPr>
          <w:rFonts w:ascii="Arial" w:eastAsia="Times New Roman" w:hAnsi="Arial" w:cs="Arial"/>
          <w:bCs/>
          <w:lang w:val="en-US" w:eastAsia="ar-SA"/>
        </w:rPr>
      </w:pPr>
    </w:p>
    <w:p w:rsidR="00E57795" w:rsidRPr="00675F1A" w:rsidRDefault="00E57795"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On 16 March 2016, the Department of Finance clarified PCSO’s exemption from R.A. No. 7656 in its reply to the Commission on A</w:t>
      </w:r>
      <w:r w:rsidR="002E4718" w:rsidRPr="00675F1A">
        <w:rPr>
          <w:rFonts w:ascii="Arial" w:eastAsia="Times New Roman" w:hAnsi="Arial" w:cs="Arial"/>
          <w:bCs/>
          <w:lang w:val="en-US" w:eastAsia="ar-SA"/>
        </w:rPr>
        <w:t>udit’s (COA) inquiry regarding the applicability of The Dividends Law to PCSO.</w:t>
      </w:r>
    </w:p>
    <w:p w:rsidR="002E4718" w:rsidRPr="00675F1A" w:rsidRDefault="002E4718" w:rsidP="00104C1C">
      <w:pPr>
        <w:suppressAutoHyphens/>
        <w:spacing w:after="0" w:line="240" w:lineRule="auto"/>
        <w:ind w:left="360"/>
        <w:jc w:val="both"/>
        <w:rPr>
          <w:rFonts w:ascii="Arial" w:eastAsia="Times New Roman" w:hAnsi="Arial" w:cs="Arial"/>
          <w:bCs/>
          <w:lang w:val="en-US" w:eastAsia="ar-SA"/>
        </w:rPr>
      </w:pPr>
    </w:p>
    <w:p w:rsidR="002E4718" w:rsidRPr="00675F1A" w:rsidRDefault="002E4718"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The Department of Finance confirms that PCSO is not exempt for R.A. 7656, however, DOF recognizes that PCSO’s Charter R.A. No, 1169 mandate all balance of any funds shall revert to and form part of the Charity Fund.</w:t>
      </w:r>
    </w:p>
    <w:p w:rsidR="002E4718" w:rsidRPr="00675F1A" w:rsidRDefault="002E4718" w:rsidP="00104C1C">
      <w:pPr>
        <w:suppressAutoHyphens/>
        <w:spacing w:after="0" w:line="240" w:lineRule="auto"/>
        <w:ind w:left="360"/>
        <w:jc w:val="both"/>
        <w:rPr>
          <w:rFonts w:ascii="Arial" w:eastAsia="Times New Roman" w:hAnsi="Arial" w:cs="Arial"/>
          <w:bCs/>
          <w:lang w:val="en-US" w:eastAsia="ar-SA"/>
        </w:rPr>
      </w:pPr>
    </w:p>
    <w:p w:rsidR="002E4718" w:rsidRPr="00675F1A" w:rsidRDefault="002E4718"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Likewise, DOF, through its then Asst. Secretary and Officer-in-Charge of the Corporate Affairs Group and the Privatization and Office of Special Concerns shared that “DOF, PCSO and Governance Commission for Government</w:t>
      </w:r>
      <w:r w:rsidR="00A32ED3" w:rsidRPr="00675F1A">
        <w:rPr>
          <w:rFonts w:ascii="Arial" w:eastAsia="Times New Roman" w:hAnsi="Arial" w:cs="Arial"/>
          <w:bCs/>
          <w:lang w:val="en-US" w:eastAsia="ar-SA"/>
        </w:rPr>
        <w:t>-</w:t>
      </w:r>
      <w:r w:rsidRPr="00675F1A">
        <w:rPr>
          <w:rFonts w:ascii="Arial" w:eastAsia="Times New Roman" w:hAnsi="Arial" w:cs="Arial"/>
          <w:bCs/>
          <w:lang w:val="en-US" w:eastAsia="ar-SA"/>
        </w:rPr>
        <w:t>Owned and/or Controlled Corporations (GCG) on 25 August 2015, it was agreed that PCSO will have to revert all accumulated surplus to the Charity Fund in compliance with its Charter; then, DOF shall further reassess PCSO’s outstanding dividend due, if any.”</w:t>
      </w:r>
    </w:p>
    <w:p w:rsidR="002E4718" w:rsidRPr="00675F1A" w:rsidRDefault="002E4718" w:rsidP="00104C1C">
      <w:pPr>
        <w:suppressAutoHyphens/>
        <w:spacing w:after="0" w:line="240" w:lineRule="auto"/>
        <w:ind w:left="360"/>
        <w:jc w:val="both"/>
        <w:rPr>
          <w:rFonts w:ascii="Arial" w:eastAsia="Times New Roman" w:hAnsi="Arial" w:cs="Arial"/>
          <w:bCs/>
          <w:lang w:val="en-US" w:eastAsia="ar-SA"/>
        </w:rPr>
      </w:pPr>
    </w:p>
    <w:p w:rsidR="002E4718" w:rsidRPr="00675F1A" w:rsidRDefault="002E4718"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DOF also recognize that PCSO does not have any outstanding dividends due covering prior years until 2014, since unutilized </w:t>
      </w:r>
      <w:r w:rsidR="00085533" w:rsidRPr="00675F1A">
        <w:rPr>
          <w:rFonts w:ascii="Arial" w:eastAsia="Times New Roman" w:hAnsi="Arial" w:cs="Arial"/>
          <w:bCs/>
          <w:lang w:val="en-US" w:eastAsia="ar-SA"/>
        </w:rPr>
        <w:t>Operating Fund was transferred to the Charity Fund.</w:t>
      </w:r>
    </w:p>
    <w:p w:rsidR="00085533" w:rsidRPr="00675F1A" w:rsidRDefault="00085533" w:rsidP="00104C1C">
      <w:pPr>
        <w:suppressAutoHyphens/>
        <w:spacing w:after="0" w:line="240" w:lineRule="auto"/>
        <w:ind w:left="360"/>
        <w:jc w:val="both"/>
        <w:rPr>
          <w:rFonts w:ascii="Arial" w:eastAsia="Times New Roman" w:hAnsi="Arial" w:cs="Arial"/>
          <w:bCs/>
          <w:lang w:val="en-US" w:eastAsia="ar-SA"/>
        </w:rPr>
      </w:pPr>
    </w:p>
    <w:p w:rsidR="000C5856" w:rsidRPr="00675F1A" w:rsidRDefault="000C5856"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On December 20, 2016, the Office of the Government Corporate Counsel (OGCC) rendered an opinion on the applicability of the Dividends Law to PCSO.  The OGCC is of the opinion that since PCSO’s earnings has already been allocated, the remittance of 50% of its income to the National Treasury is a violation of PCSO’s mandate. OGCC mentioned that “while PCSO cannot remit dividends to the National Government, it is the public at large that in a way reaps the benefits through the vital public service that they render, funding individual and institutional assistance, as well as special programs”. It was further recommended that any deviation from PCSO’s Charter should have corresponding amendment to the mandate of the law creating it.</w:t>
      </w:r>
    </w:p>
    <w:p w:rsidR="000C5856" w:rsidRPr="00675F1A" w:rsidRDefault="000C5856" w:rsidP="00104C1C">
      <w:pPr>
        <w:suppressAutoHyphens/>
        <w:spacing w:after="0" w:line="240" w:lineRule="auto"/>
        <w:ind w:left="360"/>
        <w:jc w:val="both"/>
        <w:rPr>
          <w:rFonts w:ascii="Arial" w:eastAsia="Times New Roman" w:hAnsi="Arial" w:cs="Arial"/>
          <w:bCs/>
          <w:lang w:val="en-US" w:eastAsia="ar-SA"/>
        </w:rPr>
      </w:pPr>
    </w:p>
    <w:p w:rsidR="000C5856" w:rsidRPr="00675F1A" w:rsidRDefault="000C5856"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In the Department of Finance letter dated May 18, 2017 issued by Ms. Antonette C. Tionko, Undersecretary for Corporate Affairs Group, it was specified that PCSO has an outstanding dividend due to National Government in the amount of P4,034.32 Million for FY 2012 TO 2014 and P1,202.50 Million for FY 2016 or a total of P5,236.82 Million.</w:t>
      </w:r>
    </w:p>
    <w:p w:rsidR="000C5856" w:rsidRPr="00675F1A" w:rsidRDefault="000C5856" w:rsidP="00104C1C">
      <w:pPr>
        <w:suppressAutoHyphens/>
        <w:spacing w:after="0" w:line="240" w:lineRule="auto"/>
        <w:ind w:left="360"/>
        <w:jc w:val="both"/>
        <w:rPr>
          <w:rFonts w:ascii="Arial" w:eastAsia="Times New Roman" w:hAnsi="Arial" w:cs="Arial"/>
          <w:bCs/>
          <w:lang w:val="en-US" w:eastAsia="ar-SA"/>
        </w:rPr>
      </w:pPr>
    </w:p>
    <w:p w:rsidR="000C5856" w:rsidRPr="00675F1A" w:rsidRDefault="000C5856"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On January 17, 2018, COA Legal Services Sector, rendered an Opinion on the nature and extent of the obligation of the PCSO relative to the declaration and remittance of dividends to the National Government under R.A. No. 7656 and its Implementing Rules and Regulations. </w:t>
      </w:r>
    </w:p>
    <w:p w:rsidR="000C5856" w:rsidRPr="00675F1A" w:rsidRDefault="000C5856"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lastRenderedPageBreak/>
        <w:t>The COA Legal Affairs Office is of the position that “Section 3 of R.A. 7656 provides that all GOCCs shall declare and remit at least 50% of their annual earnings as cash stock or property dividends to the National Government while Section 6(D) of R.A. No. 1169 provides that all balances of any funds in the PCSO shall revert to and form part of the Charity Fund.” It further stated that “the provisions should be interpreted in a way that they can be harmonized in accordance with the rules on statutory construction.  Thus, the interpretation that any balance from the Operating Fund will be reverted back to Charity Fund only after the declaration and remittance of the required dividends under R.A. No. 7656, is more in accord with the purposes and intents of the two laws.”</w:t>
      </w:r>
    </w:p>
    <w:p w:rsidR="000C5856" w:rsidRPr="00675F1A" w:rsidRDefault="000C5856" w:rsidP="00104C1C">
      <w:pPr>
        <w:suppressAutoHyphens/>
        <w:spacing w:after="0" w:line="240" w:lineRule="auto"/>
        <w:ind w:left="360"/>
        <w:jc w:val="both"/>
        <w:rPr>
          <w:rFonts w:ascii="Arial" w:eastAsia="Times New Roman" w:hAnsi="Arial" w:cs="Arial"/>
          <w:bCs/>
          <w:lang w:val="en-US" w:eastAsia="ar-SA"/>
        </w:rPr>
      </w:pPr>
    </w:p>
    <w:p w:rsidR="000C5856" w:rsidRPr="00675F1A" w:rsidRDefault="000C5856"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Atty. Edna P. Forto, Director IV, COA – Legal Affairs Office concluded that pending the approval of the President exempting the PCSO from the unpaid dividends, the provision of R.A. No. 7656 on the remittance of dividends should be applied in conjunction with PCSO’s Charter.</w:t>
      </w:r>
    </w:p>
    <w:p w:rsidR="000C5856" w:rsidRPr="00675F1A" w:rsidRDefault="000C5856" w:rsidP="00104C1C">
      <w:pPr>
        <w:suppressAutoHyphens/>
        <w:spacing w:after="0" w:line="240" w:lineRule="auto"/>
        <w:ind w:left="360"/>
        <w:jc w:val="both"/>
        <w:rPr>
          <w:rFonts w:ascii="Arial" w:eastAsia="Times New Roman" w:hAnsi="Arial" w:cs="Arial"/>
          <w:bCs/>
          <w:lang w:val="en-US" w:eastAsia="ar-SA"/>
        </w:rPr>
      </w:pPr>
    </w:p>
    <w:p w:rsidR="000C5856" w:rsidRPr="00675F1A" w:rsidRDefault="000C5856"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With regards to this, PCSO prepared a proposed Financial Plan on remittance of prior years’ dividends to the National Government starting 2018 in compliance with R.A. No. 7656 subject to approval by PCSO Board.  </w:t>
      </w:r>
    </w:p>
    <w:p w:rsidR="000C5856" w:rsidRPr="00675F1A" w:rsidRDefault="000C5856" w:rsidP="00104C1C">
      <w:pPr>
        <w:suppressAutoHyphens/>
        <w:spacing w:after="0" w:line="240" w:lineRule="auto"/>
        <w:ind w:left="360"/>
        <w:jc w:val="both"/>
        <w:rPr>
          <w:rFonts w:ascii="Arial" w:eastAsia="Times New Roman" w:hAnsi="Arial" w:cs="Arial"/>
          <w:bCs/>
          <w:lang w:val="en-US" w:eastAsia="ar-SA"/>
        </w:rPr>
      </w:pPr>
    </w:p>
    <w:p w:rsidR="000C5856" w:rsidRPr="00675F1A" w:rsidRDefault="000C5856" w:rsidP="00AE1901">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In addition to prior years’ obligation on payment of   dividends, the 2017 dividend due will be paid subsequently subject to availability of funds and Board approval.</w:t>
      </w:r>
    </w:p>
    <w:p w:rsidR="00D616EB" w:rsidRPr="00675F1A" w:rsidRDefault="00D616EB" w:rsidP="00104C1C">
      <w:pPr>
        <w:suppressAutoHyphens/>
        <w:spacing w:after="0" w:line="240" w:lineRule="auto"/>
        <w:jc w:val="both"/>
        <w:rPr>
          <w:rFonts w:ascii="Arial" w:eastAsia="Times New Roman" w:hAnsi="Arial" w:cs="Arial"/>
          <w:b/>
          <w:bCs/>
          <w:lang w:val="en-US" w:eastAsia="ar-SA"/>
        </w:rPr>
      </w:pPr>
    </w:p>
    <w:p w:rsidR="00D33A2E" w:rsidRPr="00675F1A" w:rsidRDefault="00D33A2E" w:rsidP="00104C1C">
      <w:pPr>
        <w:suppressAutoHyphens/>
        <w:spacing w:after="0" w:line="240" w:lineRule="auto"/>
        <w:jc w:val="both"/>
        <w:rPr>
          <w:rFonts w:ascii="Arial" w:eastAsia="Times New Roman" w:hAnsi="Arial" w:cs="Arial"/>
          <w:b/>
          <w:bCs/>
          <w:lang w:val="en-US" w:eastAsia="ar-SA"/>
        </w:rPr>
      </w:pPr>
    </w:p>
    <w:p w:rsidR="00D616EB" w:rsidRPr="00675F1A" w:rsidRDefault="00D616EB" w:rsidP="00104C1C">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t>MICRO</w:t>
      </w:r>
      <w:r w:rsidR="007C0A29" w:rsidRPr="00675F1A">
        <w:rPr>
          <w:rFonts w:ascii="Arial" w:eastAsia="Times New Roman" w:hAnsi="Arial" w:cs="Arial"/>
          <w:b/>
          <w:bCs/>
          <w:lang w:val="en-US" w:eastAsia="ar-SA"/>
        </w:rPr>
        <w:t>FINANCE</w:t>
      </w:r>
      <w:r w:rsidRPr="00675F1A">
        <w:rPr>
          <w:rFonts w:ascii="Arial" w:eastAsia="Times New Roman" w:hAnsi="Arial" w:cs="Arial"/>
          <w:b/>
          <w:bCs/>
          <w:lang w:val="en-US" w:eastAsia="ar-SA"/>
        </w:rPr>
        <w:t xml:space="preserve"> LENDING PROGRAM OF DEPARTMENT OF TRADE AND</w:t>
      </w:r>
      <w:r w:rsidR="00AE1901" w:rsidRPr="00675F1A">
        <w:rPr>
          <w:rFonts w:ascii="Arial" w:eastAsia="Times New Roman" w:hAnsi="Arial" w:cs="Arial"/>
          <w:b/>
          <w:bCs/>
          <w:lang w:val="en-US" w:eastAsia="ar-SA"/>
        </w:rPr>
        <w:t xml:space="preserve"> </w:t>
      </w:r>
      <w:r w:rsidRPr="00675F1A">
        <w:rPr>
          <w:rFonts w:ascii="Arial" w:eastAsia="Times New Roman" w:hAnsi="Arial" w:cs="Arial"/>
          <w:b/>
          <w:bCs/>
          <w:lang w:val="en-US" w:eastAsia="ar-SA"/>
        </w:rPr>
        <w:t>INDUSTRY</w:t>
      </w:r>
    </w:p>
    <w:p w:rsidR="00D616EB" w:rsidRPr="00675F1A" w:rsidRDefault="00D616EB" w:rsidP="00104C1C">
      <w:pPr>
        <w:suppressAutoHyphens/>
        <w:spacing w:after="0" w:line="240" w:lineRule="auto"/>
        <w:jc w:val="both"/>
        <w:rPr>
          <w:rFonts w:ascii="Arial" w:eastAsia="Times New Roman" w:hAnsi="Arial" w:cs="Arial"/>
          <w:bCs/>
          <w:lang w:val="en-US" w:eastAsia="ar-SA"/>
        </w:rPr>
      </w:pPr>
    </w:p>
    <w:p w:rsidR="00DC2050" w:rsidRDefault="00144A12" w:rsidP="00DC2050">
      <w:pPr>
        <w:suppressAutoHyphens/>
        <w:spacing w:after="0" w:line="240" w:lineRule="auto"/>
        <w:ind w:left="450"/>
        <w:jc w:val="both"/>
        <w:rPr>
          <w:rFonts w:ascii="Arial" w:eastAsia="Times New Roman" w:hAnsi="Arial" w:cs="Arial"/>
          <w:bCs/>
          <w:highlight w:val="yellow"/>
          <w:lang w:val="en-US" w:eastAsia="ar-SA"/>
        </w:rPr>
        <w:sectPr w:rsidR="00DC2050" w:rsidSect="00DC2050">
          <w:footerReference w:type="default" r:id="rId13"/>
          <w:pgSz w:w="12240" w:h="15840" w:code="1"/>
          <w:pgMar w:top="1440" w:right="1440" w:bottom="1440" w:left="1800" w:header="720" w:footer="720" w:gutter="0"/>
          <w:pgNumType w:start="11"/>
          <w:cols w:space="720"/>
          <w:docGrid w:linePitch="360"/>
        </w:sectPr>
      </w:pPr>
      <w:r w:rsidRPr="00675F1A">
        <w:rPr>
          <w:rFonts w:ascii="Arial" w:eastAsia="Times New Roman" w:hAnsi="Arial" w:cs="Arial"/>
          <w:bCs/>
          <w:lang w:val="en-US" w:eastAsia="ar-SA"/>
        </w:rPr>
        <w:t>The PCSO Chairman received a Notice of Cabinet Action/Decision (File No. 143-010917-03-12-35) from Cabinet Secretary, Leoncio B. E</w:t>
      </w:r>
      <w:r w:rsidR="00BA28FC" w:rsidRPr="00675F1A">
        <w:rPr>
          <w:rFonts w:ascii="Arial" w:eastAsia="Times New Roman" w:hAnsi="Arial" w:cs="Arial"/>
          <w:bCs/>
          <w:lang w:val="en-US" w:eastAsia="ar-SA"/>
        </w:rPr>
        <w:t>vasco, Jr. dated 09 January 2017</w:t>
      </w:r>
      <w:r w:rsidRPr="00675F1A">
        <w:rPr>
          <w:rFonts w:ascii="Arial" w:eastAsia="Times New Roman" w:hAnsi="Arial" w:cs="Arial"/>
          <w:bCs/>
          <w:lang w:val="en-US" w:eastAsia="ar-SA"/>
        </w:rPr>
        <w:t>, directing PCSO and PAGCOR to allocate PESOS: ONE BILLION</w:t>
      </w:r>
      <w:r w:rsidR="00555BAA" w:rsidRPr="00675F1A">
        <w:rPr>
          <w:rFonts w:ascii="Arial" w:eastAsia="Times New Roman" w:hAnsi="Arial" w:cs="Arial"/>
          <w:bCs/>
          <w:lang w:val="en-US" w:eastAsia="ar-SA"/>
        </w:rPr>
        <w:t xml:space="preserve"> (P1,000,000,000.00) for the Microfinance Lending Program of the Department of Trade and Industry (DTI), as instructed by the President. In view thereof, PCSO</w:t>
      </w:r>
      <w:r w:rsidRPr="00675F1A">
        <w:rPr>
          <w:rFonts w:ascii="Arial" w:eastAsia="Times New Roman" w:hAnsi="Arial" w:cs="Arial"/>
          <w:bCs/>
          <w:lang w:val="en-US" w:eastAsia="ar-SA"/>
        </w:rPr>
        <w:t xml:space="preserve"> </w:t>
      </w:r>
      <w:r w:rsidR="007F3C4F" w:rsidRPr="00675F1A">
        <w:rPr>
          <w:rFonts w:ascii="Arial" w:eastAsia="Times New Roman" w:hAnsi="Arial" w:cs="Arial"/>
          <w:bCs/>
          <w:lang w:val="en-US" w:eastAsia="ar-SA"/>
        </w:rPr>
        <w:t xml:space="preserve">earmarked the amount of PESOS: FIVE HUNDRED MILLION (P500,000,000.00) for the government’s Microfinance Lending Program. </w:t>
      </w:r>
    </w:p>
    <w:p w:rsidR="00F06839" w:rsidRPr="00675F1A" w:rsidRDefault="00F06839" w:rsidP="00104C1C">
      <w:pPr>
        <w:suppressAutoHyphens/>
        <w:spacing w:after="0" w:line="240" w:lineRule="auto"/>
        <w:ind w:left="-180"/>
        <w:rPr>
          <w:rFonts w:ascii="Arial" w:eastAsia="Times New Roman" w:hAnsi="Arial" w:cs="Arial"/>
          <w:b/>
          <w:bCs/>
          <w:lang w:val="en-US" w:eastAsia="ar-SA"/>
        </w:rPr>
      </w:pPr>
    </w:p>
    <w:p w:rsidR="00343C26" w:rsidRPr="00675F1A" w:rsidRDefault="00343C26" w:rsidP="00AE1901">
      <w:pPr>
        <w:pStyle w:val="ListParagraph"/>
        <w:numPr>
          <w:ilvl w:val="0"/>
          <w:numId w:val="7"/>
        </w:numPr>
        <w:suppressAutoHyphens/>
        <w:spacing w:after="0" w:line="240" w:lineRule="auto"/>
        <w:ind w:left="450" w:hanging="450"/>
        <w:rPr>
          <w:rFonts w:ascii="Arial" w:eastAsia="Times New Roman" w:hAnsi="Arial" w:cs="Arial"/>
          <w:b/>
          <w:bCs/>
          <w:lang w:val="en-US" w:eastAsia="ar-SA"/>
        </w:rPr>
      </w:pPr>
      <w:r w:rsidRPr="00675F1A">
        <w:rPr>
          <w:rFonts w:ascii="Arial" w:eastAsia="Times New Roman" w:hAnsi="Arial" w:cs="Arial"/>
          <w:b/>
          <w:bCs/>
          <w:lang w:val="en-US" w:eastAsia="ar-SA"/>
        </w:rPr>
        <w:t>NET RECEIPTS / ALLOCATION TO PRIZE/CHARITY/OPERATING FUNDS</w:t>
      </w:r>
    </w:p>
    <w:p w:rsidR="00A45186" w:rsidRPr="00675F1A" w:rsidRDefault="00A45186" w:rsidP="00104C1C">
      <w:pPr>
        <w:suppressAutoHyphens/>
        <w:spacing w:after="0" w:line="240" w:lineRule="auto"/>
        <w:ind w:left="-180"/>
        <w:jc w:val="both"/>
        <w:rPr>
          <w:rFonts w:ascii="Arial" w:eastAsia="Times New Roman" w:hAnsi="Arial" w:cs="Arial"/>
          <w:bCs/>
          <w:highlight w:val="green"/>
          <w:lang w:val="en-US" w:eastAsia="ar-SA"/>
        </w:rPr>
      </w:pPr>
    </w:p>
    <w:p w:rsidR="00343C26" w:rsidRPr="00675F1A" w:rsidRDefault="00117110" w:rsidP="00AE1901">
      <w:pPr>
        <w:suppressAutoHyphens/>
        <w:spacing w:after="0" w:line="240" w:lineRule="auto"/>
        <w:jc w:val="both"/>
        <w:rPr>
          <w:rFonts w:ascii="Arial" w:eastAsia="Times New Roman" w:hAnsi="Arial" w:cs="Arial"/>
          <w:b/>
          <w:bCs/>
          <w:lang w:val="en-US" w:eastAsia="ar-SA"/>
        </w:rPr>
      </w:pPr>
      <w:r w:rsidRPr="00675F1A">
        <w:rPr>
          <w:rFonts w:ascii="Arial" w:eastAsia="Times New Roman" w:hAnsi="Arial" w:cs="Arial"/>
          <w:bCs/>
          <w:noProof/>
          <w:lang w:val="en-US"/>
        </w:rPr>
        <w:drawing>
          <wp:inline distT="0" distB="0" distL="0" distR="0">
            <wp:extent cx="8229532" cy="2552700"/>
            <wp:effectExtent l="0" t="0" r="63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229532" cy="2552700"/>
                    </a:xfrm>
                    <a:prstGeom prst="rect">
                      <a:avLst/>
                    </a:prstGeom>
                    <a:noFill/>
                    <a:ln>
                      <a:noFill/>
                    </a:ln>
                  </pic:spPr>
                </pic:pic>
              </a:graphicData>
            </a:graphic>
          </wp:inline>
        </w:drawing>
      </w:r>
    </w:p>
    <w:p w:rsidR="00343C26" w:rsidRPr="00675F1A" w:rsidRDefault="00343C26" w:rsidP="00104C1C">
      <w:pPr>
        <w:suppressAutoHyphens/>
        <w:spacing w:after="0" w:line="240" w:lineRule="auto"/>
        <w:jc w:val="both"/>
        <w:rPr>
          <w:rFonts w:ascii="Arial" w:eastAsia="Times New Roman" w:hAnsi="Arial" w:cs="Arial"/>
          <w:b/>
          <w:bCs/>
          <w:lang w:val="en-US" w:eastAsia="ar-SA"/>
        </w:rPr>
      </w:pPr>
    </w:p>
    <w:p w:rsidR="00343C26" w:rsidRPr="00675F1A" w:rsidRDefault="00343C26" w:rsidP="00104C1C">
      <w:pPr>
        <w:suppressAutoHyphens/>
        <w:spacing w:after="0" w:line="240" w:lineRule="auto"/>
        <w:jc w:val="both"/>
        <w:rPr>
          <w:rFonts w:ascii="Arial" w:eastAsia="Times New Roman" w:hAnsi="Arial" w:cs="Arial"/>
          <w:b/>
          <w:bCs/>
          <w:lang w:val="en-US" w:eastAsia="ar-SA"/>
        </w:rPr>
      </w:pPr>
    </w:p>
    <w:p w:rsidR="00343C26" w:rsidRPr="00675F1A" w:rsidRDefault="00343C26" w:rsidP="00104C1C">
      <w:pPr>
        <w:suppressAutoHyphens/>
        <w:spacing w:after="0" w:line="240" w:lineRule="auto"/>
        <w:jc w:val="both"/>
        <w:rPr>
          <w:rFonts w:ascii="Arial" w:eastAsia="Times New Roman" w:hAnsi="Arial" w:cs="Arial"/>
          <w:b/>
          <w:bCs/>
          <w:lang w:val="en-US" w:eastAsia="ar-SA"/>
        </w:rPr>
      </w:pPr>
    </w:p>
    <w:p w:rsidR="00343C26" w:rsidRPr="00675F1A" w:rsidRDefault="00343C26" w:rsidP="00104C1C">
      <w:pPr>
        <w:suppressAutoHyphens/>
        <w:spacing w:after="0" w:line="240" w:lineRule="auto"/>
        <w:jc w:val="both"/>
        <w:rPr>
          <w:rFonts w:ascii="Arial" w:eastAsia="Times New Roman" w:hAnsi="Arial" w:cs="Arial"/>
          <w:b/>
          <w:bCs/>
          <w:lang w:val="en-US" w:eastAsia="ar-SA"/>
        </w:rPr>
      </w:pPr>
    </w:p>
    <w:p w:rsidR="00343C26" w:rsidRPr="00675F1A" w:rsidRDefault="00343C26" w:rsidP="00104C1C">
      <w:pPr>
        <w:suppressAutoHyphens/>
        <w:spacing w:after="0" w:line="240" w:lineRule="auto"/>
        <w:jc w:val="both"/>
        <w:rPr>
          <w:rFonts w:ascii="Arial" w:eastAsia="Times New Roman" w:hAnsi="Arial" w:cs="Arial"/>
          <w:b/>
          <w:bCs/>
          <w:lang w:val="en-US" w:eastAsia="ar-SA"/>
        </w:rPr>
        <w:sectPr w:rsidR="00343C26" w:rsidRPr="00675F1A" w:rsidSect="00DC2050">
          <w:pgSz w:w="15840" w:h="12240" w:orient="landscape" w:code="1"/>
          <w:pgMar w:top="1152" w:right="2016" w:bottom="1440" w:left="864" w:header="720" w:footer="720" w:gutter="0"/>
          <w:cols w:space="720"/>
          <w:docGrid w:linePitch="360"/>
        </w:sectPr>
      </w:pPr>
    </w:p>
    <w:p w:rsidR="00343C26" w:rsidRPr="00675F1A" w:rsidRDefault="00343C26" w:rsidP="00AE1901">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lastRenderedPageBreak/>
        <w:t>OTHER INCOME</w:t>
      </w:r>
    </w:p>
    <w:p w:rsidR="00343C26" w:rsidRPr="00675F1A" w:rsidRDefault="00343C26" w:rsidP="00104C1C">
      <w:pPr>
        <w:pStyle w:val="ListParagraph"/>
        <w:suppressAutoHyphens/>
        <w:spacing w:after="0" w:line="240" w:lineRule="auto"/>
        <w:ind w:left="360"/>
        <w:jc w:val="both"/>
        <w:rPr>
          <w:rFonts w:ascii="Arial" w:eastAsia="Times New Roman" w:hAnsi="Arial" w:cs="Arial"/>
          <w:b/>
          <w:bCs/>
          <w:lang w:val="en-US" w:eastAsia="ar-SA"/>
        </w:rPr>
      </w:pPr>
    </w:p>
    <w:p w:rsidR="00343C26" w:rsidRPr="00675F1A" w:rsidRDefault="00343C26" w:rsidP="00104C1C">
      <w:pPr>
        <w:suppressAutoHyphens/>
        <w:spacing w:after="0" w:line="240" w:lineRule="auto"/>
        <w:ind w:firstLine="450"/>
        <w:jc w:val="both"/>
        <w:rPr>
          <w:rFonts w:ascii="Arial" w:eastAsia="Times New Roman" w:hAnsi="Arial" w:cs="Arial"/>
          <w:bCs/>
          <w:lang w:val="en-US" w:eastAsia="ar-SA"/>
        </w:rPr>
      </w:pPr>
      <w:r w:rsidRPr="00675F1A">
        <w:rPr>
          <w:rFonts w:ascii="Arial" w:eastAsia="Times New Roman" w:hAnsi="Arial" w:cs="Arial"/>
          <w:bCs/>
          <w:lang w:val="en-US" w:eastAsia="ar-SA"/>
        </w:rPr>
        <w:t>The components of this account are the following:</w:t>
      </w:r>
    </w:p>
    <w:p w:rsidR="006B049C" w:rsidRPr="00675F1A" w:rsidRDefault="006B049C" w:rsidP="00104C1C">
      <w:pPr>
        <w:suppressAutoHyphens/>
        <w:spacing w:after="0" w:line="240" w:lineRule="auto"/>
        <w:ind w:firstLine="450"/>
        <w:jc w:val="both"/>
        <w:rPr>
          <w:rFonts w:ascii="Arial" w:eastAsia="Times New Roman" w:hAnsi="Arial" w:cs="Arial"/>
          <w:bCs/>
          <w:lang w:val="en-US" w:eastAsia="ar-SA"/>
        </w:rPr>
      </w:pPr>
    </w:p>
    <w:tbl>
      <w:tblPr>
        <w:tblStyle w:val="TableGrid"/>
        <w:tblW w:w="7722"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
        <w:gridCol w:w="360"/>
        <w:gridCol w:w="3960"/>
        <w:gridCol w:w="1530"/>
        <w:gridCol w:w="1602"/>
      </w:tblGrid>
      <w:tr w:rsidR="000D5A7B" w:rsidRPr="00675F1A" w:rsidTr="00DC2050">
        <w:trPr>
          <w:trHeight w:val="242"/>
        </w:trPr>
        <w:tc>
          <w:tcPr>
            <w:tcW w:w="270" w:type="dxa"/>
            <w:tcBorders>
              <w:top w:val="single" w:sz="4" w:space="0" w:color="auto"/>
              <w:bottom w:val="single" w:sz="4" w:space="0" w:color="auto"/>
            </w:tcBorders>
          </w:tcPr>
          <w:p w:rsidR="006B049C" w:rsidRPr="00675F1A" w:rsidRDefault="006B049C" w:rsidP="00D46BB9">
            <w:pPr>
              <w:suppressAutoHyphens/>
              <w:spacing w:after="0" w:line="240" w:lineRule="auto"/>
              <w:jc w:val="both"/>
              <w:rPr>
                <w:rFonts w:ascii="Arial" w:eastAsia="Times New Roman" w:hAnsi="Arial" w:cs="Arial"/>
                <w:sz w:val="20"/>
                <w:szCs w:val="20"/>
                <w:lang w:val="en-US" w:eastAsia="ar-SA"/>
              </w:rPr>
            </w:pPr>
          </w:p>
        </w:tc>
        <w:tc>
          <w:tcPr>
            <w:tcW w:w="360" w:type="dxa"/>
            <w:tcBorders>
              <w:top w:val="single" w:sz="4" w:space="0" w:color="auto"/>
              <w:bottom w:val="single" w:sz="4" w:space="0" w:color="auto"/>
            </w:tcBorders>
          </w:tcPr>
          <w:p w:rsidR="006B049C" w:rsidRPr="00675F1A" w:rsidRDefault="006B049C" w:rsidP="00D46BB9">
            <w:pPr>
              <w:suppressAutoHyphens/>
              <w:spacing w:after="0" w:line="240" w:lineRule="auto"/>
              <w:jc w:val="center"/>
              <w:rPr>
                <w:rFonts w:ascii="Arial" w:eastAsia="Times New Roman" w:hAnsi="Arial" w:cs="Arial"/>
                <w:b/>
                <w:sz w:val="20"/>
                <w:szCs w:val="20"/>
                <w:lang w:val="en-US" w:eastAsia="ar-SA"/>
              </w:rPr>
            </w:pPr>
          </w:p>
        </w:tc>
        <w:tc>
          <w:tcPr>
            <w:tcW w:w="3960" w:type="dxa"/>
            <w:tcBorders>
              <w:top w:val="single" w:sz="4" w:space="0" w:color="auto"/>
              <w:bottom w:val="single" w:sz="4" w:space="0" w:color="auto"/>
            </w:tcBorders>
          </w:tcPr>
          <w:p w:rsidR="006B049C" w:rsidRPr="00675F1A" w:rsidRDefault="006B049C" w:rsidP="00D46BB9">
            <w:pPr>
              <w:suppressAutoHyphens/>
              <w:spacing w:after="0" w:line="240" w:lineRule="auto"/>
              <w:jc w:val="center"/>
              <w:rPr>
                <w:rFonts w:ascii="Arial" w:eastAsia="Times New Roman" w:hAnsi="Arial" w:cs="Arial"/>
                <w:b/>
                <w:sz w:val="20"/>
                <w:szCs w:val="20"/>
                <w:lang w:val="en-US" w:eastAsia="ar-SA"/>
              </w:rPr>
            </w:pPr>
          </w:p>
        </w:tc>
        <w:tc>
          <w:tcPr>
            <w:tcW w:w="1530" w:type="dxa"/>
            <w:tcBorders>
              <w:top w:val="single" w:sz="4" w:space="0" w:color="auto"/>
              <w:bottom w:val="single" w:sz="4" w:space="0" w:color="auto"/>
            </w:tcBorders>
            <w:vAlign w:val="center"/>
          </w:tcPr>
          <w:p w:rsidR="006B049C" w:rsidRPr="00675F1A" w:rsidRDefault="006B049C"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602" w:type="dxa"/>
            <w:tcBorders>
              <w:top w:val="single" w:sz="4" w:space="0" w:color="auto"/>
              <w:bottom w:val="single" w:sz="4" w:space="0" w:color="auto"/>
            </w:tcBorders>
            <w:vAlign w:val="center"/>
          </w:tcPr>
          <w:p w:rsidR="006B049C" w:rsidRPr="00675F1A" w:rsidRDefault="006B049C"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p w:rsidR="006B049C" w:rsidRPr="00675F1A" w:rsidRDefault="006B049C"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(As Restated)</w:t>
            </w:r>
          </w:p>
        </w:tc>
      </w:tr>
      <w:tr w:rsidR="000D5A7B" w:rsidRPr="00675F1A" w:rsidTr="00DC2050">
        <w:trPr>
          <w:trHeight w:val="29"/>
        </w:trPr>
        <w:tc>
          <w:tcPr>
            <w:tcW w:w="4590" w:type="dxa"/>
            <w:gridSpan w:val="3"/>
            <w:vAlign w:val="bottom"/>
          </w:tcPr>
          <w:p w:rsidR="00FC5353" w:rsidRPr="00675F1A" w:rsidRDefault="0003121C">
            <w:pPr>
              <w:suppressAutoHyphens/>
              <w:spacing w:after="0" w:line="240" w:lineRule="auto"/>
              <w:rPr>
                <w:rFonts w:ascii="Arial" w:hAnsi="Arial" w:cs="Arial"/>
                <w:sz w:val="20"/>
                <w:szCs w:val="20"/>
              </w:rPr>
            </w:pPr>
            <w:r w:rsidRPr="00675F1A">
              <w:rPr>
                <w:rFonts w:ascii="Arial" w:hAnsi="Arial" w:cs="Arial"/>
                <w:sz w:val="20"/>
                <w:szCs w:val="20"/>
              </w:rPr>
              <w:t>Operating Fund</w:t>
            </w:r>
          </w:p>
        </w:tc>
        <w:tc>
          <w:tcPr>
            <w:tcW w:w="1530" w:type="dxa"/>
            <w:vAlign w:val="bottom"/>
          </w:tcPr>
          <w:p w:rsidR="006B049C" w:rsidRPr="00675F1A" w:rsidRDefault="006B049C">
            <w:pPr>
              <w:suppressAutoHyphens/>
              <w:spacing w:after="0" w:line="240" w:lineRule="auto"/>
              <w:jc w:val="right"/>
              <w:rPr>
                <w:rFonts w:ascii="Arial" w:eastAsia="Times New Roman" w:hAnsi="Arial" w:cs="Arial"/>
                <w:sz w:val="20"/>
                <w:szCs w:val="20"/>
                <w:lang w:val="en-US" w:eastAsia="ar-SA"/>
              </w:rPr>
            </w:pPr>
          </w:p>
        </w:tc>
        <w:tc>
          <w:tcPr>
            <w:tcW w:w="1602" w:type="dxa"/>
            <w:vAlign w:val="bottom"/>
          </w:tcPr>
          <w:p w:rsidR="006B049C" w:rsidRPr="00675F1A" w:rsidRDefault="006B049C">
            <w:pPr>
              <w:suppressAutoHyphens/>
              <w:spacing w:after="0" w:line="240" w:lineRule="auto"/>
              <w:jc w:val="right"/>
              <w:rPr>
                <w:rFonts w:ascii="Arial" w:eastAsia="Times New Roman" w:hAnsi="Arial" w:cs="Arial"/>
                <w:sz w:val="20"/>
                <w:szCs w:val="20"/>
                <w:lang w:val="en-US" w:eastAsia="ar-SA"/>
              </w:rPr>
            </w:pPr>
          </w:p>
        </w:tc>
      </w:tr>
      <w:tr w:rsidR="000D5A7B" w:rsidRPr="00675F1A" w:rsidTr="00DC2050">
        <w:trPr>
          <w:trHeight w:val="100"/>
        </w:trPr>
        <w:tc>
          <w:tcPr>
            <w:tcW w:w="270" w:type="dxa"/>
            <w:vAlign w:val="bottom"/>
          </w:tcPr>
          <w:p w:rsidR="006B049C" w:rsidRPr="00675F1A" w:rsidRDefault="006B049C" w:rsidP="006B049C">
            <w:pPr>
              <w:suppressAutoHyphens/>
              <w:spacing w:after="0" w:line="240" w:lineRule="auto"/>
              <w:jc w:val="both"/>
              <w:rPr>
                <w:rFonts w:ascii="Arial" w:eastAsia="Times New Roman" w:hAnsi="Arial" w:cs="Arial"/>
                <w:sz w:val="20"/>
                <w:szCs w:val="20"/>
                <w:lang w:val="en-US" w:eastAsia="ar-SA"/>
              </w:rPr>
            </w:pPr>
          </w:p>
        </w:tc>
        <w:tc>
          <w:tcPr>
            <w:tcW w:w="4320" w:type="dxa"/>
            <w:gridSpan w:val="2"/>
          </w:tcPr>
          <w:p w:rsidR="00FC5353" w:rsidRPr="00675F1A" w:rsidRDefault="006B049C">
            <w:pPr>
              <w:suppressAutoHyphens/>
              <w:spacing w:after="0" w:line="240" w:lineRule="auto"/>
              <w:rPr>
                <w:rFonts w:ascii="Arial" w:hAnsi="Arial" w:cs="Arial"/>
                <w:sz w:val="20"/>
                <w:szCs w:val="20"/>
              </w:rPr>
            </w:pPr>
            <w:r w:rsidRPr="00675F1A">
              <w:rPr>
                <w:rFonts w:ascii="Arial" w:hAnsi="Arial" w:cs="Arial"/>
                <w:sz w:val="20"/>
                <w:szCs w:val="20"/>
              </w:rPr>
              <w:t>2 % Printing Cost</w:t>
            </w:r>
          </w:p>
        </w:tc>
        <w:tc>
          <w:tcPr>
            <w:tcW w:w="1530" w:type="dxa"/>
            <w:vAlign w:val="bottom"/>
          </w:tcPr>
          <w:p w:rsidR="006B049C" w:rsidRPr="00675F1A" w:rsidRDefault="000D5A7B">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1,060,114,184</w:t>
            </w:r>
          </w:p>
        </w:tc>
        <w:tc>
          <w:tcPr>
            <w:tcW w:w="1602" w:type="dxa"/>
            <w:vAlign w:val="bottom"/>
          </w:tcPr>
          <w:p w:rsidR="006B049C" w:rsidRPr="00675F1A" w:rsidRDefault="00AE5B2E">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791,284,135</w:t>
            </w:r>
          </w:p>
        </w:tc>
      </w:tr>
      <w:tr w:rsidR="000D5A7B" w:rsidRPr="00675F1A" w:rsidTr="00DC2050">
        <w:trPr>
          <w:trHeight w:val="100"/>
        </w:trPr>
        <w:tc>
          <w:tcPr>
            <w:tcW w:w="270" w:type="dxa"/>
            <w:vAlign w:val="bottom"/>
          </w:tcPr>
          <w:p w:rsidR="006B049C" w:rsidRPr="00675F1A" w:rsidRDefault="006B049C" w:rsidP="006B049C">
            <w:pPr>
              <w:suppressAutoHyphens/>
              <w:spacing w:after="0" w:line="240" w:lineRule="auto"/>
              <w:jc w:val="both"/>
              <w:rPr>
                <w:rFonts w:ascii="Arial" w:eastAsia="Times New Roman" w:hAnsi="Arial" w:cs="Arial"/>
                <w:sz w:val="20"/>
                <w:szCs w:val="20"/>
                <w:lang w:val="en-US" w:eastAsia="ar-SA"/>
              </w:rPr>
            </w:pPr>
          </w:p>
        </w:tc>
        <w:tc>
          <w:tcPr>
            <w:tcW w:w="4320" w:type="dxa"/>
            <w:gridSpan w:val="2"/>
            <w:vAlign w:val="bottom"/>
          </w:tcPr>
          <w:p w:rsidR="00FC5353" w:rsidRPr="00675F1A" w:rsidRDefault="006B049C">
            <w:pPr>
              <w:suppressAutoHyphens/>
              <w:spacing w:after="0" w:line="240" w:lineRule="auto"/>
              <w:rPr>
                <w:rFonts w:ascii="Arial" w:hAnsi="Arial" w:cs="Arial"/>
                <w:sz w:val="20"/>
                <w:szCs w:val="20"/>
              </w:rPr>
            </w:pPr>
            <w:r w:rsidRPr="00675F1A">
              <w:rPr>
                <w:rFonts w:ascii="Arial" w:hAnsi="Arial" w:cs="Arial"/>
                <w:sz w:val="20"/>
                <w:szCs w:val="20"/>
              </w:rPr>
              <w:t>Other Income</w:t>
            </w:r>
          </w:p>
        </w:tc>
        <w:tc>
          <w:tcPr>
            <w:tcW w:w="1530" w:type="dxa"/>
            <w:vAlign w:val="bottom"/>
          </w:tcPr>
          <w:p w:rsidR="006B049C" w:rsidRPr="00675F1A" w:rsidRDefault="006B049C">
            <w:pPr>
              <w:suppressAutoHyphens/>
              <w:spacing w:after="0" w:line="240" w:lineRule="auto"/>
              <w:jc w:val="right"/>
              <w:rPr>
                <w:rFonts w:ascii="Arial" w:hAnsi="Arial" w:cs="Arial"/>
                <w:sz w:val="20"/>
                <w:szCs w:val="20"/>
              </w:rPr>
            </w:pPr>
          </w:p>
        </w:tc>
        <w:tc>
          <w:tcPr>
            <w:tcW w:w="1602" w:type="dxa"/>
            <w:vAlign w:val="bottom"/>
          </w:tcPr>
          <w:p w:rsidR="006B049C" w:rsidRPr="00675F1A" w:rsidRDefault="006B049C">
            <w:pPr>
              <w:suppressAutoHyphens/>
              <w:spacing w:after="0" w:line="240" w:lineRule="auto"/>
              <w:jc w:val="right"/>
              <w:rPr>
                <w:rFonts w:ascii="Arial" w:hAnsi="Arial" w:cs="Arial"/>
                <w:sz w:val="20"/>
                <w:szCs w:val="20"/>
              </w:rPr>
            </w:pPr>
          </w:p>
        </w:tc>
      </w:tr>
      <w:tr w:rsidR="000D5A7B" w:rsidRPr="00675F1A" w:rsidTr="00DC2050">
        <w:trPr>
          <w:trHeight w:val="100"/>
        </w:trPr>
        <w:tc>
          <w:tcPr>
            <w:tcW w:w="270" w:type="dxa"/>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360" w:type="dxa"/>
          </w:tcPr>
          <w:p w:rsidR="000D5A7B" w:rsidRPr="00675F1A" w:rsidRDefault="000D5A7B" w:rsidP="000D5A7B">
            <w:pPr>
              <w:suppressAutoHyphens/>
              <w:spacing w:after="0" w:line="240" w:lineRule="auto"/>
              <w:jc w:val="right"/>
              <w:rPr>
                <w:rFonts w:ascii="Arial" w:hAnsi="Arial" w:cs="Arial"/>
                <w:sz w:val="20"/>
                <w:szCs w:val="20"/>
              </w:rPr>
            </w:pPr>
          </w:p>
        </w:tc>
        <w:tc>
          <w:tcPr>
            <w:tcW w:w="3960" w:type="dxa"/>
            <w:vAlign w:val="bottom"/>
          </w:tcPr>
          <w:p w:rsidR="00FC5353" w:rsidRPr="00675F1A" w:rsidRDefault="000D5A7B">
            <w:pPr>
              <w:suppressAutoHyphens/>
              <w:spacing w:after="0" w:line="240" w:lineRule="auto"/>
              <w:rPr>
                <w:rFonts w:ascii="Arial" w:hAnsi="Arial" w:cs="Arial"/>
                <w:sz w:val="20"/>
                <w:szCs w:val="20"/>
              </w:rPr>
            </w:pPr>
            <w:r w:rsidRPr="00675F1A">
              <w:rPr>
                <w:rFonts w:ascii="Arial" w:hAnsi="Arial" w:cs="Arial"/>
                <w:sz w:val="20"/>
                <w:szCs w:val="20"/>
              </w:rPr>
              <w:t>Share on franchise tax</w:t>
            </w:r>
          </w:p>
        </w:tc>
        <w:tc>
          <w:tcPr>
            <w:tcW w:w="1530" w:type="dxa"/>
            <w:vAlign w:val="bottom"/>
          </w:tcPr>
          <w:p w:rsidR="000D5A7B" w:rsidRPr="00675F1A" w:rsidRDefault="0070658F">
            <w:pPr>
              <w:suppressAutoHyphens/>
              <w:spacing w:after="0" w:line="240" w:lineRule="auto"/>
              <w:jc w:val="right"/>
              <w:rPr>
                <w:rFonts w:ascii="Arial" w:hAnsi="Arial" w:cs="Arial"/>
                <w:sz w:val="20"/>
                <w:szCs w:val="20"/>
              </w:rPr>
            </w:pPr>
            <w:r w:rsidRPr="00675F1A">
              <w:rPr>
                <w:rFonts w:ascii="Arial" w:hAnsi="Arial" w:cs="Arial"/>
                <w:sz w:val="20"/>
                <w:szCs w:val="20"/>
              </w:rPr>
              <w:t>0</w:t>
            </w:r>
          </w:p>
        </w:tc>
        <w:tc>
          <w:tcPr>
            <w:tcW w:w="1602" w:type="dxa"/>
            <w:vAlign w:val="bottom"/>
          </w:tcPr>
          <w:p w:rsidR="000D5A7B" w:rsidRPr="00675F1A" w:rsidRDefault="000D5A7B">
            <w:pPr>
              <w:suppressAutoHyphens/>
              <w:spacing w:after="0" w:line="240" w:lineRule="auto"/>
              <w:jc w:val="right"/>
              <w:rPr>
                <w:rFonts w:ascii="Arial" w:hAnsi="Arial" w:cs="Arial"/>
                <w:sz w:val="20"/>
                <w:szCs w:val="20"/>
              </w:rPr>
            </w:pPr>
            <w:r w:rsidRPr="00675F1A">
              <w:rPr>
                <w:rFonts w:ascii="Arial" w:hAnsi="Arial" w:cs="Arial"/>
                <w:sz w:val="20"/>
                <w:szCs w:val="20"/>
              </w:rPr>
              <w:t xml:space="preserve">511,305 </w:t>
            </w:r>
          </w:p>
        </w:tc>
      </w:tr>
      <w:tr w:rsidR="000D5A7B" w:rsidRPr="00675F1A" w:rsidTr="00DC2050">
        <w:trPr>
          <w:trHeight w:val="100"/>
        </w:trPr>
        <w:tc>
          <w:tcPr>
            <w:tcW w:w="270" w:type="dxa"/>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360" w:type="dxa"/>
          </w:tcPr>
          <w:p w:rsidR="000D5A7B" w:rsidRPr="00675F1A" w:rsidRDefault="000D5A7B" w:rsidP="000D5A7B">
            <w:pPr>
              <w:suppressAutoHyphens/>
              <w:spacing w:after="0" w:line="240" w:lineRule="auto"/>
              <w:jc w:val="right"/>
              <w:rPr>
                <w:rFonts w:ascii="Arial" w:hAnsi="Arial" w:cs="Arial"/>
                <w:sz w:val="20"/>
                <w:szCs w:val="20"/>
              </w:rPr>
            </w:pPr>
          </w:p>
        </w:tc>
        <w:tc>
          <w:tcPr>
            <w:tcW w:w="3960" w:type="dxa"/>
            <w:vAlign w:val="bottom"/>
          </w:tcPr>
          <w:p w:rsidR="00FC5353" w:rsidRPr="00675F1A" w:rsidRDefault="000D5A7B">
            <w:pPr>
              <w:suppressAutoHyphens/>
              <w:spacing w:after="0" w:line="240" w:lineRule="auto"/>
              <w:rPr>
                <w:rFonts w:ascii="Arial" w:hAnsi="Arial" w:cs="Arial"/>
                <w:sz w:val="20"/>
                <w:szCs w:val="20"/>
              </w:rPr>
            </w:pPr>
            <w:r w:rsidRPr="00675F1A">
              <w:rPr>
                <w:rFonts w:ascii="Arial" w:hAnsi="Arial" w:cs="Arial"/>
                <w:sz w:val="20"/>
                <w:szCs w:val="20"/>
              </w:rPr>
              <w:t>Other Service Income</w:t>
            </w:r>
          </w:p>
        </w:tc>
        <w:tc>
          <w:tcPr>
            <w:tcW w:w="1530" w:type="dxa"/>
            <w:vAlign w:val="bottom"/>
          </w:tcPr>
          <w:p w:rsidR="00FC5353" w:rsidRPr="00675F1A" w:rsidRDefault="000D5A7B">
            <w:pPr>
              <w:spacing w:after="0" w:line="240" w:lineRule="auto"/>
              <w:jc w:val="right"/>
              <w:rPr>
                <w:rFonts w:ascii="Arial" w:hAnsi="Arial" w:cs="Arial"/>
                <w:sz w:val="20"/>
                <w:szCs w:val="20"/>
                <w:lang w:eastAsia="en-PH"/>
              </w:rPr>
            </w:pPr>
            <w:r w:rsidRPr="00675F1A">
              <w:rPr>
                <w:rFonts w:ascii="Arial" w:hAnsi="Arial" w:cs="Arial"/>
                <w:sz w:val="20"/>
                <w:szCs w:val="20"/>
              </w:rPr>
              <w:t xml:space="preserve"> 779,466,590 </w:t>
            </w:r>
          </w:p>
        </w:tc>
        <w:tc>
          <w:tcPr>
            <w:tcW w:w="1602" w:type="dxa"/>
            <w:vAlign w:val="bottom"/>
          </w:tcPr>
          <w:p w:rsidR="000D5A7B" w:rsidRPr="00675F1A" w:rsidRDefault="000D5A7B" w:rsidP="0070658F">
            <w:pPr>
              <w:suppressAutoHyphens/>
              <w:spacing w:after="0" w:line="240" w:lineRule="auto"/>
              <w:jc w:val="right"/>
              <w:rPr>
                <w:rFonts w:ascii="Arial" w:hAnsi="Arial" w:cs="Arial"/>
                <w:sz w:val="20"/>
                <w:szCs w:val="20"/>
              </w:rPr>
            </w:pPr>
            <w:r w:rsidRPr="00675F1A">
              <w:rPr>
                <w:rFonts w:ascii="Arial" w:hAnsi="Arial" w:cs="Arial"/>
                <w:sz w:val="20"/>
                <w:szCs w:val="20"/>
              </w:rPr>
              <w:t>42,163,30</w:t>
            </w:r>
            <w:r w:rsidR="0070658F" w:rsidRPr="00675F1A">
              <w:rPr>
                <w:rFonts w:ascii="Arial" w:hAnsi="Arial" w:cs="Arial"/>
                <w:sz w:val="20"/>
                <w:szCs w:val="20"/>
              </w:rPr>
              <w:t>3</w:t>
            </w:r>
            <w:r w:rsidRPr="00675F1A">
              <w:rPr>
                <w:rFonts w:ascii="Arial" w:hAnsi="Arial" w:cs="Arial"/>
                <w:sz w:val="20"/>
                <w:szCs w:val="20"/>
              </w:rPr>
              <w:t xml:space="preserve"> </w:t>
            </w:r>
          </w:p>
        </w:tc>
      </w:tr>
      <w:tr w:rsidR="000D5A7B" w:rsidRPr="00675F1A" w:rsidTr="00DC2050">
        <w:trPr>
          <w:trHeight w:val="100"/>
        </w:trPr>
        <w:tc>
          <w:tcPr>
            <w:tcW w:w="270" w:type="dxa"/>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360" w:type="dxa"/>
          </w:tcPr>
          <w:p w:rsidR="000D5A7B" w:rsidRPr="00675F1A" w:rsidRDefault="000D5A7B" w:rsidP="000D5A7B">
            <w:pPr>
              <w:suppressAutoHyphens/>
              <w:spacing w:after="0" w:line="240" w:lineRule="auto"/>
              <w:jc w:val="right"/>
              <w:rPr>
                <w:rFonts w:ascii="Arial" w:hAnsi="Arial" w:cs="Arial"/>
                <w:sz w:val="20"/>
                <w:szCs w:val="20"/>
              </w:rPr>
            </w:pPr>
          </w:p>
        </w:tc>
        <w:tc>
          <w:tcPr>
            <w:tcW w:w="3960" w:type="dxa"/>
            <w:vAlign w:val="bottom"/>
          </w:tcPr>
          <w:p w:rsidR="00FC5353" w:rsidRPr="00675F1A" w:rsidRDefault="000D5A7B">
            <w:pPr>
              <w:suppressAutoHyphens/>
              <w:spacing w:after="0" w:line="240" w:lineRule="auto"/>
              <w:rPr>
                <w:rFonts w:ascii="Arial" w:hAnsi="Arial" w:cs="Arial"/>
                <w:sz w:val="20"/>
                <w:szCs w:val="20"/>
              </w:rPr>
            </w:pPr>
            <w:r w:rsidRPr="00675F1A">
              <w:rPr>
                <w:rFonts w:ascii="Arial" w:hAnsi="Arial" w:cs="Arial"/>
                <w:sz w:val="20"/>
                <w:szCs w:val="20"/>
              </w:rPr>
              <w:t>Processing/Application Fee</w:t>
            </w:r>
          </w:p>
        </w:tc>
        <w:tc>
          <w:tcPr>
            <w:tcW w:w="1530" w:type="dxa"/>
            <w:vAlign w:val="bottom"/>
          </w:tcPr>
          <w:p w:rsidR="000D5A7B" w:rsidRPr="00675F1A" w:rsidRDefault="000D5A7B">
            <w:pPr>
              <w:suppressAutoHyphens/>
              <w:spacing w:after="0" w:line="240" w:lineRule="auto"/>
              <w:jc w:val="right"/>
              <w:rPr>
                <w:rFonts w:ascii="Arial" w:hAnsi="Arial" w:cs="Arial"/>
                <w:sz w:val="20"/>
                <w:szCs w:val="20"/>
              </w:rPr>
            </w:pPr>
            <w:r w:rsidRPr="00675F1A">
              <w:rPr>
                <w:rFonts w:ascii="Arial" w:hAnsi="Arial" w:cs="Arial"/>
                <w:sz w:val="20"/>
                <w:szCs w:val="20"/>
              </w:rPr>
              <w:t>11,437,500</w:t>
            </w:r>
          </w:p>
        </w:tc>
        <w:tc>
          <w:tcPr>
            <w:tcW w:w="1602" w:type="dxa"/>
            <w:vAlign w:val="bottom"/>
          </w:tcPr>
          <w:p w:rsidR="000D5A7B" w:rsidRPr="00675F1A" w:rsidRDefault="000D5A7B">
            <w:pPr>
              <w:suppressAutoHyphens/>
              <w:spacing w:after="0" w:line="240" w:lineRule="auto"/>
              <w:jc w:val="right"/>
              <w:rPr>
                <w:rFonts w:ascii="Arial" w:hAnsi="Arial" w:cs="Arial"/>
                <w:sz w:val="20"/>
                <w:szCs w:val="20"/>
              </w:rPr>
            </w:pPr>
            <w:r w:rsidRPr="00675F1A">
              <w:rPr>
                <w:rFonts w:ascii="Arial" w:hAnsi="Arial" w:cs="Arial"/>
                <w:sz w:val="20"/>
                <w:szCs w:val="20"/>
              </w:rPr>
              <w:t xml:space="preserve">5,838,650 </w:t>
            </w:r>
          </w:p>
        </w:tc>
      </w:tr>
      <w:tr w:rsidR="000D5A7B" w:rsidRPr="00675F1A" w:rsidTr="00DC2050">
        <w:trPr>
          <w:trHeight w:val="100"/>
        </w:trPr>
        <w:tc>
          <w:tcPr>
            <w:tcW w:w="270" w:type="dxa"/>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360" w:type="dxa"/>
          </w:tcPr>
          <w:p w:rsidR="000D5A7B" w:rsidRPr="00675F1A" w:rsidRDefault="000D5A7B" w:rsidP="000D5A7B">
            <w:pPr>
              <w:suppressAutoHyphens/>
              <w:spacing w:after="0" w:line="240" w:lineRule="auto"/>
              <w:jc w:val="right"/>
              <w:rPr>
                <w:rFonts w:ascii="Arial" w:hAnsi="Arial" w:cs="Arial"/>
                <w:sz w:val="20"/>
                <w:szCs w:val="20"/>
              </w:rPr>
            </w:pPr>
          </w:p>
        </w:tc>
        <w:tc>
          <w:tcPr>
            <w:tcW w:w="3960" w:type="dxa"/>
            <w:vAlign w:val="bottom"/>
          </w:tcPr>
          <w:p w:rsidR="00FC5353" w:rsidRPr="00675F1A" w:rsidRDefault="000D5A7B">
            <w:pPr>
              <w:suppressAutoHyphens/>
              <w:spacing w:after="0" w:line="240" w:lineRule="auto"/>
              <w:rPr>
                <w:rFonts w:ascii="Arial" w:hAnsi="Arial" w:cs="Arial"/>
                <w:sz w:val="20"/>
                <w:szCs w:val="20"/>
              </w:rPr>
            </w:pPr>
            <w:r w:rsidRPr="00675F1A">
              <w:rPr>
                <w:rFonts w:ascii="Arial" w:hAnsi="Arial" w:cs="Arial"/>
                <w:sz w:val="20"/>
                <w:szCs w:val="20"/>
              </w:rPr>
              <w:t>Fines and Penalties</w:t>
            </w:r>
          </w:p>
        </w:tc>
        <w:tc>
          <w:tcPr>
            <w:tcW w:w="1530" w:type="dxa"/>
            <w:vAlign w:val="bottom"/>
          </w:tcPr>
          <w:p w:rsidR="00FC5353" w:rsidRPr="00675F1A" w:rsidRDefault="000D5A7B" w:rsidP="0070658F">
            <w:pPr>
              <w:spacing w:after="0" w:line="240" w:lineRule="auto"/>
              <w:jc w:val="right"/>
              <w:rPr>
                <w:rFonts w:ascii="Arial" w:hAnsi="Arial" w:cs="Arial"/>
                <w:sz w:val="20"/>
                <w:szCs w:val="20"/>
                <w:lang w:eastAsia="en-PH"/>
              </w:rPr>
            </w:pPr>
            <w:r w:rsidRPr="00675F1A">
              <w:rPr>
                <w:rFonts w:ascii="Arial" w:hAnsi="Arial" w:cs="Arial"/>
                <w:sz w:val="20"/>
                <w:szCs w:val="20"/>
              </w:rPr>
              <w:t>1,039,29</w:t>
            </w:r>
            <w:r w:rsidR="0070658F" w:rsidRPr="00675F1A">
              <w:rPr>
                <w:rFonts w:ascii="Arial" w:hAnsi="Arial" w:cs="Arial"/>
                <w:sz w:val="20"/>
                <w:szCs w:val="20"/>
              </w:rPr>
              <w:t>2</w:t>
            </w:r>
            <w:r w:rsidRPr="00675F1A">
              <w:rPr>
                <w:rFonts w:ascii="Arial" w:hAnsi="Arial" w:cs="Arial"/>
                <w:sz w:val="20"/>
                <w:szCs w:val="20"/>
              </w:rPr>
              <w:t xml:space="preserve"> </w:t>
            </w:r>
          </w:p>
        </w:tc>
        <w:tc>
          <w:tcPr>
            <w:tcW w:w="1602" w:type="dxa"/>
            <w:vAlign w:val="bottom"/>
          </w:tcPr>
          <w:p w:rsidR="000D5A7B" w:rsidRPr="00675F1A" w:rsidRDefault="000D5A7B">
            <w:pPr>
              <w:suppressAutoHyphens/>
              <w:spacing w:after="0" w:line="240" w:lineRule="auto"/>
              <w:jc w:val="right"/>
              <w:rPr>
                <w:rFonts w:ascii="Arial" w:hAnsi="Arial" w:cs="Arial"/>
                <w:sz w:val="20"/>
                <w:szCs w:val="20"/>
              </w:rPr>
            </w:pPr>
            <w:r w:rsidRPr="00675F1A">
              <w:rPr>
                <w:rFonts w:ascii="Arial" w:hAnsi="Arial" w:cs="Arial"/>
                <w:sz w:val="20"/>
                <w:szCs w:val="20"/>
              </w:rPr>
              <w:t xml:space="preserve">1,456,135 </w:t>
            </w:r>
          </w:p>
        </w:tc>
      </w:tr>
      <w:tr w:rsidR="000D5A7B" w:rsidRPr="00675F1A" w:rsidTr="00DC2050">
        <w:trPr>
          <w:trHeight w:val="100"/>
        </w:trPr>
        <w:tc>
          <w:tcPr>
            <w:tcW w:w="270" w:type="dxa"/>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360" w:type="dxa"/>
          </w:tcPr>
          <w:p w:rsidR="000D5A7B" w:rsidRPr="00675F1A" w:rsidRDefault="000D5A7B" w:rsidP="000D5A7B">
            <w:pPr>
              <w:suppressAutoHyphens/>
              <w:spacing w:after="0" w:line="240" w:lineRule="auto"/>
              <w:jc w:val="right"/>
              <w:rPr>
                <w:rFonts w:ascii="Arial" w:hAnsi="Arial" w:cs="Arial"/>
                <w:sz w:val="20"/>
                <w:szCs w:val="20"/>
              </w:rPr>
            </w:pPr>
          </w:p>
        </w:tc>
        <w:tc>
          <w:tcPr>
            <w:tcW w:w="3960" w:type="dxa"/>
            <w:vAlign w:val="bottom"/>
          </w:tcPr>
          <w:p w:rsidR="00FC5353" w:rsidRPr="00675F1A" w:rsidRDefault="000D5A7B">
            <w:pPr>
              <w:suppressAutoHyphens/>
              <w:spacing w:after="0" w:line="240" w:lineRule="auto"/>
              <w:rPr>
                <w:rFonts w:ascii="Arial" w:hAnsi="Arial" w:cs="Arial"/>
                <w:sz w:val="20"/>
                <w:szCs w:val="20"/>
              </w:rPr>
            </w:pPr>
            <w:r w:rsidRPr="00675F1A">
              <w:rPr>
                <w:rFonts w:ascii="Arial" w:hAnsi="Arial" w:cs="Arial"/>
                <w:sz w:val="20"/>
                <w:szCs w:val="20"/>
              </w:rPr>
              <w:t>Rent Income</w:t>
            </w:r>
          </w:p>
        </w:tc>
        <w:tc>
          <w:tcPr>
            <w:tcW w:w="1530" w:type="dxa"/>
            <w:vAlign w:val="bottom"/>
          </w:tcPr>
          <w:p w:rsidR="00FC5353" w:rsidRPr="00675F1A" w:rsidRDefault="000D5A7B">
            <w:pPr>
              <w:spacing w:after="0" w:line="240" w:lineRule="auto"/>
              <w:jc w:val="right"/>
              <w:rPr>
                <w:rFonts w:ascii="Arial" w:hAnsi="Arial" w:cs="Arial"/>
                <w:sz w:val="20"/>
                <w:szCs w:val="20"/>
                <w:lang w:eastAsia="en-PH"/>
              </w:rPr>
            </w:pPr>
            <w:r w:rsidRPr="00675F1A">
              <w:rPr>
                <w:rFonts w:ascii="Arial" w:hAnsi="Arial" w:cs="Arial"/>
                <w:sz w:val="20"/>
                <w:szCs w:val="20"/>
              </w:rPr>
              <w:t xml:space="preserve">   5,602 </w:t>
            </w:r>
          </w:p>
        </w:tc>
        <w:tc>
          <w:tcPr>
            <w:tcW w:w="1602" w:type="dxa"/>
            <w:vAlign w:val="bottom"/>
          </w:tcPr>
          <w:p w:rsidR="000D5A7B" w:rsidRPr="00675F1A" w:rsidRDefault="000D5A7B">
            <w:pPr>
              <w:suppressAutoHyphens/>
              <w:spacing w:after="0" w:line="240" w:lineRule="auto"/>
              <w:jc w:val="right"/>
              <w:rPr>
                <w:rFonts w:ascii="Arial" w:hAnsi="Arial" w:cs="Arial"/>
                <w:sz w:val="20"/>
                <w:szCs w:val="20"/>
              </w:rPr>
            </w:pPr>
            <w:r w:rsidRPr="00675F1A">
              <w:rPr>
                <w:rFonts w:ascii="Arial" w:hAnsi="Arial" w:cs="Arial"/>
                <w:sz w:val="20"/>
                <w:szCs w:val="20"/>
              </w:rPr>
              <w:t xml:space="preserve">8,400 </w:t>
            </w:r>
          </w:p>
        </w:tc>
      </w:tr>
      <w:tr w:rsidR="000D5A7B" w:rsidRPr="00675F1A" w:rsidTr="00DC2050">
        <w:trPr>
          <w:trHeight w:val="100"/>
        </w:trPr>
        <w:tc>
          <w:tcPr>
            <w:tcW w:w="270" w:type="dxa"/>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360" w:type="dxa"/>
          </w:tcPr>
          <w:p w:rsidR="000D5A7B" w:rsidRPr="00675F1A" w:rsidRDefault="000D5A7B" w:rsidP="000D5A7B">
            <w:pPr>
              <w:suppressAutoHyphens/>
              <w:spacing w:after="0" w:line="240" w:lineRule="auto"/>
              <w:jc w:val="right"/>
              <w:rPr>
                <w:rFonts w:ascii="Arial" w:hAnsi="Arial" w:cs="Arial"/>
                <w:sz w:val="20"/>
                <w:szCs w:val="20"/>
              </w:rPr>
            </w:pPr>
          </w:p>
        </w:tc>
        <w:tc>
          <w:tcPr>
            <w:tcW w:w="3960" w:type="dxa"/>
            <w:vAlign w:val="bottom"/>
          </w:tcPr>
          <w:p w:rsidR="00FC5353" w:rsidRPr="00675F1A" w:rsidRDefault="000D5A7B">
            <w:pPr>
              <w:suppressAutoHyphens/>
              <w:spacing w:after="0" w:line="240" w:lineRule="auto"/>
              <w:rPr>
                <w:rFonts w:ascii="Arial" w:hAnsi="Arial" w:cs="Arial"/>
                <w:sz w:val="20"/>
                <w:szCs w:val="20"/>
              </w:rPr>
            </w:pPr>
            <w:r w:rsidRPr="00675F1A">
              <w:rPr>
                <w:rFonts w:ascii="Arial" w:hAnsi="Arial" w:cs="Arial"/>
                <w:sz w:val="20"/>
                <w:szCs w:val="20"/>
              </w:rPr>
              <w:t>Gain/(Loss) on Sale of Disposed Assets</w:t>
            </w:r>
          </w:p>
        </w:tc>
        <w:tc>
          <w:tcPr>
            <w:tcW w:w="1530" w:type="dxa"/>
            <w:vAlign w:val="bottom"/>
          </w:tcPr>
          <w:p w:rsidR="000D5A7B" w:rsidRPr="00675F1A" w:rsidRDefault="000D5A7B">
            <w:pPr>
              <w:suppressAutoHyphens/>
              <w:spacing w:after="0" w:line="240" w:lineRule="auto"/>
              <w:jc w:val="right"/>
              <w:rPr>
                <w:rFonts w:ascii="Arial" w:hAnsi="Arial" w:cs="Arial"/>
                <w:sz w:val="20"/>
                <w:szCs w:val="20"/>
              </w:rPr>
            </w:pPr>
            <w:r w:rsidRPr="00675F1A">
              <w:rPr>
                <w:rFonts w:ascii="Arial" w:hAnsi="Arial" w:cs="Arial"/>
                <w:sz w:val="20"/>
                <w:szCs w:val="20"/>
              </w:rPr>
              <w:t>(68,653)</w:t>
            </w:r>
          </w:p>
        </w:tc>
        <w:tc>
          <w:tcPr>
            <w:tcW w:w="1602" w:type="dxa"/>
            <w:vAlign w:val="bottom"/>
          </w:tcPr>
          <w:p w:rsidR="000D5A7B" w:rsidRPr="00675F1A" w:rsidRDefault="000D5A7B">
            <w:pPr>
              <w:suppressAutoHyphens/>
              <w:spacing w:after="0" w:line="240" w:lineRule="auto"/>
              <w:jc w:val="right"/>
              <w:rPr>
                <w:rFonts w:ascii="Arial" w:hAnsi="Arial" w:cs="Arial"/>
                <w:sz w:val="20"/>
                <w:szCs w:val="20"/>
              </w:rPr>
            </w:pPr>
            <w:r w:rsidRPr="00675F1A">
              <w:rPr>
                <w:rFonts w:ascii="Arial" w:hAnsi="Arial" w:cs="Arial"/>
                <w:sz w:val="20"/>
                <w:szCs w:val="20"/>
              </w:rPr>
              <w:t>(92,683)</w:t>
            </w:r>
          </w:p>
        </w:tc>
      </w:tr>
      <w:tr w:rsidR="000D5A7B" w:rsidRPr="00675F1A" w:rsidTr="00DC2050">
        <w:trPr>
          <w:trHeight w:val="100"/>
        </w:trPr>
        <w:tc>
          <w:tcPr>
            <w:tcW w:w="270" w:type="dxa"/>
            <w:vAlign w:val="bottom"/>
          </w:tcPr>
          <w:p w:rsidR="000D5A7B" w:rsidRPr="00675F1A" w:rsidRDefault="000D5A7B" w:rsidP="006B049C">
            <w:pPr>
              <w:suppressAutoHyphens/>
              <w:spacing w:after="0" w:line="240" w:lineRule="auto"/>
              <w:jc w:val="both"/>
              <w:rPr>
                <w:rFonts w:ascii="Arial" w:eastAsia="Times New Roman" w:hAnsi="Arial" w:cs="Arial"/>
                <w:sz w:val="20"/>
                <w:szCs w:val="20"/>
                <w:lang w:val="en-US" w:eastAsia="ar-SA"/>
              </w:rPr>
            </w:pPr>
          </w:p>
        </w:tc>
        <w:tc>
          <w:tcPr>
            <w:tcW w:w="360" w:type="dxa"/>
          </w:tcPr>
          <w:p w:rsidR="000D5A7B" w:rsidRPr="00675F1A" w:rsidRDefault="000D5A7B" w:rsidP="006B049C">
            <w:pPr>
              <w:suppressAutoHyphens/>
              <w:spacing w:after="0" w:line="240" w:lineRule="auto"/>
              <w:jc w:val="right"/>
              <w:rPr>
                <w:rFonts w:ascii="Arial" w:hAnsi="Arial" w:cs="Arial"/>
                <w:sz w:val="20"/>
                <w:szCs w:val="20"/>
              </w:rPr>
            </w:pPr>
          </w:p>
        </w:tc>
        <w:tc>
          <w:tcPr>
            <w:tcW w:w="3960" w:type="dxa"/>
            <w:vAlign w:val="bottom"/>
          </w:tcPr>
          <w:p w:rsidR="000D5A7B" w:rsidRPr="00675F1A" w:rsidRDefault="000D5A7B" w:rsidP="006B049C">
            <w:pPr>
              <w:suppressAutoHyphens/>
              <w:spacing w:after="0" w:line="240" w:lineRule="auto"/>
              <w:rPr>
                <w:rFonts w:ascii="Arial" w:hAnsi="Arial" w:cs="Arial"/>
                <w:sz w:val="20"/>
                <w:szCs w:val="20"/>
              </w:rPr>
            </w:pPr>
            <w:r w:rsidRPr="00675F1A">
              <w:rPr>
                <w:rFonts w:ascii="Arial" w:hAnsi="Arial" w:cs="Arial"/>
                <w:sz w:val="20"/>
                <w:szCs w:val="20"/>
              </w:rPr>
              <w:t>Miscellaneous Income</w:t>
            </w:r>
          </w:p>
        </w:tc>
        <w:tc>
          <w:tcPr>
            <w:tcW w:w="1530" w:type="dxa"/>
            <w:vAlign w:val="bottom"/>
          </w:tcPr>
          <w:p w:rsidR="00FC5353" w:rsidRPr="00675F1A" w:rsidRDefault="000D5A7B">
            <w:pPr>
              <w:spacing w:after="0" w:line="240" w:lineRule="auto"/>
              <w:jc w:val="right"/>
              <w:rPr>
                <w:rFonts w:ascii="Arial" w:hAnsi="Arial" w:cs="Arial"/>
                <w:sz w:val="20"/>
                <w:szCs w:val="20"/>
                <w:lang w:eastAsia="en-PH"/>
              </w:rPr>
            </w:pPr>
            <w:r w:rsidRPr="00675F1A">
              <w:rPr>
                <w:rFonts w:ascii="Arial" w:hAnsi="Arial" w:cs="Arial"/>
                <w:sz w:val="20"/>
                <w:szCs w:val="20"/>
              </w:rPr>
              <w:t xml:space="preserve">23,214,134 </w:t>
            </w:r>
          </w:p>
        </w:tc>
        <w:tc>
          <w:tcPr>
            <w:tcW w:w="1602" w:type="dxa"/>
            <w:vAlign w:val="bottom"/>
          </w:tcPr>
          <w:p w:rsidR="000D5A7B" w:rsidRPr="00675F1A" w:rsidRDefault="000D5A7B">
            <w:pPr>
              <w:suppressAutoHyphens/>
              <w:spacing w:after="0" w:line="240" w:lineRule="auto"/>
              <w:jc w:val="right"/>
              <w:rPr>
                <w:rFonts w:ascii="Arial" w:hAnsi="Arial" w:cs="Arial"/>
                <w:sz w:val="20"/>
                <w:szCs w:val="20"/>
              </w:rPr>
            </w:pPr>
            <w:r w:rsidRPr="00675F1A">
              <w:rPr>
                <w:rFonts w:ascii="Arial" w:hAnsi="Arial" w:cs="Arial"/>
                <w:sz w:val="20"/>
                <w:szCs w:val="20"/>
              </w:rPr>
              <w:t>27,340,630</w:t>
            </w:r>
          </w:p>
        </w:tc>
      </w:tr>
      <w:tr w:rsidR="000D5A7B" w:rsidRPr="00675F1A" w:rsidTr="00DC2050">
        <w:trPr>
          <w:trHeight w:val="100"/>
        </w:trPr>
        <w:tc>
          <w:tcPr>
            <w:tcW w:w="270" w:type="dxa"/>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4320" w:type="dxa"/>
            <w:gridSpan w:val="2"/>
            <w:vAlign w:val="bottom"/>
          </w:tcPr>
          <w:p w:rsidR="00FC5353" w:rsidRPr="00675F1A" w:rsidRDefault="000D5A7B">
            <w:pPr>
              <w:suppressAutoHyphens/>
              <w:spacing w:after="0" w:line="240" w:lineRule="auto"/>
              <w:rPr>
                <w:rFonts w:ascii="Arial" w:hAnsi="Arial" w:cs="Arial"/>
                <w:sz w:val="20"/>
                <w:szCs w:val="20"/>
              </w:rPr>
            </w:pPr>
            <w:r w:rsidRPr="00675F1A">
              <w:rPr>
                <w:rFonts w:ascii="Arial" w:hAnsi="Arial" w:cs="Arial"/>
                <w:sz w:val="20"/>
                <w:szCs w:val="20"/>
              </w:rPr>
              <w:t>Share from STL</w:t>
            </w:r>
          </w:p>
        </w:tc>
        <w:tc>
          <w:tcPr>
            <w:tcW w:w="1530" w:type="dxa"/>
            <w:vAlign w:val="bottom"/>
          </w:tcPr>
          <w:p w:rsidR="000D5A7B" w:rsidRPr="00675F1A" w:rsidRDefault="000D5A7B">
            <w:pPr>
              <w:suppressAutoHyphens/>
              <w:spacing w:after="0" w:line="240" w:lineRule="auto"/>
              <w:jc w:val="right"/>
              <w:rPr>
                <w:rFonts w:ascii="Arial" w:hAnsi="Arial" w:cs="Arial"/>
                <w:sz w:val="20"/>
                <w:szCs w:val="20"/>
              </w:rPr>
            </w:pPr>
          </w:p>
        </w:tc>
        <w:tc>
          <w:tcPr>
            <w:tcW w:w="1602" w:type="dxa"/>
            <w:vAlign w:val="bottom"/>
          </w:tcPr>
          <w:p w:rsidR="000D5A7B" w:rsidRPr="00675F1A" w:rsidRDefault="000D5A7B">
            <w:pPr>
              <w:suppressAutoHyphens/>
              <w:spacing w:after="0" w:line="240" w:lineRule="auto"/>
              <w:jc w:val="right"/>
              <w:rPr>
                <w:rFonts w:ascii="Arial" w:hAnsi="Arial" w:cs="Arial"/>
                <w:sz w:val="20"/>
                <w:szCs w:val="20"/>
              </w:rPr>
            </w:pPr>
            <w:r w:rsidRPr="00675F1A">
              <w:rPr>
                <w:rFonts w:ascii="Arial" w:hAnsi="Arial" w:cs="Arial"/>
                <w:sz w:val="20"/>
                <w:szCs w:val="20"/>
              </w:rPr>
              <w:t xml:space="preserve">6,568,061        </w:t>
            </w:r>
          </w:p>
        </w:tc>
      </w:tr>
      <w:tr w:rsidR="000D5A7B" w:rsidRPr="00675F1A" w:rsidTr="00DC2050">
        <w:trPr>
          <w:trHeight w:val="207"/>
        </w:trPr>
        <w:tc>
          <w:tcPr>
            <w:tcW w:w="270" w:type="dxa"/>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4320" w:type="dxa"/>
            <w:gridSpan w:val="2"/>
            <w:vAlign w:val="bottom"/>
          </w:tcPr>
          <w:p w:rsidR="00FC5353" w:rsidRPr="00675F1A" w:rsidRDefault="000D5A7B">
            <w:pPr>
              <w:suppressAutoHyphens/>
              <w:spacing w:after="0" w:line="240" w:lineRule="auto"/>
              <w:rPr>
                <w:rFonts w:ascii="Arial" w:hAnsi="Arial" w:cs="Arial"/>
                <w:sz w:val="20"/>
                <w:szCs w:val="20"/>
              </w:rPr>
            </w:pPr>
            <w:r w:rsidRPr="00675F1A">
              <w:rPr>
                <w:rFonts w:ascii="Arial" w:hAnsi="Arial" w:cs="Arial"/>
                <w:sz w:val="20"/>
                <w:szCs w:val="20"/>
              </w:rPr>
              <w:t>Printing Cost-STL</w:t>
            </w:r>
          </w:p>
        </w:tc>
        <w:tc>
          <w:tcPr>
            <w:tcW w:w="1530" w:type="dxa"/>
            <w:vAlign w:val="bottom"/>
          </w:tcPr>
          <w:p w:rsidR="000D5A7B" w:rsidRPr="00675F1A" w:rsidRDefault="000D5A7B">
            <w:pPr>
              <w:suppressAutoHyphens/>
              <w:spacing w:after="0" w:line="240" w:lineRule="auto"/>
              <w:jc w:val="right"/>
              <w:rPr>
                <w:rFonts w:ascii="Arial" w:hAnsi="Arial" w:cs="Arial"/>
                <w:sz w:val="20"/>
                <w:szCs w:val="20"/>
              </w:rPr>
            </w:pPr>
          </w:p>
        </w:tc>
        <w:tc>
          <w:tcPr>
            <w:tcW w:w="1602" w:type="dxa"/>
            <w:vAlign w:val="bottom"/>
          </w:tcPr>
          <w:p w:rsidR="000D5A7B" w:rsidRPr="00675F1A" w:rsidRDefault="000D5A7B">
            <w:pPr>
              <w:suppressAutoHyphens/>
              <w:spacing w:after="0" w:line="240" w:lineRule="auto"/>
              <w:jc w:val="right"/>
              <w:rPr>
                <w:rFonts w:ascii="Arial" w:hAnsi="Arial" w:cs="Arial"/>
                <w:sz w:val="20"/>
                <w:szCs w:val="20"/>
              </w:rPr>
            </w:pPr>
            <w:r w:rsidRPr="00675F1A">
              <w:rPr>
                <w:rFonts w:ascii="Arial" w:hAnsi="Arial" w:cs="Arial"/>
                <w:sz w:val="20"/>
                <w:szCs w:val="20"/>
              </w:rPr>
              <w:t xml:space="preserve">3,309,202          </w:t>
            </w:r>
          </w:p>
        </w:tc>
      </w:tr>
      <w:tr w:rsidR="000D5A7B" w:rsidRPr="00675F1A" w:rsidTr="00DC2050">
        <w:trPr>
          <w:trHeight w:val="100"/>
        </w:trPr>
        <w:tc>
          <w:tcPr>
            <w:tcW w:w="270" w:type="dxa"/>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4320" w:type="dxa"/>
            <w:gridSpan w:val="2"/>
            <w:vAlign w:val="bottom"/>
          </w:tcPr>
          <w:p w:rsidR="00FC5353" w:rsidRPr="00675F1A" w:rsidRDefault="000D5A7B">
            <w:pPr>
              <w:suppressAutoHyphens/>
              <w:spacing w:after="0" w:line="240" w:lineRule="auto"/>
              <w:rPr>
                <w:rFonts w:ascii="Arial" w:hAnsi="Arial" w:cs="Arial"/>
                <w:sz w:val="20"/>
                <w:szCs w:val="20"/>
              </w:rPr>
            </w:pPr>
            <w:r w:rsidRPr="00675F1A">
              <w:rPr>
                <w:rFonts w:ascii="Arial" w:hAnsi="Arial" w:cs="Arial"/>
                <w:sz w:val="20"/>
                <w:szCs w:val="20"/>
              </w:rPr>
              <w:t>Printing Cost/Income from Peryahan</w:t>
            </w:r>
          </w:p>
        </w:tc>
        <w:tc>
          <w:tcPr>
            <w:tcW w:w="1530" w:type="dxa"/>
            <w:vAlign w:val="bottom"/>
          </w:tcPr>
          <w:p w:rsidR="000D5A7B" w:rsidRPr="00675F1A" w:rsidRDefault="000D5A7B">
            <w:pPr>
              <w:suppressAutoHyphens/>
              <w:spacing w:after="0" w:line="240" w:lineRule="auto"/>
              <w:jc w:val="right"/>
              <w:rPr>
                <w:rFonts w:ascii="Arial" w:hAnsi="Arial" w:cs="Arial"/>
                <w:sz w:val="20"/>
                <w:szCs w:val="20"/>
              </w:rPr>
            </w:pPr>
          </w:p>
        </w:tc>
        <w:tc>
          <w:tcPr>
            <w:tcW w:w="1602" w:type="dxa"/>
            <w:vAlign w:val="bottom"/>
          </w:tcPr>
          <w:p w:rsidR="000D5A7B" w:rsidRPr="00675F1A" w:rsidRDefault="000D5A7B">
            <w:pPr>
              <w:suppressAutoHyphens/>
              <w:spacing w:after="0" w:line="240" w:lineRule="auto"/>
              <w:jc w:val="right"/>
              <w:rPr>
                <w:rFonts w:ascii="Arial" w:hAnsi="Arial" w:cs="Arial"/>
                <w:sz w:val="20"/>
                <w:szCs w:val="20"/>
              </w:rPr>
            </w:pPr>
            <w:r w:rsidRPr="00675F1A">
              <w:rPr>
                <w:rFonts w:ascii="Arial" w:hAnsi="Arial" w:cs="Arial"/>
                <w:sz w:val="20"/>
                <w:szCs w:val="20"/>
              </w:rPr>
              <w:t xml:space="preserve">101,247         </w:t>
            </w:r>
          </w:p>
        </w:tc>
      </w:tr>
      <w:tr w:rsidR="000D5A7B" w:rsidRPr="00675F1A" w:rsidTr="00DC2050">
        <w:trPr>
          <w:trHeight w:val="34"/>
        </w:trPr>
        <w:tc>
          <w:tcPr>
            <w:tcW w:w="270" w:type="dxa"/>
            <w:tcBorders>
              <w:bottom w:val="single" w:sz="4" w:space="0" w:color="auto"/>
            </w:tcBorders>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4320" w:type="dxa"/>
            <w:gridSpan w:val="2"/>
            <w:tcBorders>
              <w:bottom w:val="single" w:sz="4" w:space="0" w:color="auto"/>
            </w:tcBorders>
            <w:vAlign w:val="bottom"/>
          </w:tcPr>
          <w:p w:rsidR="00FC5353" w:rsidRPr="00675F1A" w:rsidRDefault="000D5A7B">
            <w:pPr>
              <w:suppressAutoHyphens/>
              <w:spacing w:after="0" w:line="240" w:lineRule="auto"/>
              <w:rPr>
                <w:rFonts w:ascii="Arial" w:hAnsi="Arial" w:cs="Arial"/>
                <w:sz w:val="20"/>
                <w:szCs w:val="20"/>
              </w:rPr>
            </w:pPr>
            <w:r w:rsidRPr="00675F1A">
              <w:rPr>
                <w:rFonts w:ascii="Arial" w:hAnsi="Arial" w:cs="Arial"/>
                <w:sz w:val="20"/>
                <w:szCs w:val="20"/>
              </w:rPr>
              <w:t>Share from Peryahan</w:t>
            </w:r>
          </w:p>
        </w:tc>
        <w:tc>
          <w:tcPr>
            <w:tcW w:w="1530" w:type="dxa"/>
            <w:tcBorders>
              <w:bottom w:val="single" w:sz="4" w:space="0" w:color="auto"/>
            </w:tcBorders>
            <w:vAlign w:val="bottom"/>
          </w:tcPr>
          <w:p w:rsidR="000D5A7B" w:rsidRPr="00675F1A" w:rsidRDefault="000D5A7B">
            <w:pPr>
              <w:suppressAutoHyphens/>
              <w:spacing w:after="0" w:line="240" w:lineRule="auto"/>
              <w:jc w:val="right"/>
              <w:rPr>
                <w:rFonts w:ascii="Arial" w:eastAsia="Times New Roman" w:hAnsi="Arial" w:cs="Arial"/>
                <w:sz w:val="20"/>
                <w:szCs w:val="20"/>
                <w:lang w:val="en-US" w:eastAsia="ar-SA"/>
              </w:rPr>
            </w:pPr>
          </w:p>
        </w:tc>
        <w:tc>
          <w:tcPr>
            <w:tcW w:w="1602" w:type="dxa"/>
            <w:tcBorders>
              <w:bottom w:val="single" w:sz="4" w:space="0" w:color="auto"/>
            </w:tcBorders>
            <w:vAlign w:val="bottom"/>
          </w:tcPr>
          <w:p w:rsidR="00FC5353" w:rsidRPr="00675F1A" w:rsidRDefault="000D5A7B">
            <w:pPr>
              <w:spacing w:after="0" w:line="240" w:lineRule="auto"/>
              <w:jc w:val="right"/>
              <w:rPr>
                <w:rFonts w:ascii="Arial" w:hAnsi="Arial" w:cs="Arial"/>
                <w:sz w:val="20"/>
                <w:szCs w:val="20"/>
                <w:lang w:eastAsia="en-PH"/>
              </w:rPr>
            </w:pPr>
            <w:r w:rsidRPr="00675F1A">
              <w:rPr>
                <w:rFonts w:ascii="Arial" w:hAnsi="Arial" w:cs="Arial"/>
                <w:sz w:val="20"/>
                <w:szCs w:val="20"/>
              </w:rPr>
              <w:t xml:space="preserve">  283,846             </w:t>
            </w:r>
          </w:p>
        </w:tc>
      </w:tr>
      <w:tr w:rsidR="000D5A7B" w:rsidRPr="00675F1A" w:rsidTr="00DC2050">
        <w:trPr>
          <w:trHeight w:val="34"/>
        </w:trPr>
        <w:tc>
          <w:tcPr>
            <w:tcW w:w="270" w:type="dxa"/>
            <w:tcBorders>
              <w:top w:val="single" w:sz="4" w:space="0" w:color="auto"/>
              <w:bottom w:val="single" w:sz="4" w:space="0" w:color="auto"/>
            </w:tcBorders>
            <w:vAlign w:val="bottom"/>
          </w:tcPr>
          <w:p w:rsidR="006B049C" w:rsidRPr="00675F1A" w:rsidRDefault="006B049C" w:rsidP="00D46BB9">
            <w:pPr>
              <w:suppressAutoHyphens/>
              <w:spacing w:after="0" w:line="240" w:lineRule="auto"/>
              <w:jc w:val="both"/>
              <w:rPr>
                <w:rFonts w:ascii="Arial" w:eastAsia="Times New Roman" w:hAnsi="Arial" w:cs="Arial"/>
                <w:sz w:val="20"/>
                <w:szCs w:val="20"/>
                <w:lang w:val="en-US" w:eastAsia="ar-SA"/>
              </w:rPr>
            </w:pPr>
          </w:p>
        </w:tc>
        <w:tc>
          <w:tcPr>
            <w:tcW w:w="360" w:type="dxa"/>
            <w:tcBorders>
              <w:top w:val="single" w:sz="4" w:space="0" w:color="auto"/>
              <w:bottom w:val="single" w:sz="4" w:space="0" w:color="auto"/>
            </w:tcBorders>
          </w:tcPr>
          <w:p w:rsidR="006B049C" w:rsidRPr="00675F1A" w:rsidRDefault="006B049C" w:rsidP="00D46BB9">
            <w:pPr>
              <w:suppressAutoHyphens/>
              <w:spacing w:after="0" w:line="240" w:lineRule="auto"/>
              <w:jc w:val="right"/>
              <w:rPr>
                <w:rFonts w:ascii="Arial" w:eastAsia="Times New Roman" w:hAnsi="Arial" w:cs="Arial"/>
                <w:sz w:val="20"/>
                <w:szCs w:val="20"/>
                <w:lang w:val="en-US" w:eastAsia="ar-SA"/>
              </w:rPr>
            </w:pPr>
          </w:p>
        </w:tc>
        <w:tc>
          <w:tcPr>
            <w:tcW w:w="3960" w:type="dxa"/>
            <w:tcBorders>
              <w:top w:val="single" w:sz="4" w:space="0" w:color="auto"/>
              <w:bottom w:val="single" w:sz="4" w:space="0" w:color="auto"/>
            </w:tcBorders>
          </w:tcPr>
          <w:p w:rsidR="006B049C" w:rsidRPr="00675F1A" w:rsidRDefault="006B049C" w:rsidP="00D46BB9">
            <w:pPr>
              <w:suppressAutoHyphens/>
              <w:spacing w:after="0" w:line="240" w:lineRule="auto"/>
              <w:jc w:val="right"/>
              <w:rPr>
                <w:rFonts w:ascii="Arial" w:eastAsia="Times New Roman" w:hAnsi="Arial" w:cs="Arial"/>
                <w:sz w:val="20"/>
                <w:szCs w:val="20"/>
                <w:lang w:val="en-US" w:eastAsia="ar-SA"/>
              </w:rPr>
            </w:pPr>
          </w:p>
        </w:tc>
        <w:tc>
          <w:tcPr>
            <w:tcW w:w="1530" w:type="dxa"/>
            <w:tcBorders>
              <w:top w:val="single" w:sz="4" w:space="0" w:color="auto"/>
              <w:bottom w:val="single" w:sz="4" w:space="0" w:color="auto"/>
            </w:tcBorders>
            <w:vAlign w:val="bottom"/>
          </w:tcPr>
          <w:p w:rsidR="00FC5353" w:rsidRPr="00675F1A" w:rsidRDefault="000D5A7B">
            <w:pPr>
              <w:spacing w:after="0" w:line="240" w:lineRule="auto"/>
              <w:jc w:val="right"/>
              <w:rPr>
                <w:rFonts w:ascii="Arial" w:hAnsi="Arial" w:cs="Arial"/>
                <w:sz w:val="20"/>
                <w:szCs w:val="20"/>
                <w:lang w:eastAsia="en-PH"/>
              </w:rPr>
            </w:pPr>
            <w:r w:rsidRPr="00675F1A">
              <w:rPr>
                <w:rFonts w:ascii="Arial" w:hAnsi="Arial" w:cs="Arial"/>
                <w:sz w:val="20"/>
                <w:szCs w:val="20"/>
              </w:rPr>
              <w:t xml:space="preserve">1,875,208,649 </w:t>
            </w:r>
          </w:p>
        </w:tc>
        <w:tc>
          <w:tcPr>
            <w:tcW w:w="1602" w:type="dxa"/>
            <w:tcBorders>
              <w:top w:val="single" w:sz="4" w:space="0" w:color="auto"/>
              <w:bottom w:val="single" w:sz="4" w:space="0" w:color="auto"/>
            </w:tcBorders>
            <w:vAlign w:val="bottom"/>
          </w:tcPr>
          <w:p w:rsidR="00FC5353" w:rsidRPr="00675F1A" w:rsidRDefault="000D5A7B">
            <w:pPr>
              <w:spacing w:after="0" w:line="240" w:lineRule="auto"/>
              <w:jc w:val="right"/>
              <w:rPr>
                <w:rFonts w:ascii="Arial" w:hAnsi="Arial" w:cs="Arial"/>
                <w:sz w:val="20"/>
                <w:szCs w:val="20"/>
                <w:lang w:eastAsia="en-PH"/>
              </w:rPr>
            </w:pPr>
            <w:r w:rsidRPr="00675F1A">
              <w:rPr>
                <w:rFonts w:ascii="Arial" w:hAnsi="Arial" w:cs="Arial"/>
                <w:sz w:val="20"/>
                <w:szCs w:val="20"/>
              </w:rPr>
              <w:t>878,772,231</w:t>
            </w:r>
          </w:p>
        </w:tc>
      </w:tr>
      <w:tr w:rsidR="000D5A7B" w:rsidRPr="00675F1A" w:rsidTr="00DC2050">
        <w:trPr>
          <w:trHeight w:val="34"/>
        </w:trPr>
        <w:tc>
          <w:tcPr>
            <w:tcW w:w="4590" w:type="dxa"/>
            <w:gridSpan w:val="3"/>
            <w:tcBorders>
              <w:top w:val="single" w:sz="4" w:space="0" w:color="auto"/>
            </w:tcBorders>
            <w:vAlign w:val="bottom"/>
          </w:tcPr>
          <w:p w:rsidR="00FC5353" w:rsidRPr="00675F1A" w:rsidRDefault="006B049C">
            <w:pPr>
              <w:suppressAutoHyphens/>
              <w:spacing w:after="0" w:line="240" w:lineRule="auto"/>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Charity fund</w:t>
            </w:r>
          </w:p>
        </w:tc>
        <w:tc>
          <w:tcPr>
            <w:tcW w:w="1530" w:type="dxa"/>
            <w:tcBorders>
              <w:top w:val="single" w:sz="4" w:space="0" w:color="auto"/>
            </w:tcBorders>
            <w:vAlign w:val="bottom"/>
          </w:tcPr>
          <w:p w:rsidR="006B049C" w:rsidRPr="00675F1A" w:rsidRDefault="006B049C" w:rsidP="00D46BB9">
            <w:pPr>
              <w:suppressAutoHyphens/>
              <w:spacing w:after="0" w:line="240" w:lineRule="auto"/>
              <w:jc w:val="right"/>
              <w:rPr>
                <w:rFonts w:ascii="Arial" w:eastAsia="Times New Roman" w:hAnsi="Arial" w:cs="Arial"/>
                <w:sz w:val="20"/>
                <w:szCs w:val="20"/>
                <w:lang w:val="en-US" w:eastAsia="ar-SA"/>
              </w:rPr>
            </w:pPr>
          </w:p>
        </w:tc>
        <w:tc>
          <w:tcPr>
            <w:tcW w:w="1602" w:type="dxa"/>
            <w:tcBorders>
              <w:top w:val="single" w:sz="4" w:space="0" w:color="auto"/>
            </w:tcBorders>
            <w:vAlign w:val="bottom"/>
          </w:tcPr>
          <w:p w:rsidR="006B049C" w:rsidRPr="00675F1A" w:rsidRDefault="006B049C" w:rsidP="00D46BB9">
            <w:pPr>
              <w:suppressAutoHyphens/>
              <w:spacing w:after="0" w:line="240" w:lineRule="auto"/>
              <w:jc w:val="right"/>
              <w:rPr>
                <w:rFonts w:ascii="Arial" w:eastAsia="Times New Roman" w:hAnsi="Arial" w:cs="Arial"/>
                <w:sz w:val="20"/>
                <w:szCs w:val="20"/>
                <w:lang w:val="en-US" w:eastAsia="ar-SA"/>
              </w:rPr>
            </w:pPr>
          </w:p>
        </w:tc>
      </w:tr>
      <w:tr w:rsidR="000D5A7B" w:rsidRPr="00675F1A" w:rsidTr="00DC2050">
        <w:trPr>
          <w:trHeight w:val="34"/>
        </w:trPr>
        <w:tc>
          <w:tcPr>
            <w:tcW w:w="270" w:type="dxa"/>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4320" w:type="dxa"/>
            <w:gridSpan w:val="2"/>
          </w:tcPr>
          <w:p w:rsidR="00FC5353" w:rsidRPr="00675F1A" w:rsidRDefault="000D5A7B">
            <w:pPr>
              <w:suppressAutoHyphens/>
              <w:spacing w:after="0" w:line="240" w:lineRule="auto"/>
              <w:rPr>
                <w:rFonts w:ascii="Arial" w:eastAsia="Times New Roman" w:hAnsi="Arial" w:cs="Arial"/>
                <w:sz w:val="20"/>
                <w:szCs w:val="20"/>
                <w:lang w:val="en-US" w:eastAsia="ar-SA"/>
              </w:rPr>
            </w:pPr>
            <w:r w:rsidRPr="00675F1A">
              <w:rPr>
                <w:rFonts w:ascii="Arial" w:hAnsi="Arial" w:cs="Arial"/>
                <w:sz w:val="20"/>
                <w:szCs w:val="20"/>
              </w:rPr>
              <w:t>Forfeitures of Prizes</w:t>
            </w:r>
          </w:p>
        </w:tc>
        <w:tc>
          <w:tcPr>
            <w:tcW w:w="1530" w:type="dxa"/>
          </w:tcPr>
          <w:p w:rsidR="000D5A7B" w:rsidRPr="00675F1A" w:rsidRDefault="000D5A7B" w:rsidP="0062664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279,613,10</w:t>
            </w:r>
            <w:r w:rsidR="00626640" w:rsidRPr="00675F1A">
              <w:rPr>
                <w:rFonts w:ascii="Arial" w:hAnsi="Arial" w:cs="Arial"/>
                <w:sz w:val="20"/>
                <w:szCs w:val="20"/>
              </w:rPr>
              <w:t>7</w:t>
            </w:r>
            <w:r w:rsidRPr="00675F1A">
              <w:rPr>
                <w:rFonts w:ascii="Arial" w:hAnsi="Arial" w:cs="Arial"/>
                <w:sz w:val="20"/>
                <w:szCs w:val="20"/>
              </w:rPr>
              <w:t xml:space="preserve"> </w:t>
            </w:r>
          </w:p>
        </w:tc>
        <w:tc>
          <w:tcPr>
            <w:tcW w:w="1602" w:type="dxa"/>
            <w:vAlign w:val="bottom"/>
          </w:tcPr>
          <w:p w:rsidR="000D5A7B" w:rsidRPr="00675F1A" w:rsidRDefault="000D5A7B">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563,180,953 </w:t>
            </w:r>
          </w:p>
        </w:tc>
      </w:tr>
      <w:tr w:rsidR="000D5A7B" w:rsidRPr="00675F1A" w:rsidTr="00DC2050">
        <w:trPr>
          <w:trHeight w:val="34"/>
        </w:trPr>
        <w:tc>
          <w:tcPr>
            <w:tcW w:w="270" w:type="dxa"/>
            <w:vAlign w:val="bottom"/>
          </w:tcPr>
          <w:p w:rsidR="000D5A7B" w:rsidRPr="00675F1A" w:rsidRDefault="000D5A7B" w:rsidP="000D5A7B">
            <w:pPr>
              <w:suppressAutoHyphens/>
              <w:spacing w:after="0" w:line="240" w:lineRule="auto"/>
              <w:jc w:val="both"/>
              <w:rPr>
                <w:rFonts w:ascii="Arial" w:eastAsia="Times New Roman" w:hAnsi="Arial" w:cs="Arial"/>
                <w:sz w:val="20"/>
                <w:szCs w:val="20"/>
                <w:lang w:val="en-US" w:eastAsia="ar-SA"/>
              </w:rPr>
            </w:pPr>
          </w:p>
        </w:tc>
        <w:tc>
          <w:tcPr>
            <w:tcW w:w="4320" w:type="dxa"/>
            <w:gridSpan w:val="2"/>
          </w:tcPr>
          <w:p w:rsidR="00FC5353" w:rsidRPr="00675F1A" w:rsidRDefault="000D5A7B">
            <w:pPr>
              <w:suppressAutoHyphens/>
              <w:spacing w:after="0" w:line="240" w:lineRule="auto"/>
              <w:rPr>
                <w:rFonts w:ascii="Arial" w:eastAsia="Times New Roman" w:hAnsi="Arial" w:cs="Arial"/>
                <w:sz w:val="20"/>
                <w:szCs w:val="20"/>
                <w:lang w:val="en-US" w:eastAsia="ar-SA"/>
              </w:rPr>
            </w:pPr>
            <w:r w:rsidRPr="00675F1A">
              <w:rPr>
                <w:rFonts w:ascii="Arial" w:hAnsi="Arial" w:cs="Arial"/>
                <w:sz w:val="20"/>
                <w:szCs w:val="20"/>
              </w:rPr>
              <w:t>Share in "Scratch and Match" project</w:t>
            </w:r>
          </w:p>
        </w:tc>
        <w:tc>
          <w:tcPr>
            <w:tcW w:w="1530" w:type="dxa"/>
          </w:tcPr>
          <w:p w:rsidR="000D5A7B" w:rsidRPr="00675F1A" w:rsidRDefault="000D5A7B">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15,440,013 </w:t>
            </w:r>
          </w:p>
        </w:tc>
        <w:tc>
          <w:tcPr>
            <w:tcW w:w="1602" w:type="dxa"/>
            <w:vAlign w:val="bottom"/>
          </w:tcPr>
          <w:p w:rsidR="000D5A7B" w:rsidRPr="00675F1A" w:rsidRDefault="000D5A7B">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134,882,382 </w:t>
            </w:r>
          </w:p>
        </w:tc>
      </w:tr>
      <w:tr w:rsidR="000D5A7B" w:rsidRPr="00675F1A" w:rsidTr="00DC2050">
        <w:trPr>
          <w:trHeight w:val="34"/>
        </w:trPr>
        <w:tc>
          <w:tcPr>
            <w:tcW w:w="270" w:type="dxa"/>
            <w:tcBorders>
              <w:bottom w:val="single" w:sz="4" w:space="0" w:color="auto"/>
            </w:tcBorders>
            <w:vAlign w:val="bottom"/>
          </w:tcPr>
          <w:p w:rsidR="000D5A7B" w:rsidRPr="00675F1A" w:rsidRDefault="000D5A7B" w:rsidP="000D5A7B">
            <w:pPr>
              <w:suppressAutoHyphens/>
              <w:spacing w:after="0" w:line="240" w:lineRule="auto"/>
              <w:jc w:val="both"/>
              <w:rPr>
                <w:rFonts w:ascii="Arial" w:hAnsi="Arial" w:cs="Arial"/>
                <w:sz w:val="20"/>
                <w:szCs w:val="20"/>
              </w:rPr>
            </w:pPr>
          </w:p>
        </w:tc>
        <w:tc>
          <w:tcPr>
            <w:tcW w:w="4320" w:type="dxa"/>
            <w:gridSpan w:val="2"/>
            <w:tcBorders>
              <w:bottom w:val="single" w:sz="4" w:space="0" w:color="auto"/>
            </w:tcBorders>
          </w:tcPr>
          <w:p w:rsidR="00FC5353" w:rsidRPr="00675F1A" w:rsidRDefault="000D5A7B">
            <w:pPr>
              <w:suppressAutoHyphens/>
              <w:spacing w:after="0" w:line="240" w:lineRule="auto"/>
              <w:rPr>
                <w:rFonts w:ascii="Arial" w:hAnsi="Arial" w:cs="Arial"/>
                <w:sz w:val="20"/>
                <w:szCs w:val="20"/>
              </w:rPr>
            </w:pPr>
            <w:r w:rsidRPr="00675F1A">
              <w:rPr>
                <w:rFonts w:ascii="Arial" w:hAnsi="Arial" w:cs="Arial"/>
                <w:sz w:val="20"/>
                <w:szCs w:val="20"/>
              </w:rPr>
              <w:t>Share from Peryahan</w:t>
            </w:r>
          </w:p>
        </w:tc>
        <w:tc>
          <w:tcPr>
            <w:tcW w:w="1530" w:type="dxa"/>
            <w:tcBorders>
              <w:bottom w:val="single" w:sz="4" w:space="0" w:color="auto"/>
            </w:tcBorders>
            <w:vAlign w:val="bottom"/>
          </w:tcPr>
          <w:p w:rsidR="000D5A7B" w:rsidRPr="00675F1A" w:rsidRDefault="000D5A7B">
            <w:pPr>
              <w:suppressAutoHyphens/>
              <w:spacing w:after="0" w:line="240" w:lineRule="auto"/>
              <w:jc w:val="right"/>
              <w:rPr>
                <w:rFonts w:ascii="Arial" w:eastAsia="Times New Roman" w:hAnsi="Arial" w:cs="Arial"/>
                <w:sz w:val="20"/>
                <w:szCs w:val="20"/>
                <w:lang w:val="en-US" w:eastAsia="ar-SA"/>
              </w:rPr>
            </w:pPr>
          </w:p>
        </w:tc>
        <w:tc>
          <w:tcPr>
            <w:tcW w:w="1602" w:type="dxa"/>
            <w:tcBorders>
              <w:bottom w:val="single" w:sz="4" w:space="0" w:color="auto"/>
            </w:tcBorders>
            <w:vAlign w:val="bottom"/>
          </w:tcPr>
          <w:p w:rsidR="00FC5353" w:rsidRPr="00675F1A" w:rsidRDefault="000D5A7B">
            <w:pPr>
              <w:spacing w:after="0" w:line="240" w:lineRule="auto"/>
              <w:jc w:val="right"/>
              <w:rPr>
                <w:rFonts w:ascii="Arial" w:hAnsi="Arial" w:cs="Arial"/>
                <w:sz w:val="20"/>
                <w:szCs w:val="20"/>
                <w:lang w:eastAsia="en-PH"/>
              </w:rPr>
            </w:pPr>
            <w:r w:rsidRPr="00675F1A">
              <w:rPr>
                <w:rFonts w:ascii="Arial" w:hAnsi="Arial" w:cs="Arial"/>
                <w:sz w:val="20"/>
                <w:szCs w:val="20"/>
              </w:rPr>
              <w:t>1,005,784</w:t>
            </w:r>
          </w:p>
        </w:tc>
      </w:tr>
      <w:tr w:rsidR="0003121C" w:rsidRPr="00675F1A" w:rsidTr="00DC2050">
        <w:trPr>
          <w:trHeight w:val="34"/>
        </w:trPr>
        <w:tc>
          <w:tcPr>
            <w:tcW w:w="270" w:type="dxa"/>
            <w:tcBorders>
              <w:top w:val="single" w:sz="4" w:space="0" w:color="auto"/>
              <w:bottom w:val="single" w:sz="4" w:space="0" w:color="auto"/>
            </w:tcBorders>
            <w:vAlign w:val="bottom"/>
          </w:tcPr>
          <w:p w:rsidR="0003121C" w:rsidRPr="00675F1A" w:rsidRDefault="0003121C" w:rsidP="0003121C">
            <w:pPr>
              <w:suppressAutoHyphens/>
              <w:spacing w:after="0" w:line="240" w:lineRule="auto"/>
              <w:jc w:val="both"/>
              <w:rPr>
                <w:rFonts w:ascii="Arial" w:hAnsi="Arial" w:cs="Arial"/>
                <w:sz w:val="20"/>
                <w:szCs w:val="20"/>
              </w:rPr>
            </w:pPr>
          </w:p>
        </w:tc>
        <w:tc>
          <w:tcPr>
            <w:tcW w:w="4320" w:type="dxa"/>
            <w:gridSpan w:val="2"/>
            <w:tcBorders>
              <w:top w:val="single" w:sz="4" w:space="0" w:color="auto"/>
              <w:bottom w:val="single" w:sz="4" w:space="0" w:color="auto"/>
            </w:tcBorders>
          </w:tcPr>
          <w:p w:rsidR="0003121C" w:rsidRPr="00675F1A" w:rsidRDefault="0003121C" w:rsidP="0003121C">
            <w:pPr>
              <w:suppressAutoHyphens/>
              <w:spacing w:after="0" w:line="240" w:lineRule="auto"/>
              <w:rPr>
                <w:rFonts w:ascii="Arial" w:hAnsi="Arial" w:cs="Arial"/>
                <w:sz w:val="20"/>
                <w:szCs w:val="20"/>
              </w:rPr>
            </w:pPr>
          </w:p>
        </w:tc>
        <w:tc>
          <w:tcPr>
            <w:tcW w:w="1530" w:type="dxa"/>
            <w:tcBorders>
              <w:top w:val="single" w:sz="4" w:space="0" w:color="auto"/>
              <w:bottom w:val="single" w:sz="4" w:space="0" w:color="auto"/>
            </w:tcBorders>
            <w:vAlign w:val="bottom"/>
          </w:tcPr>
          <w:p w:rsidR="0003121C" w:rsidRPr="00675F1A" w:rsidRDefault="0003121C" w:rsidP="00626640">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295,053,12</w:t>
            </w:r>
            <w:r w:rsidR="00626640" w:rsidRPr="00675F1A">
              <w:rPr>
                <w:rFonts w:ascii="Arial" w:hAnsi="Arial" w:cs="Arial"/>
                <w:sz w:val="20"/>
                <w:szCs w:val="20"/>
              </w:rPr>
              <w:t>0</w:t>
            </w:r>
            <w:r w:rsidRPr="00675F1A">
              <w:rPr>
                <w:rFonts w:ascii="Arial" w:hAnsi="Arial" w:cs="Arial"/>
                <w:sz w:val="20"/>
                <w:szCs w:val="20"/>
              </w:rPr>
              <w:t xml:space="preserve"> </w:t>
            </w:r>
          </w:p>
        </w:tc>
        <w:tc>
          <w:tcPr>
            <w:tcW w:w="1602" w:type="dxa"/>
            <w:tcBorders>
              <w:top w:val="single" w:sz="4" w:space="0" w:color="auto"/>
              <w:bottom w:val="single" w:sz="4" w:space="0" w:color="auto"/>
            </w:tcBorders>
            <w:vAlign w:val="bottom"/>
          </w:tcPr>
          <w:p w:rsidR="0003121C" w:rsidRPr="00675F1A" w:rsidRDefault="0003121C">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699,069,119 </w:t>
            </w:r>
          </w:p>
        </w:tc>
      </w:tr>
      <w:tr w:rsidR="0003121C" w:rsidRPr="00675F1A" w:rsidTr="00DC2050">
        <w:trPr>
          <w:trHeight w:val="42"/>
        </w:trPr>
        <w:tc>
          <w:tcPr>
            <w:tcW w:w="4590" w:type="dxa"/>
            <w:gridSpan w:val="3"/>
            <w:tcBorders>
              <w:top w:val="single" w:sz="4" w:space="0" w:color="auto"/>
            </w:tcBorders>
            <w:vAlign w:val="bottom"/>
          </w:tcPr>
          <w:p w:rsidR="00FC5353" w:rsidRPr="00675F1A" w:rsidRDefault="0003121C">
            <w:pPr>
              <w:suppressAutoHyphens/>
              <w:spacing w:after="0" w:line="240" w:lineRule="auto"/>
              <w:rPr>
                <w:rFonts w:ascii="Arial" w:hAnsi="Arial" w:cs="Arial"/>
                <w:b/>
                <w:sz w:val="20"/>
                <w:szCs w:val="20"/>
              </w:rPr>
            </w:pPr>
            <w:r w:rsidRPr="00675F1A">
              <w:rPr>
                <w:rFonts w:ascii="Arial" w:hAnsi="Arial" w:cs="Arial"/>
                <w:b/>
                <w:sz w:val="20"/>
                <w:szCs w:val="20"/>
              </w:rPr>
              <w:t>Total</w:t>
            </w:r>
          </w:p>
        </w:tc>
        <w:tc>
          <w:tcPr>
            <w:tcW w:w="1530" w:type="dxa"/>
            <w:tcBorders>
              <w:top w:val="single" w:sz="4" w:space="0" w:color="auto"/>
            </w:tcBorders>
            <w:vAlign w:val="bottom"/>
          </w:tcPr>
          <w:p w:rsidR="0003121C" w:rsidRPr="00675F1A" w:rsidRDefault="0003121C">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bCs/>
                <w:sz w:val="20"/>
                <w:szCs w:val="20"/>
              </w:rPr>
              <w:t xml:space="preserve">2,170,261,769 </w:t>
            </w:r>
          </w:p>
        </w:tc>
        <w:tc>
          <w:tcPr>
            <w:tcW w:w="1602" w:type="dxa"/>
            <w:tcBorders>
              <w:top w:val="single" w:sz="4" w:space="0" w:color="auto"/>
            </w:tcBorders>
            <w:vAlign w:val="bottom"/>
          </w:tcPr>
          <w:p w:rsidR="0003121C" w:rsidRPr="00675F1A" w:rsidRDefault="0003121C">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bCs/>
                <w:sz w:val="20"/>
                <w:szCs w:val="20"/>
              </w:rPr>
              <w:t xml:space="preserve">1,577,841,350 </w:t>
            </w:r>
          </w:p>
        </w:tc>
      </w:tr>
    </w:tbl>
    <w:p w:rsidR="00787375" w:rsidRPr="00675F1A" w:rsidRDefault="00787375" w:rsidP="00104C1C">
      <w:pPr>
        <w:suppressAutoHyphens/>
        <w:spacing w:after="0" w:line="240" w:lineRule="auto"/>
        <w:ind w:firstLine="450"/>
        <w:jc w:val="both"/>
        <w:rPr>
          <w:rFonts w:ascii="Arial" w:eastAsia="Times New Roman" w:hAnsi="Arial" w:cs="Arial"/>
          <w:bCs/>
          <w:lang w:val="en-US" w:eastAsia="ar-SA"/>
        </w:rPr>
      </w:pPr>
    </w:p>
    <w:p w:rsidR="00626640" w:rsidRPr="00675F1A" w:rsidRDefault="00626640" w:rsidP="00104C1C">
      <w:pPr>
        <w:suppressAutoHyphens/>
        <w:spacing w:after="0" w:line="240" w:lineRule="auto"/>
        <w:ind w:firstLine="450"/>
        <w:jc w:val="both"/>
        <w:rPr>
          <w:rFonts w:ascii="Arial" w:eastAsia="Times New Roman" w:hAnsi="Arial" w:cs="Arial"/>
          <w:bCs/>
          <w:lang w:val="en-US" w:eastAsia="ar-SA"/>
        </w:rPr>
      </w:pPr>
    </w:p>
    <w:p w:rsidR="00193F47" w:rsidRPr="00675F1A" w:rsidRDefault="00193F47" w:rsidP="00104C1C">
      <w:pPr>
        <w:suppressAutoHyphens/>
        <w:spacing w:after="0" w:line="240" w:lineRule="auto"/>
        <w:ind w:left="450"/>
        <w:jc w:val="both"/>
        <w:rPr>
          <w:rFonts w:ascii="Arial" w:eastAsia="Times New Roman" w:hAnsi="Arial" w:cs="Arial"/>
          <w:lang w:val="en-US" w:eastAsia="ar-SA"/>
        </w:rPr>
      </w:pPr>
      <w:r w:rsidRPr="00675F1A">
        <w:rPr>
          <w:rFonts w:ascii="Arial" w:eastAsia="Times New Roman" w:hAnsi="Arial" w:cs="Arial"/>
          <w:lang w:val="en-US" w:eastAsia="ar-SA"/>
        </w:rPr>
        <w:t>In conformity with PAS No. 8, the Other Income accounts are restated as follows:</w:t>
      </w:r>
    </w:p>
    <w:p w:rsidR="0003121C" w:rsidRPr="00675F1A" w:rsidRDefault="0003121C" w:rsidP="00104C1C">
      <w:pPr>
        <w:suppressAutoHyphens/>
        <w:spacing w:after="0" w:line="240" w:lineRule="auto"/>
        <w:ind w:left="450"/>
        <w:jc w:val="both"/>
        <w:rPr>
          <w:rFonts w:ascii="Arial" w:eastAsia="Times New Roman" w:hAnsi="Arial" w:cs="Arial"/>
          <w:bCs/>
          <w:noProof/>
          <w:lang w:eastAsia="en-PH"/>
        </w:rPr>
      </w:pPr>
    </w:p>
    <w:tbl>
      <w:tblPr>
        <w:tblStyle w:val="TableGrid"/>
        <w:tblW w:w="7902"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2"/>
        <w:gridCol w:w="1350"/>
      </w:tblGrid>
      <w:tr w:rsidR="0003121C" w:rsidRPr="00675F1A" w:rsidTr="00DC2050">
        <w:trPr>
          <w:trHeight w:val="269"/>
        </w:trPr>
        <w:tc>
          <w:tcPr>
            <w:tcW w:w="6552" w:type="dxa"/>
            <w:vAlign w:val="bottom"/>
          </w:tcPr>
          <w:p w:rsidR="0003121C" w:rsidRPr="00675F1A" w:rsidRDefault="00AC6D1B" w:rsidP="00D46BB9">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Amount as of December 31, 2016</w:t>
            </w:r>
          </w:p>
        </w:tc>
        <w:tc>
          <w:tcPr>
            <w:tcW w:w="1350" w:type="dxa"/>
            <w:vAlign w:val="bottom"/>
          </w:tcPr>
          <w:p w:rsidR="0003121C" w:rsidRPr="00675F1A" w:rsidRDefault="00AC6D1B" w:rsidP="00D46BB9">
            <w:pPr>
              <w:suppressAutoHyphens/>
              <w:spacing w:after="0" w:line="240" w:lineRule="auto"/>
              <w:jc w:val="right"/>
              <w:rPr>
                <w:rFonts w:ascii="Arial" w:hAnsi="Arial" w:cs="Arial"/>
                <w:sz w:val="20"/>
                <w:szCs w:val="20"/>
              </w:rPr>
            </w:pPr>
            <w:r w:rsidRPr="00675F1A">
              <w:rPr>
                <w:rFonts w:ascii="Arial" w:hAnsi="Arial" w:cs="Arial"/>
                <w:sz w:val="20"/>
                <w:szCs w:val="20"/>
              </w:rPr>
              <w:t xml:space="preserve">42,193,302 </w:t>
            </w:r>
          </w:p>
        </w:tc>
      </w:tr>
      <w:tr w:rsidR="0003121C" w:rsidRPr="00675F1A" w:rsidTr="00DC2050">
        <w:trPr>
          <w:trHeight w:val="205"/>
        </w:trPr>
        <w:tc>
          <w:tcPr>
            <w:tcW w:w="6552" w:type="dxa"/>
            <w:vAlign w:val="bottom"/>
          </w:tcPr>
          <w:p w:rsidR="0003121C" w:rsidRPr="00675F1A" w:rsidRDefault="00AC6D1B" w:rsidP="00D46BB9">
            <w:pPr>
              <w:suppressAutoHyphens/>
              <w:spacing w:after="0" w:line="240" w:lineRule="auto"/>
              <w:jc w:val="both"/>
              <w:rPr>
                <w:rFonts w:ascii="Arial" w:hAnsi="Arial" w:cs="Arial"/>
                <w:sz w:val="20"/>
                <w:szCs w:val="20"/>
              </w:rPr>
            </w:pPr>
            <w:r w:rsidRPr="00675F1A">
              <w:rPr>
                <w:rFonts w:ascii="Arial" w:hAnsi="Arial" w:cs="Arial"/>
                <w:sz w:val="20"/>
                <w:szCs w:val="20"/>
              </w:rPr>
              <w:t>Adjustment on Installation Fee - Branches</w:t>
            </w:r>
          </w:p>
        </w:tc>
        <w:tc>
          <w:tcPr>
            <w:tcW w:w="1350" w:type="dxa"/>
            <w:vAlign w:val="bottom"/>
          </w:tcPr>
          <w:p w:rsidR="0003121C" w:rsidRPr="00675F1A" w:rsidRDefault="00AC6D1B" w:rsidP="00626640">
            <w:pPr>
              <w:suppressAutoHyphens/>
              <w:spacing w:after="0" w:line="240" w:lineRule="auto"/>
              <w:jc w:val="right"/>
              <w:rPr>
                <w:rFonts w:ascii="Arial" w:hAnsi="Arial" w:cs="Arial"/>
                <w:sz w:val="20"/>
                <w:szCs w:val="20"/>
              </w:rPr>
            </w:pPr>
            <w:r w:rsidRPr="00675F1A">
              <w:rPr>
                <w:rFonts w:ascii="Arial" w:hAnsi="Arial" w:cs="Arial"/>
                <w:sz w:val="20"/>
                <w:szCs w:val="20"/>
              </w:rPr>
              <w:t>(</w:t>
            </w:r>
            <w:r w:rsidR="00626640" w:rsidRPr="00675F1A">
              <w:rPr>
                <w:rFonts w:ascii="Arial" w:hAnsi="Arial" w:cs="Arial"/>
                <w:sz w:val="20"/>
                <w:szCs w:val="20"/>
              </w:rPr>
              <w:t>29,999</w:t>
            </w:r>
            <w:r w:rsidRPr="00675F1A">
              <w:rPr>
                <w:rFonts w:ascii="Arial" w:hAnsi="Arial" w:cs="Arial"/>
                <w:sz w:val="20"/>
                <w:szCs w:val="20"/>
              </w:rPr>
              <w:t>)</w:t>
            </w:r>
          </w:p>
        </w:tc>
      </w:tr>
      <w:tr w:rsidR="0003121C" w:rsidRPr="00675F1A" w:rsidTr="00DC2050">
        <w:trPr>
          <w:trHeight w:val="206"/>
        </w:trPr>
        <w:tc>
          <w:tcPr>
            <w:tcW w:w="6552" w:type="dxa"/>
            <w:tcBorders>
              <w:top w:val="single" w:sz="4" w:space="0" w:color="auto"/>
              <w:bottom w:val="double" w:sz="4" w:space="0" w:color="auto"/>
            </w:tcBorders>
            <w:vAlign w:val="bottom"/>
          </w:tcPr>
          <w:p w:rsidR="00FC5353" w:rsidRPr="00675F1A" w:rsidRDefault="00626640">
            <w:pPr>
              <w:suppressAutoHyphens/>
              <w:spacing w:after="0" w:line="240" w:lineRule="auto"/>
              <w:rPr>
                <w:rFonts w:ascii="Arial" w:eastAsia="Times New Roman" w:hAnsi="Arial" w:cs="Arial"/>
                <w:sz w:val="20"/>
                <w:szCs w:val="20"/>
                <w:lang w:val="en-US" w:eastAsia="ar-SA"/>
              </w:rPr>
            </w:pPr>
            <w:r w:rsidRPr="00675F1A">
              <w:rPr>
                <w:rFonts w:ascii="Arial" w:hAnsi="Arial" w:cs="Arial"/>
                <w:b/>
                <w:bCs/>
                <w:sz w:val="20"/>
                <w:szCs w:val="20"/>
              </w:rPr>
              <w:t xml:space="preserve">Restated amount, </w:t>
            </w:r>
            <w:r w:rsidR="00AC6D1B" w:rsidRPr="00675F1A">
              <w:rPr>
                <w:rFonts w:ascii="Arial" w:hAnsi="Arial" w:cs="Arial"/>
                <w:b/>
                <w:bCs/>
                <w:sz w:val="20"/>
                <w:szCs w:val="20"/>
              </w:rPr>
              <w:t>December 31, 2016 - Other Service Income</w:t>
            </w:r>
          </w:p>
        </w:tc>
        <w:tc>
          <w:tcPr>
            <w:tcW w:w="1350" w:type="dxa"/>
            <w:tcBorders>
              <w:top w:val="single" w:sz="4" w:space="0" w:color="auto"/>
              <w:bottom w:val="double" w:sz="4" w:space="0" w:color="auto"/>
            </w:tcBorders>
          </w:tcPr>
          <w:p w:rsidR="0003121C" w:rsidRPr="00675F1A" w:rsidRDefault="00AC6D1B" w:rsidP="00626640">
            <w:pPr>
              <w:suppressAutoHyphens/>
              <w:spacing w:after="0" w:line="240" w:lineRule="auto"/>
              <w:jc w:val="right"/>
              <w:rPr>
                <w:rFonts w:ascii="Arial" w:hAnsi="Arial" w:cs="Arial"/>
                <w:b/>
                <w:sz w:val="20"/>
                <w:szCs w:val="20"/>
              </w:rPr>
            </w:pPr>
            <w:r w:rsidRPr="00675F1A">
              <w:rPr>
                <w:rFonts w:ascii="Arial" w:hAnsi="Arial" w:cs="Arial"/>
                <w:b/>
                <w:sz w:val="20"/>
                <w:szCs w:val="20"/>
              </w:rPr>
              <w:t>42,163,30</w:t>
            </w:r>
            <w:r w:rsidR="00626640" w:rsidRPr="00675F1A">
              <w:rPr>
                <w:rFonts w:ascii="Arial" w:hAnsi="Arial" w:cs="Arial"/>
                <w:b/>
                <w:sz w:val="20"/>
                <w:szCs w:val="20"/>
              </w:rPr>
              <w:t>3</w:t>
            </w:r>
            <w:r w:rsidRPr="00675F1A">
              <w:rPr>
                <w:rFonts w:ascii="Arial" w:hAnsi="Arial" w:cs="Arial"/>
                <w:b/>
                <w:sz w:val="20"/>
                <w:szCs w:val="20"/>
              </w:rPr>
              <w:t xml:space="preserve"> </w:t>
            </w:r>
          </w:p>
        </w:tc>
      </w:tr>
    </w:tbl>
    <w:p w:rsidR="00FC5353" w:rsidRPr="00675F1A" w:rsidRDefault="00FC5353">
      <w:pPr>
        <w:suppressAutoHyphens/>
        <w:spacing w:after="0" w:line="240" w:lineRule="auto"/>
        <w:jc w:val="both"/>
        <w:rPr>
          <w:rFonts w:ascii="Arial" w:eastAsia="Times New Roman" w:hAnsi="Arial" w:cs="Arial"/>
          <w:bCs/>
          <w:noProof/>
          <w:lang w:eastAsia="en-PH"/>
        </w:rPr>
      </w:pPr>
    </w:p>
    <w:p w:rsidR="00626640" w:rsidRPr="00675F1A" w:rsidRDefault="00626640">
      <w:pPr>
        <w:suppressAutoHyphens/>
        <w:spacing w:after="0" w:line="240" w:lineRule="auto"/>
        <w:jc w:val="both"/>
        <w:rPr>
          <w:rFonts w:ascii="Arial" w:eastAsia="Times New Roman" w:hAnsi="Arial" w:cs="Arial"/>
          <w:bCs/>
          <w:noProof/>
          <w:lang w:eastAsia="en-PH"/>
        </w:rPr>
      </w:pPr>
    </w:p>
    <w:tbl>
      <w:tblPr>
        <w:tblStyle w:val="TableGrid"/>
        <w:tblW w:w="7856"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0"/>
        <w:gridCol w:w="1106"/>
      </w:tblGrid>
      <w:tr w:rsidR="0003121C" w:rsidRPr="00675F1A" w:rsidTr="00DC2050">
        <w:trPr>
          <w:trHeight w:val="176"/>
        </w:trPr>
        <w:tc>
          <w:tcPr>
            <w:tcW w:w="6750" w:type="dxa"/>
            <w:vAlign w:val="bottom"/>
          </w:tcPr>
          <w:p w:rsidR="0003121C" w:rsidRPr="00675F1A" w:rsidRDefault="0003121C" w:rsidP="00D46BB9">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Amount as of December 31, 2016</w:t>
            </w:r>
          </w:p>
        </w:tc>
        <w:tc>
          <w:tcPr>
            <w:tcW w:w="1106" w:type="dxa"/>
            <w:vAlign w:val="bottom"/>
          </w:tcPr>
          <w:p w:rsidR="0003121C" w:rsidRPr="00675F1A" w:rsidRDefault="0003121C" w:rsidP="00D46BB9">
            <w:pPr>
              <w:suppressAutoHyphens/>
              <w:spacing w:after="0" w:line="240" w:lineRule="auto"/>
              <w:jc w:val="right"/>
              <w:rPr>
                <w:rFonts w:ascii="Arial" w:hAnsi="Arial" w:cs="Arial"/>
                <w:sz w:val="20"/>
                <w:szCs w:val="20"/>
              </w:rPr>
            </w:pPr>
            <w:r w:rsidRPr="00675F1A">
              <w:rPr>
                <w:rFonts w:ascii="Arial" w:hAnsi="Arial" w:cs="Arial"/>
                <w:sz w:val="20"/>
                <w:szCs w:val="20"/>
              </w:rPr>
              <w:t xml:space="preserve">5,833,650 </w:t>
            </w:r>
          </w:p>
        </w:tc>
      </w:tr>
      <w:tr w:rsidR="0003121C" w:rsidRPr="00675F1A" w:rsidTr="00DC2050">
        <w:trPr>
          <w:trHeight w:val="134"/>
        </w:trPr>
        <w:tc>
          <w:tcPr>
            <w:tcW w:w="6750" w:type="dxa"/>
            <w:vAlign w:val="bottom"/>
          </w:tcPr>
          <w:p w:rsidR="0003121C" w:rsidRPr="00675F1A" w:rsidRDefault="0003121C" w:rsidP="00D46BB9">
            <w:pPr>
              <w:suppressAutoHyphens/>
              <w:spacing w:after="0" w:line="240" w:lineRule="auto"/>
              <w:jc w:val="both"/>
              <w:rPr>
                <w:rFonts w:ascii="Arial" w:hAnsi="Arial" w:cs="Arial"/>
                <w:sz w:val="20"/>
                <w:szCs w:val="20"/>
              </w:rPr>
            </w:pPr>
            <w:r w:rsidRPr="00675F1A">
              <w:rPr>
                <w:rFonts w:ascii="Arial" w:hAnsi="Arial" w:cs="Arial"/>
                <w:sz w:val="20"/>
                <w:szCs w:val="20"/>
              </w:rPr>
              <w:t>Adjustment on Processing/Application Fee - Branches</w:t>
            </w:r>
          </w:p>
        </w:tc>
        <w:tc>
          <w:tcPr>
            <w:tcW w:w="1106" w:type="dxa"/>
            <w:vAlign w:val="bottom"/>
          </w:tcPr>
          <w:p w:rsidR="0003121C" w:rsidRPr="00675F1A" w:rsidRDefault="0003121C" w:rsidP="00D46BB9">
            <w:pPr>
              <w:suppressAutoHyphens/>
              <w:spacing w:after="0" w:line="240" w:lineRule="auto"/>
              <w:jc w:val="right"/>
              <w:rPr>
                <w:rFonts w:ascii="Arial" w:hAnsi="Arial" w:cs="Arial"/>
                <w:sz w:val="20"/>
                <w:szCs w:val="20"/>
              </w:rPr>
            </w:pPr>
            <w:r w:rsidRPr="00675F1A">
              <w:rPr>
                <w:rFonts w:ascii="Arial" w:hAnsi="Arial" w:cs="Arial"/>
                <w:sz w:val="20"/>
                <w:szCs w:val="20"/>
              </w:rPr>
              <w:t>5,000</w:t>
            </w:r>
          </w:p>
        </w:tc>
      </w:tr>
      <w:tr w:rsidR="0003121C" w:rsidRPr="00675F1A" w:rsidTr="00DC2050">
        <w:trPr>
          <w:trHeight w:val="135"/>
        </w:trPr>
        <w:tc>
          <w:tcPr>
            <w:tcW w:w="6750" w:type="dxa"/>
            <w:tcBorders>
              <w:top w:val="single" w:sz="4" w:space="0" w:color="auto"/>
              <w:bottom w:val="double" w:sz="4" w:space="0" w:color="auto"/>
            </w:tcBorders>
            <w:vAlign w:val="bottom"/>
          </w:tcPr>
          <w:p w:rsidR="0003121C" w:rsidRPr="00675F1A" w:rsidRDefault="00626640" w:rsidP="00D46BB9">
            <w:pPr>
              <w:suppressAutoHyphens/>
              <w:spacing w:after="0" w:line="240" w:lineRule="auto"/>
              <w:rPr>
                <w:rFonts w:ascii="Arial" w:eastAsia="Times New Roman" w:hAnsi="Arial" w:cs="Arial"/>
                <w:sz w:val="20"/>
                <w:szCs w:val="20"/>
                <w:lang w:val="en-US" w:eastAsia="ar-SA"/>
              </w:rPr>
            </w:pPr>
            <w:r w:rsidRPr="00675F1A">
              <w:rPr>
                <w:rFonts w:ascii="Arial" w:hAnsi="Arial" w:cs="Arial"/>
                <w:b/>
                <w:bCs/>
                <w:sz w:val="20"/>
                <w:szCs w:val="20"/>
              </w:rPr>
              <w:t xml:space="preserve">Restated amount, </w:t>
            </w:r>
            <w:r w:rsidR="0003121C" w:rsidRPr="00675F1A">
              <w:rPr>
                <w:rFonts w:ascii="Arial" w:hAnsi="Arial" w:cs="Arial"/>
                <w:b/>
                <w:bCs/>
                <w:sz w:val="20"/>
                <w:szCs w:val="20"/>
              </w:rPr>
              <w:t xml:space="preserve">December 31, 2016 - </w:t>
            </w:r>
            <w:r w:rsidR="00AC6D1B" w:rsidRPr="00675F1A">
              <w:rPr>
                <w:rFonts w:ascii="Arial" w:hAnsi="Arial" w:cs="Arial"/>
                <w:b/>
                <w:sz w:val="20"/>
                <w:szCs w:val="20"/>
              </w:rPr>
              <w:t>Processing/Application Fees</w:t>
            </w:r>
          </w:p>
        </w:tc>
        <w:tc>
          <w:tcPr>
            <w:tcW w:w="1106" w:type="dxa"/>
            <w:tcBorders>
              <w:top w:val="single" w:sz="4" w:space="0" w:color="auto"/>
              <w:bottom w:val="double" w:sz="4" w:space="0" w:color="auto"/>
            </w:tcBorders>
          </w:tcPr>
          <w:p w:rsidR="0003121C" w:rsidRPr="00675F1A" w:rsidRDefault="0003121C" w:rsidP="00D46BB9">
            <w:pPr>
              <w:suppressAutoHyphens/>
              <w:spacing w:after="0" w:line="240" w:lineRule="auto"/>
              <w:jc w:val="right"/>
              <w:rPr>
                <w:rFonts w:ascii="Arial" w:hAnsi="Arial" w:cs="Arial"/>
                <w:b/>
                <w:sz w:val="20"/>
                <w:szCs w:val="20"/>
              </w:rPr>
            </w:pPr>
            <w:r w:rsidRPr="00675F1A">
              <w:rPr>
                <w:rFonts w:ascii="Arial" w:hAnsi="Arial" w:cs="Arial"/>
                <w:b/>
                <w:sz w:val="20"/>
                <w:szCs w:val="20"/>
              </w:rPr>
              <w:t xml:space="preserve">5,838,650 </w:t>
            </w:r>
          </w:p>
        </w:tc>
      </w:tr>
    </w:tbl>
    <w:p w:rsidR="00FC5353" w:rsidRPr="00675F1A" w:rsidRDefault="00FC5353">
      <w:pPr>
        <w:suppressAutoHyphens/>
        <w:spacing w:after="0" w:line="240" w:lineRule="auto"/>
        <w:jc w:val="both"/>
        <w:rPr>
          <w:rFonts w:ascii="Arial" w:eastAsia="Times New Roman" w:hAnsi="Arial" w:cs="Arial"/>
          <w:lang w:val="en-US" w:eastAsia="ar-SA"/>
        </w:rPr>
      </w:pPr>
    </w:p>
    <w:p w:rsidR="00626640" w:rsidRPr="00675F1A" w:rsidRDefault="00626640">
      <w:pPr>
        <w:suppressAutoHyphens/>
        <w:spacing w:after="0" w:line="240" w:lineRule="auto"/>
        <w:jc w:val="both"/>
        <w:rPr>
          <w:rFonts w:ascii="Arial" w:eastAsia="Times New Roman" w:hAnsi="Arial" w:cs="Arial"/>
          <w:lang w:val="en-US" w:eastAsia="ar-SA"/>
        </w:rPr>
      </w:pPr>
    </w:p>
    <w:tbl>
      <w:tblPr>
        <w:tblStyle w:val="TableGrid"/>
        <w:tblW w:w="7871"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05"/>
        <w:gridCol w:w="1266"/>
      </w:tblGrid>
      <w:tr w:rsidR="0003121C" w:rsidRPr="00675F1A" w:rsidTr="00DC2050">
        <w:trPr>
          <w:trHeight w:val="245"/>
        </w:trPr>
        <w:tc>
          <w:tcPr>
            <w:tcW w:w="6605" w:type="dxa"/>
            <w:vAlign w:val="bottom"/>
          </w:tcPr>
          <w:p w:rsidR="0003121C" w:rsidRPr="00675F1A" w:rsidRDefault="0003121C" w:rsidP="00D46BB9">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Amount as of December 31, 2016</w:t>
            </w:r>
          </w:p>
        </w:tc>
        <w:tc>
          <w:tcPr>
            <w:tcW w:w="1266" w:type="dxa"/>
            <w:vAlign w:val="bottom"/>
          </w:tcPr>
          <w:p w:rsidR="0003121C" w:rsidRPr="00675F1A" w:rsidRDefault="0003121C" w:rsidP="00D46BB9">
            <w:pPr>
              <w:suppressAutoHyphens/>
              <w:spacing w:after="0" w:line="240" w:lineRule="auto"/>
              <w:jc w:val="right"/>
              <w:rPr>
                <w:rFonts w:ascii="Arial" w:hAnsi="Arial" w:cs="Arial"/>
                <w:sz w:val="20"/>
                <w:szCs w:val="20"/>
              </w:rPr>
            </w:pPr>
            <w:r w:rsidRPr="00675F1A">
              <w:rPr>
                <w:rFonts w:ascii="Arial" w:hAnsi="Arial" w:cs="Arial"/>
                <w:sz w:val="20"/>
                <w:szCs w:val="20"/>
              </w:rPr>
              <w:t xml:space="preserve">27,340,620 </w:t>
            </w:r>
          </w:p>
        </w:tc>
      </w:tr>
      <w:tr w:rsidR="0003121C" w:rsidRPr="00675F1A" w:rsidTr="00DC2050">
        <w:trPr>
          <w:trHeight w:val="187"/>
        </w:trPr>
        <w:tc>
          <w:tcPr>
            <w:tcW w:w="6605" w:type="dxa"/>
            <w:vAlign w:val="bottom"/>
          </w:tcPr>
          <w:p w:rsidR="0003121C" w:rsidRPr="00675F1A" w:rsidRDefault="0003121C">
            <w:pPr>
              <w:suppressAutoHyphens/>
              <w:spacing w:after="0" w:line="240" w:lineRule="auto"/>
              <w:jc w:val="both"/>
              <w:rPr>
                <w:rFonts w:ascii="Arial" w:hAnsi="Arial" w:cs="Arial"/>
                <w:sz w:val="20"/>
                <w:szCs w:val="20"/>
              </w:rPr>
            </w:pPr>
            <w:r w:rsidRPr="00675F1A">
              <w:rPr>
                <w:rFonts w:ascii="Arial" w:hAnsi="Arial" w:cs="Arial"/>
                <w:sz w:val="20"/>
                <w:szCs w:val="20"/>
              </w:rPr>
              <w:t>Adjustments of Rent Income - Branches</w:t>
            </w:r>
          </w:p>
        </w:tc>
        <w:tc>
          <w:tcPr>
            <w:tcW w:w="1266" w:type="dxa"/>
            <w:vAlign w:val="bottom"/>
          </w:tcPr>
          <w:p w:rsidR="0003121C" w:rsidRPr="00675F1A" w:rsidRDefault="0003121C">
            <w:pPr>
              <w:suppressAutoHyphens/>
              <w:spacing w:after="0" w:line="240" w:lineRule="auto"/>
              <w:jc w:val="right"/>
              <w:rPr>
                <w:rFonts w:ascii="Arial" w:hAnsi="Arial" w:cs="Arial"/>
                <w:sz w:val="20"/>
                <w:szCs w:val="20"/>
              </w:rPr>
            </w:pPr>
            <w:r w:rsidRPr="00675F1A">
              <w:rPr>
                <w:rFonts w:ascii="Arial" w:hAnsi="Arial" w:cs="Arial"/>
                <w:sz w:val="20"/>
                <w:szCs w:val="20"/>
              </w:rPr>
              <w:t>10</w:t>
            </w:r>
          </w:p>
        </w:tc>
      </w:tr>
      <w:tr w:rsidR="0003121C" w:rsidRPr="00675F1A" w:rsidTr="00DC2050">
        <w:trPr>
          <w:trHeight w:val="188"/>
        </w:trPr>
        <w:tc>
          <w:tcPr>
            <w:tcW w:w="6605" w:type="dxa"/>
            <w:tcBorders>
              <w:top w:val="single" w:sz="4" w:space="0" w:color="auto"/>
              <w:bottom w:val="double" w:sz="4" w:space="0" w:color="auto"/>
            </w:tcBorders>
            <w:vAlign w:val="bottom"/>
          </w:tcPr>
          <w:p w:rsidR="0003121C" w:rsidRPr="00675F1A" w:rsidRDefault="0003121C" w:rsidP="00626640">
            <w:pPr>
              <w:suppressAutoHyphens/>
              <w:spacing w:after="0" w:line="240" w:lineRule="auto"/>
              <w:rPr>
                <w:rFonts w:ascii="Arial" w:eastAsia="Times New Roman" w:hAnsi="Arial" w:cs="Arial"/>
                <w:sz w:val="20"/>
                <w:szCs w:val="20"/>
                <w:lang w:val="en-US" w:eastAsia="ar-SA"/>
              </w:rPr>
            </w:pPr>
            <w:r w:rsidRPr="00675F1A">
              <w:rPr>
                <w:rFonts w:ascii="Arial" w:hAnsi="Arial" w:cs="Arial"/>
                <w:b/>
                <w:bCs/>
                <w:sz w:val="20"/>
                <w:szCs w:val="20"/>
              </w:rPr>
              <w:t xml:space="preserve">Restated </w:t>
            </w:r>
            <w:r w:rsidR="00626640" w:rsidRPr="00675F1A">
              <w:rPr>
                <w:rFonts w:ascii="Arial" w:hAnsi="Arial" w:cs="Arial"/>
                <w:b/>
                <w:bCs/>
                <w:sz w:val="20"/>
                <w:szCs w:val="20"/>
              </w:rPr>
              <w:t>amount,</w:t>
            </w:r>
            <w:r w:rsidRPr="00675F1A">
              <w:rPr>
                <w:rFonts w:ascii="Arial" w:hAnsi="Arial" w:cs="Arial"/>
                <w:b/>
                <w:bCs/>
                <w:sz w:val="20"/>
                <w:szCs w:val="20"/>
              </w:rPr>
              <w:t xml:space="preserve"> December 31, 2016 - Miscellaneous Income</w:t>
            </w:r>
          </w:p>
        </w:tc>
        <w:tc>
          <w:tcPr>
            <w:tcW w:w="1266" w:type="dxa"/>
            <w:tcBorders>
              <w:top w:val="single" w:sz="4" w:space="0" w:color="auto"/>
              <w:bottom w:val="double" w:sz="4" w:space="0" w:color="auto"/>
            </w:tcBorders>
          </w:tcPr>
          <w:p w:rsidR="0003121C" w:rsidRPr="00675F1A" w:rsidRDefault="0003121C" w:rsidP="00D46BB9">
            <w:pPr>
              <w:suppressAutoHyphens/>
              <w:spacing w:after="0" w:line="240" w:lineRule="auto"/>
              <w:jc w:val="right"/>
              <w:rPr>
                <w:rFonts w:ascii="Arial" w:hAnsi="Arial" w:cs="Arial"/>
                <w:b/>
                <w:sz w:val="20"/>
                <w:szCs w:val="20"/>
              </w:rPr>
            </w:pPr>
            <w:r w:rsidRPr="00675F1A">
              <w:rPr>
                <w:rFonts w:ascii="Arial" w:hAnsi="Arial" w:cs="Arial"/>
                <w:b/>
                <w:sz w:val="20"/>
                <w:szCs w:val="20"/>
              </w:rPr>
              <w:t xml:space="preserve">27,340,630 </w:t>
            </w:r>
          </w:p>
        </w:tc>
      </w:tr>
    </w:tbl>
    <w:p w:rsidR="00FC5353" w:rsidRPr="00675F1A" w:rsidRDefault="00FC5353">
      <w:pPr>
        <w:suppressAutoHyphens/>
        <w:spacing w:after="0" w:line="240" w:lineRule="auto"/>
        <w:jc w:val="both"/>
        <w:rPr>
          <w:rFonts w:ascii="Arial" w:eastAsia="Times New Roman" w:hAnsi="Arial" w:cs="Arial"/>
          <w:lang w:val="en-US" w:eastAsia="ar-SA"/>
        </w:rPr>
      </w:pPr>
    </w:p>
    <w:p w:rsidR="00626640" w:rsidRPr="00675F1A" w:rsidRDefault="00626640">
      <w:pPr>
        <w:suppressAutoHyphens/>
        <w:spacing w:after="0" w:line="240" w:lineRule="auto"/>
        <w:jc w:val="both"/>
        <w:rPr>
          <w:rFonts w:ascii="Arial" w:eastAsia="Times New Roman" w:hAnsi="Arial" w:cs="Arial"/>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Printing cost refers to the </w:t>
      </w:r>
      <w:r w:rsidR="00E82E47" w:rsidRPr="00675F1A">
        <w:rPr>
          <w:rFonts w:ascii="Arial" w:eastAsia="Times New Roman" w:hAnsi="Arial" w:cs="Arial"/>
          <w:bCs/>
          <w:lang w:val="en-US" w:eastAsia="ar-SA"/>
        </w:rPr>
        <w:t xml:space="preserve">2% </w:t>
      </w:r>
      <w:r w:rsidRPr="00675F1A">
        <w:rPr>
          <w:rFonts w:ascii="Arial" w:eastAsia="Times New Roman" w:hAnsi="Arial" w:cs="Arial"/>
          <w:bCs/>
          <w:lang w:val="en-US" w:eastAsia="ar-SA"/>
        </w:rPr>
        <w:t xml:space="preserve">allocation from gross receipts where expenses for thermal rolls, </w:t>
      </w:r>
      <w:r w:rsidR="00EA54C4" w:rsidRPr="00675F1A">
        <w:rPr>
          <w:rFonts w:ascii="Arial" w:eastAsia="Times New Roman" w:hAnsi="Arial" w:cs="Arial"/>
          <w:bCs/>
          <w:lang w:val="en-US" w:eastAsia="ar-SA"/>
        </w:rPr>
        <w:t>bet slips</w:t>
      </w:r>
      <w:r w:rsidRPr="00675F1A">
        <w:rPr>
          <w:rFonts w:ascii="Arial" w:eastAsia="Times New Roman" w:hAnsi="Arial" w:cs="Arial"/>
          <w:bCs/>
          <w:lang w:val="en-US" w:eastAsia="ar-SA"/>
        </w:rPr>
        <w:t>, printing supplies and operating expenses of the Security Printing and Planning Department are charged.</w:t>
      </w: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Share on franchise tax refers to the 7% PCSO share on the Franchise Tax revenue of </w:t>
      </w:r>
      <w:r w:rsidR="00992EF8" w:rsidRPr="00675F1A">
        <w:rPr>
          <w:rFonts w:ascii="Arial" w:eastAsia="Times New Roman" w:hAnsi="Arial" w:cs="Arial"/>
          <w:bCs/>
          <w:lang w:val="en-US" w:eastAsia="ar-SA"/>
        </w:rPr>
        <w:t>the Philippine Racing Club, Inc. pursuant to Republic Act No. 6632</w:t>
      </w:r>
      <w:r w:rsidRPr="00675F1A">
        <w:rPr>
          <w:rFonts w:ascii="Arial" w:eastAsia="Times New Roman" w:hAnsi="Arial" w:cs="Arial"/>
          <w:bCs/>
          <w:lang w:val="en-US" w:eastAsia="ar-SA"/>
        </w:rPr>
        <w:t>.</w:t>
      </w:r>
    </w:p>
    <w:p w:rsidR="00AA68EC" w:rsidRPr="00675F1A" w:rsidRDefault="00AA68EC" w:rsidP="00104C1C">
      <w:pPr>
        <w:suppressAutoHyphens/>
        <w:spacing w:after="0" w:line="240" w:lineRule="auto"/>
        <w:ind w:left="450"/>
        <w:jc w:val="both"/>
        <w:rPr>
          <w:rFonts w:ascii="Arial" w:eastAsia="Times New Roman" w:hAnsi="Arial" w:cs="Arial"/>
          <w:bCs/>
          <w:lang w:val="en-US" w:eastAsia="ar-SA"/>
        </w:rPr>
      </w:pPr>
    </w:p>
    <w:p w:rsidR="00343C26" w:rsidRPr="00675F1A" w:rsidRDefault="00343C26" w:rsidP="00AE1901">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lastRenderedPageBreak/>
        <w:t>OTHER FINANCIAL INCOME (CHARGES)</w:t>
      </w:r>
    </w:p>
    <w:p w:rsidR="00A65292" w:rsidRPr="00675F1A" w:rsidRDefault="00A65292" w:rsidP="00104C1C">
      <w:pPr>
        <w:pStyle w:val="ListParagraph"/>
        <w:suppressAutoHyphens/>
        <w:spacing w:after="0" w:line="240" w:lineRule="auto"/>
        <w:jc w:val="both"/>
        <w:rPr>
          <w:rFonts w:ascii="Arial" w:eastAsia="Times New Roman" w:hAnsi="Arial" w:cs="Arial"/>
          <w:b/>
          <w:bCs/>
          <w:lang w:val="en-US" w:eastAsia="ar-SA"/>
        </w:rPr>
      </w:pPr>
    </w:p>
    <w:tbl>
      <w:tblPr>
        <w:tblStyle w:val="TableGrid"/>
        <w:tblW w:w="7650"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
        <w:gridCol w:w="2970"/>
        <w:gridCol w:w="810"/>
        <w:gridCol w:w="1710"/>
        <w:gridCol w:w="1710"/>
      </w:tblGrid>
      <w:tr w:rsidR="0043016E" w:rsidRPr="00675F1A" w:rsidTr="00781894">
        <w:trPr>
          <w:trHeight w:val="242"/>
        </w:trPr>
        <w:tc>
          <w:tcPr>
            <w:tcW w:w="450" w:type="dxa"/>
            <w:tcBorders>
              <w:top w:val="single" w:sz="4" w:space="0" w:color="auto"/>
              <w:bottom w:val="single" w:sz="4" w:space="0" w:color="auto"/>
            </w:tcBorders>
          </w:tcPr>
          <w:p w:rsidR="0043016E" w:rsidRPr="00675F1A" w:rsidRDefault="0043016E" w:rsidP="00D46BB9">
            <w:pPr>
              <w:suppressAutoHyphens/>
              <w:spacing w:after="0" w:line="240" w:lineRule="auto"/>
              <w:jc w:val="center"/>
              <w:rPr>
                <w:rFonts w:ascii="Arial" w:eastAsia="Times New Roman" w:hAnsi="Arial" w:cs="Arial"/>
                <w:b/>
                <w:sz w:val="20"/>
                <w:szCs w:val="20"/>
                <w:lang w:val="en-US" w:eastAsia="ar-SA"/>
              </w:rPr>
            </w:pPr>
          </w:p>
        </w:tc>
        <w:tc>
          <w:tcPr>
            <w:tcW w:w="3780" w:type="dxa"/>
            <w:gridSpan w:val="2"/>
            <w:tcBorders>
              <w:top w:val="single" w:sz="4" w:space="0" w:color="auto"/>
              <w:bottom w:val="single" w:sz="4" w:space="0" w:color="auto"/>
            </w:tcBorders>
          </w:tcPr>
          <w:p w:rsidR="0043016E" w:rsidRPr="00675F1A" w:rsidRDefault="0043016E" w:rsidP="00D46BB9">
            <w:pPr>
              <w:suppressAutoHyphens/>
              <w:spacing w:after="0" w:line="240" w:lineRule="auto"/>
              <w:jc w:val="center"/>
              <w:rPr>
                <w:rFonts w:ascii="Arial" w:eastAsia="Times New Roman" w:hAnsi="Arial" w:cs="Arial"/>
                <w:b/>
                <w:sz w:val="20"/>
                <w:szCs w:val="20"/>
                <w:lang w:val="en-US" w:eastAsia="ar-SA"/>
              </w:rPr>
            </w:pPr>
          </w:p>
        </w:tc>
        <w:tc>
          <w:tcPr>
            <w:tcW w:w="1710" w:type="dxa"/>
            <w:tcBorders>
              <w:top w:val="single" w:sz="4" w:space="0" w:color="auto"/>
              <w:bottom w:val="single" w:sz="4" w:space="0" w:color="auto"/>
            </w:tcBorders>
            <w:vAlign w:val="center"/>
          </w:tcPr>
          <w:p w:rsidR="0043016E" w:rsidRPr="00675F1A" w:rsidRDefault="0043016E"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710" w:type="dxa"/>
            <w:tcBorders>
              <w:top w:val="single" w:sz="4" w:space="0" w:color="auto"/>
              <w:bottom w:val="single" w:sz="4" w:space="0" w:color="auto"/>
            </w:tcBorders>
            <w:vAlign w:val="center"/>
          </w:tcPr>
          <w:p w:rsidR="0043016E" w:rsidRPr="00675F1A" w:rsidRDefault="0043016E"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p w:rsidR="0043016E" w:rsidRPr="00675F1A" w:rsidRDefault="0043016E" w:rsidP="00D46BB9">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(As Restated)</w:t>
            </w:r>
          </w:p>
        </w:tc>
      </w:tr>
      <w:tr w:rsidR="0043016E" w:rsidRPr="00675F1A" w:rsidTr="00781894">
        <w:trPr>
          <w:gridAfter w:val="3"/>
          <w:wAfter w:w="4230" w:type="dxa"/>
          <w:trHeight w:val="29"/>
        </w:trPr>
        <w:tc>
          <w:tcPr>
            <w:tcW w:w="3420" w:type="dxa"/>
            <w:gridSpan w:val="2"/>
            <w:vAlign w:val="bottom"/>
          </w:tcPr>
          <w:p w:rsidR="00FC5353" w:rsidRPr="00675F1A" w:rsidRDefault="0043016E">
            <w:pPr>
              <w:suppressAutoHyphens/>
              <w:spacing w:after="0" w:line="240" w:lineRule="auto"/>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Operating Fund</w:t>
            </w:r>
          </w:p>
        </w:tc>
      </w:tr>
      <w:tr w:rsidR="00781C41" w:rsidRPr="00675F1A" w:rsidTr="00781894">
        <w:trPr>
          <w:trHeight w:val="100"/>
        </w:trPr>
        <w:tc>
          <w:tcPr>
            <w:tcW w:w="450" w:type="dxa"/>
          </w:tcPr>
          <w:p w:rsidR="00781C41" w:rsidRPr="00675F1A" w:rsidRDefault="00781C41" w:rsidP="00781C41">
            <w:pPr>
              <w:suppressAutoHyphens/>
              <w:spacing w:after="0" w:line="240" w:lineRule="auto"/>
              <w:jc w:val="right"/>
              <w:rPr>
                <w:rFonts w:ascii="Arial" w:hAnsi="Arial" w:cs="Arial"/>
                <w:sz w:val="20"/>
                <w:szCs w:val="20"/>
              </w:rPr>
            </w:pPr>
          </w:p>
        </w:tc>
        <w:tc>
          <w:tcPr>
            <w:tcW w:w="3780" w:type="dxa"/>
            <w:gridSpan w:val="2"/>
          </w:tcPr>
          <w:p w:rsidR="00781C41" w:rsidRPr="00675F1A" w:rsidRDefault="00781C41" w:rsidP="00781C41">
            <w:pPr>
              <w:suppressAutoHyphens/>
              <w:spacing w:after="0" w:line="240" w:lineRule="auto"/>
              <w:rPr>
                <w:rFonts w:ascii="Arial" w:hAnsi="Arial" w:cs="Arial"/>
                <w:sz w:val="20"/>
                <w:szCs w:val="20"/>
              </w:rPr>
            </w:pPr>
            <w:r w:rsidRPr="00675F1A">
              <w:rPr>
                <w:rFonts w:ascii="Arial" w:hAnsi="Arial" w:cs="Arial"/>
                <w:sz w:val="20"/>
                <w:szCs w:val="20"/>
              </w:rPr>
              <w:t>Interest income</w:t>
            </w:r>
          </w:p>
        </w:tc>
        <w:tc>
          <w:tcPr>
            <w:tcW w:w="1710" w:type="dxa"/>
          </w:tcPr>
          <w:p w:rsidR="00781C41" w:rsidRPr="00675F1A" w:rsidRDefault="00781C41">
            <w:pPr>
              <w:suppressAutoHyphens/>
              <w:spacing w:after="0" w:line="240" w:lineRule="auto"/>
              <w:jc w:val="right"/>
              <w:rPr>
                <w:rFonts w:ascii="Arial" w:hAnsi="Arial" w:cs="Arial"/>
                <w:sz w:val="20"/>
                <w:szCs w:val="20"/>
              </w:rPr>
            </w:pPr>
            <w:r w:rsidRPr="00675F1A">
              <w:rPr>
                <w:rFonts w:ascii="Arial" w:hAnsi="Arial" w:cs="Arial"/>
                <w:sz w:val="20"/>
                <w:szCs w:val="20"/>
              </w:rPr>
              <w:t xml:space="preserve">    52,009,100 </w:t>
            </w:r>
          </w:p>
        </w:tc>
        <w:tc>
          <w:tcPr>
            <w:tcW w:w="1710" w:type="dxa"/>
            <w:vAlign w:val="bottom"/>
          </w:tcPr>
          <w:p w:rsidR="00781C41" w:rsidRPr="00675F1A" w:rsidRDefault="00781C41">
            <w:pPr>
              <w:suppressAutoHyphens/>
              <w:spacing w:after="0" w:line="240" w:lineRule="auto"/>
              <w:jc w:val="right"/>
              <w:rPr>
                <w:rFonts w:ascii="Arial" w:hAnsi="Arial" w:cs="Arial"/>
                <w:sz w:val="20"/>
                <w:szCs w:val="20"/>
              </w:rPr>
            </w:pPr>
            <w:r w:rsidRPr="00675F1A">
              <w:rPr>
                <w:rFonts w:ascii="Arial" w:hAnsi="Arial" w:cs="Arial"/>
                <w:sz w:val="20"/>
                <w:szCs w:val="20"/>
              </w:rPr>
              <w:t xml:space="preserve">60,914,674 </w:t>
            </w:r>
          </w:p>
        </w:tc>
      </w:tr>
      <w:tr w:rsidR="00781C41" w:rsidRPr="00675F1A" w:rsidTr="00781894">
        <w:trPr>
          <w:trHeight w:val="100"/>
        </w:trPr>
        <w:tc>
          <w:tcPr>
            <w:tcW w:w="450" w:type="dxa"/>
          </w:tcPr>
          <w:p w:rsidR="00781C41" w:rsidRPr="00675F1A" w:rsidRDefault="00781C41" w:rsidP="00781C41">
            <w:pPr>
              <w:suppressAutoHyphens/>
              <w:spacing w:after="0" w:line="240" w:lineRule="auto"/>
              <w:jc w:val="right"/>
              <w:rPr>
                <w:rFonts w:ascii="Arial" w:hAnsi="Arial" w:cs="Arial"/>
                <w:sz w:val="20"/>
                <w:szCs w:val="20"/>
              </w:rPr>
            </w:pPr>
          </w:p>
        </w:tc>
        <w:tc>
          <w:tcPr>
            <w:tcW w:w="3780" w:type="dxa"/>
            <w:gridSpan w:val="2"/>
            <w:vAlign w:val="bottom"/>
          </w:tcPr>
          <w:p w:rsidR="00781C41" w:rsidRPr="00675F1A" w:rsidRDefault="00781C41" w:rsidP="00781C41">
            <w:pPr>
              <w:suppressAutoHyphens/>
              <w:spacing w:after="0" w:line="240" w:lineRule="auto"/>
              <w:rPr>
                <w:rFonts w:ascii="Arial" w:hAnsi="Arial" w:cs="Arial"/>
                <w:sz w:val="20"/>
                <w:szCs w:val="20"/>
              </w:rPr>
            </w:pPr>
            <w:r w:rsidRPr="00675F1A">
              <w:rPr>
                <w:rFonts w:ascii="Arial" w:hAnsi="Arial" w:cs="Arial"/>
                <w:sz w:val="20"/>
                <w:szCs w:val="20"/>
              </w:rPr>
              <w:t>Financial charges</w:t>
            </w:r>
          </w:p>
        </w:tc>
        <w:tc>
          <w:tcPr>
            <w:tcW w:w="1710" w:type="dxa"/>
            <w:vAlign w:val="bottom"/>
          </w:tcPr>
          <w:p w:rsidR="00781C41" w:rsidRPr="00675F1A" w:rsidRDefault="00781C41">
            <w:pPr>
              <w:suppressAutoHyphens/>
              <w:spacing w:after="0" w:line="240" w:lineRule="auto"/>
              <w:jc w:val="right"/>
              <w:rPr>
                <w:rFonts w:ascii="Arial" w:hAnsi="Arial" w:cs="Arial"/>
                <w:sz w:val="20"/>
                <w:szCs w:val="20"/>
              </w:rPr>
            </w:pPr>
            <w:r w:rsidRPr="00675F1A">
              <w:rPr>
                <w:rFonts w:ascii="Arial" w:hAnsi="Arial" w:cs="Arial"/>
                <w:sz w:val="20"/>
                <w:szCs w:val="20"/>
              </w:rPr>
              <w:t xml:space="preserve">    (5,810,803)</w:t>
            </w:r>
          </w:p>
        </w:tc>
        <w:tc>
          <w:tcPr>
            <w:tcW w:w="1710" w:type="dxa"/>
            <w:vAlign w:val="bottom"/>
          </w:tcPr>
          <w:p w:rsidR="00781C41" w:rsidRPr="00675F1A" w:rsidRDefault="00781C41">
            <w:pPr>
              <w:suppressAutoHyphens/>
              <w:spacing w:after="0" w:line="240" w:lineRule="auto"/>
              <w:jc w:val="right"/>
              <w:rPr>
                <w:rFonts w:ascii="Arial" w:hAnsi="Arial" w:cs="Arial"/>
                <w:sz w:val="20"/>
                <w:szCs w:val="20"/>
              </w:rPr>
            </w:pPr>
            <w:r w:rsidRPr="00675F1A">
              <w:rPr>
                <w:rFonts w:ascii="Arial" w:hAnsi="Arial" w:cs="Arial"/>
                <w:sz w:val="20"/>
                <w:szCs w:val="20"/>
              </w:rPr>
              <w:t>(1,328,123)</w:t>
            </w:r>
          </w:p>
        </w:tc>
      </w:tr>
      <w:tr w:rsidR="0043016E" w:rsidRPr="00675F1A" w:rsidTr="00781894">
        <w:trPr>
          <w:trHeight w:val="34"/>
        </w:trPr>
        <w:tc>
          <w:tcPr>
            <w:tcW w:w="450" w:type="dxa"/>
            <w:tcBorders>
              <w:top w:val="single" w:sz="4" w:space="0" w:color="auto"/>
              <w:bottom w:val="single" w:sz="4" w:space="0" w:color="auto"/>
            </w:tcBorders>
          </w:tcPr>
          <w:p w:rsidR="0043016E" w:rsidRPr="00675F1A" w:rsidRDefault="0043016E" w:rsidP="00D46BB9">
            <w:pPr>
              <w:suppressAutoHyphens/>
              <w:spacing w:after="0" w:line="240" w:lineRule="auto"/>
              <w:jc w:val="right"/>
              <w:rPr>
                <w:rFonts w:ascii="Arial" w:eastAsia="Times New Roman" w:hAnsi="Arial" w:cs="Arial"/>
                <w:sz w:val="20"/>
                <w:szCs w:val="20"/>
                <w:lang w:val="en-US" w:eastAsia="ar-SA"/>
              </w:rPr>
            </w:pPr>
          </w:p>
        </w:tc>
        <w:tc>
          <w:tcPr>
            <w:tcW w:w="3780" w:type="dxa"/>
            <w:gridSpan w:val="2"/>
            <w:tcBorders>
              <w:top w:val="single" w:sz="4" w:space="0" w:color="auto"/>
              <w:bottom w:val="single" w:sz="4" w:space="0" w:color="auto"/>
            </w:tcBorders>
          </w:tcPr>
          <w:p w:rsidR="0043016E" w:rsidRPr="00675F1A" w:rsidRDefault="0043016E" w:rsidP="00D46BB9">
            <w:pPr>
              <w:suppressAutoHyphens/>
              <w:spacing w:after="0" w:line="240" w:lineRule="auto"/>
              <w:jc w:val="right"/>
              <w:rPr>
                <w:rFonts w:ascii="Arial" w:eastAsia="Times New Roman" w:hAnsi="Arial" w:cs="Arial"/>
                <w:sz w:val="20"/>
                <w:szCs w:val="20"/>
                <w:lang w:val="en-US" w:eastAsia="ar-SA"/>
              </w:rPr>
            </w:pPr>
          </w:p>
        </w:tc>
        <w:tc>
          <w:tcPr>
            <w:tcW w:w="1710" w:type="dxa"/>
            <w:tcBorders>
              <w:top w:val="single" w:sz="4" w:space="0" w:color="auto"/>
              <w:bottom w:val="single" w:sz="4" w:space="0" w:color="auto"/>
            </w:tcBorders>
            <w:vAlign w:val="bottom"/>
          </w:tcPr>
          <w:p w:rsidR="0043016E" w:rsidRPr="00675F1A" w:rsidRDefault="00781C41">
            <w:pPr>
              <w:spacing w:after="0" w:line="240" w:lineRule="auto"/>
              <w:jc w:val="right"/>
              <w:rPr>
                <w:rFonts w:ascii="Arial" w:hAnsi="Arial" w:cs="Arial"/>
                <w:b/>
                <w:bCs/>
                <w:sz w:val="20"/>
                <w:szCs w:val="20"/>
                <w:lang w:eastAsia="en-PH"/>
              </w:rPr>
            </w:pPr>
            <w:r w:rsidRPr="00675F1A">
              <w:rPr>
                <w:rFonts w:ascii="Arial" w:hAnsi="Arial" w:cs="Arial"/>
                <w:b/>
                <w:bCs/>
                <w:sz w:val="20"/>
                <w:szCs w:val="20"/>
              </w:rPr>
              <w:t xml:space="preserve">46,198,297 </w:t>
            </w:r>
          </w:p>
        </w:tc>
        <w:tc>
          <w:tcPr>
            <w:tcW w:w="1710" w:type="dxa"/>
            <w:tcBorders>
              <w:top w:val="single" w:sz="4" w:space="0" w:color="auto"/>
              <w:bottom w:val="single" w:sz="4" w:space="0" w:color="auto"/>
            </w:tcBorders>
            <w:vAlign w:val="bottom"/>
          </w:tcPr>
          <w:p w:rsidR="0043016E" w:rsidRPr="00675F1A" w:rsidRDefault="00781C41">
            <w:pPr>
              <w:spacing w:after="0" w:line="240" w:lineRule="auto"/>
              <w:jc w:val="right"/>
              <w:rPr>
                <w:rFonts w:ascii="Arial" w:hAnsi="Arial" w:cs="Arial"/>
                <w:b/>
                <w:bCs/>
                <w:sz w:val="20"/>
                <w:szCs w:val="20"/>
                <w:lang w:eastAsia="en-PH"/>
              </w:rPr>
            </w:pPr>
            <w:r w:rsidRPr="00675F1A">
              <w:rPr>
                <w:rFonts w:ascii="Arial" w:hAnsi="Arial" w:cs="Arial"/>
                <w:b/>
                <w:bCs/>
                <w:sz w:val="20"/>
                <w:szCs w:val="20"/>
              </w:rPr>
              <w:t xml:space="preserve">59,586,551 </w:t>
            </w:r>
          </w:p>
        </w:tc>
      </w:tr>
      <w:tr w:rsidR="00781C41" w:rsidRPr="00675F1A" w:rsidTr="00781894">
        <w:trPr>
          <w:gridAfter w:val="3"/>
          <w:wAfter w:w="4230" w:type="dxa"/>
          <w:trHeight w:val="34"/>
        </w:trPr>
        <w:tc>
          <w:tcPr>
            <w:tcW w:w="3420" w:type="dxa"/>
            <w:gridSpan w:val="2"/>
            <w:tcBorders>
              <w:top w:val="single" w:sz="4" w:space="0" w:color="auto"/>
            </w:tcBorders>
            <w:vAlign w:val="bottom"/>
          </w:tcPr>
          <w:p w:rsidR="00FC5353" w:rsidRPr="00675F1A" w:rsidRDefault="00781C41">
            <w:pPr>
              <w:suppressAutoHyphens/>
              <w:spacing w:after="0" w:line="240" w:lineRule="auto"/>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Charity Fund</w:t>
            </w:r>
          </w:p>
        </w:tc>
      </w:tr>
      <w:tr w:rsidR="00781C41" w:rsidRPr="00675F1A" w:rsidTr="00781894">
        <w:trPr>
          <w:trHeight w:val="34"/>
        </w:trPr>
        <w:tc>
          <w:tcPr>
            <w:tcW w:w="450" w:type="dxa"/>
          </w:tcPr>
          <w:p w:rsidR="00781C41" w:rsidRPr="00675F1A" w:rsidRDefault="00781C41" w:rsidP="00781C41">
            <w:pPr>
              <w:suppressAutoHyphens/>
              <w:spacing w:after="0" w:line="240" w:lineRule="auto"/>
              <w:rPr>
                <w:rFonts w:ascii="Arial" w:eastAsia="Times New Roman" w:hAnsi="Arial" w:cs="Arial"/>
                <w:sz w:val="20"/>
                <w:szCs w:val="20"/>
                <w:lang w:val="en-US" w:eastAsia="ar-SA"/>
              </w:rPr>
            </w:pPr>
          </w:p>
        </w:tc>
        <w:tc>
          <w:tcPr>
            <w:tcW w:w="3780" w:type="dxa"/>
            <w:gridSpan w:val="2"/>
          </w:tcPr>
          <w:p w:rsidR="00781C41" w:rsidRPr="00675F1A" w:rsidRDefault="00781C41" w:rsidP="00781C41">
            <w:pPr>
              <w:suppressAutoHyphens/>
              <w:spacing w:after="0" w:line="240" w:lineRule="auto"/>
              <w:rPr>
                <w:rFonts w:ascii="Arial" w:eastAsia="Times New Roman" w:hAnsi="Arial" w:cs="Arial"/>
                <w:sz w:val="20"/>
                <w:szCs w:val="20"/>
                <w:lang w:val="en-US" w:eastAsia="ar-SA"/>
              </w:rPr>
            </w:pPr>
            <w:r w:rsidRPr="00675F1A">
              <w:rPr>
                <w:rFonts w:ascii="Arial" w:hAnsi="Arial" w:cs="Arial"/>
                <w:sz w:val="20"/>
                <w:szCs w:val="20"/>
              </w:rPr>
              <w:t>Interest income-net</w:t>
            </w:r>
          </w:p>
        </w:tc>
        <w:tc>
          <w:tcPr>
            <w:tcW w:w="1710" w:type="dxa"/>
          </w:tcPr>
          <w:p w:rsidR="00781C41" w:rsidRPr="00675F1A" w:rsidRDefault="00781C41" w:rsidP="00781C41">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63,131,830 </w:t>
            </w:r>
          </w:p>
        </w:tc>
        <w:tc>
          <w:tcPr>
            <w:tcW w:w="1710" w:type="dxa"/>
            <w:vAlign w:val="bottom"/>
          </w:tcPr>
          <w:p w:rsidR="00781C41" w:rsidRPr="00675F1A" w:rsidRDefault="00781C41" w:rsidP="00781894">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95,683,95</w:t>
            </w:r>
            <w:r w:rsidR="00781894" w:rsidRPr="00675F1A">
              <w:rPr>
                <w:rFonts w:ascii="Arial" w:hAnsi="Arial" w:cs="Arial"/>
                <w:sz w:val="20"/>
                <w:szCs w:val="20"/>
              </w:rPr>
              <w:t>2</w:t>
            </w:r>
            <w:r w:rsidRPr="00675F1A">
              <w:rPr>
                <w:rFonts w:ascii="Arial" w:hAnsi="Arial" w:cs="Arial"/>
                <w:sz w:val="20"/>
                <w:szCs w:val="20"/>
              </w:rPr>
              <w:t xml:space="preserve"> </w:t>
            </w:r>
          </w:p>
        </w:tc>
      </w:tr>
      <w:tr w:rsidR="00781C41" w:rsidRPr="00675F1A" w:rsidTr="00781894">
        <w:trPr>
          <w:trHeight w:val="34"/>
        </w:trPr>
        <w:tc>
          <w:tcPr>
            <w:tcW w:w="450" w:type="dxa"/>
            <w:tcBorders>
              <w:bottom w:val="single" w:sz="4" w:space="0" w:color="auto"/>
            </w:tcBorders>
          </w:tcPr>
          <w:p w:rsidR="00781C41" w:rsidRPr="00675F1A" w:rsidRDefault="00781C41" w:rsidP="00781C41">
            <w:pPr>
              <w:suppressAutoHyphens/>
              <w:spacing w:after="0" w:line="240" w:lineRule="auto"/>
              <w:rPr>
                <w:rFonts w:ascii="Arial" w:eastAsia="Times New Roman" w:hAnsi="Arial" w:cs="Arial"/>
                <w:sz w:val="20"/>
                <w:szCs w:val="20"/>
                <w:lang w:val="en-US" w:eastAsia="ar-SA"/>
              </w:rPr>
            </w:pPr>
          </w:p>
        </w:tc>
        <w:tc>
          <w:tcPr>
            <w:tcW w:w="3780" w:type="dxa"/>
            <w:gridSpan w:val="2"/>
            <w:tcBorders>
              <w:bottom w:val="single" w:sz="4" w:space="0" w:color="auto"/>
            </w:tcBorders>
            <w:vAlign w:val="bottom"/>
          </w:tcPr>
          <w:p w:rsidR="00781C41" w:rsidRPr="00675F1A" w:rsidRDefault="00781C41" w:rsidP="00781C41">
            <w:pPr>
              <w:suppressAutoHyphens/>
              <w:spacing w:after="0" w:line="240" w:lineRule="auto"/>
              <w:rPr>
                <w:rFonts w:ascii="Arial" w:eastAsia="Times New Roman" w:hAnsi="Arial" w:cs="Arial"/>
                <w:sz w:val="20"/>
                <w:szCs w:val="20"/>
                <w:lang w:val="en-US" w:eastAsia="ar-SA"/>
              </w:rPr>
            </w:pPr>
            <w:r w:rsidRPr="00675F1A">
              <w:rPr>
                <w:rFonts w:ascii="Arial" w:hAnsi="Arial" w:cs="Arial"/>
                <w:sz w:val="20"/>
                <w:szCs w:val="20"/>
              </w:rPr>
              <w:t>Gain or loss on foreign exchange</w:t>
            </w:r>
          </w:p>
        </w:tc>
        <w:tc>
          <w:tcPr>
            <w:tcW w:w="1710" w:type="dxa"/>
            <w:tcBorders>
              <w:bottom w:val="single" w:sz="4" w:space="0" w:color="auto"/>
            </w:tcBorders>
            <w:vAlign w:val="bottom"/>
          </w:tcPr>
          <w:p w:rsidR="00781C41" w:rsidRPr="00675F1A" w:rsidRDefault="00781C41" w:rsidP="00781C41">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1,286,296 </w:t>
            </w:r>
          </w:p>
        </w:tc>
        <w:tc>
          <w:tcPr>
            <w:tcW w:w="1710" w:type="dxa"/>
            <w:tcBorders>
              <w:bottom w:val="single" w:sz="4" w:space="0" w:color="auto"/>
            </w:tcBorders>
            <w:vAlign w:val="bottom"/>
          </w:tcPr>
          <w:p w:rsidR="00781C41" w:rsidRPr="00675F1A" w:rsidRDefault="00781C41" w:rsidP="00781C41">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16,596,150 </w:t>
            </w:r>
          </w:p>
        </w:tc>
      </w:tr>
      <w:tr w:rsidR="00781C41" w:rsidRPr="00675F1A" w:rsidTr="00781894">
        <w:trPr>
          <w:trHeight w:val="34"/>
        </w:trPr>
        <w:tc>
          <w:tcPr>
            <w:tcW w:w="450" w:type="dxa"/>
            <w:tcBorders>
              <w:top w:val="single" w:sz="4" w:space="0" w:color="auto"/>
              <w:bottom w:val="single" w:sz="4" w:space="0" w:color="auto"/>
            </w:tcBorders>
          </w:tcPr>
          <w:p w:rsidR="00781C41" w:rsidRPr="00675F1A" w:rsidRDefault="00781C41" w:rsidP="00781C41">
            <w:pPr>
              <w:suppressAutoHyphens/>
              <w:spacing w:after="0" w:line="240" w:lineRule="auto"/>
              <w:rPr>
                <w:rFonts w:ascii="Arial" w:eastAsia="Times New Roman" w:hAnsi="Arial" w:cs="Arial"/>
                <w:sz w:val="20"/>
                <w:szCs w:val="20"/>
                <w:lang w:val="en-US" w:eastAsia="ar-SA"/>
              </w:rPr>
            </w:pPr>
          </w:p>
        </w:tc>
        <w:tc>
          <w:tcPr>
            <w:tcW w:w="3780" w:type="dxa"/>
            <w:gridSpan w:val="2"/>
            <w:tcBorders>
              <w:top w:val="single" w:sz="4" w:space="0" w:color="auto"/>
              <w:bottom w:val="single" w:sz="4" w:space="0" w:color="auto"/>
            </w:tcBorders>
            <w:vAlign w:val="bottom"/>
          </w:tcPr>
          <w:p w:rsidR="00781C41" w:rsidRPr="00675F1A" w:rsidRDefault="00781C41" w:rsidP="00781C41">
            <w:pPr>
              <w:suppressAutoHyphens/>
              <w:spacing w:after="0" w:line="240" w:lineRule="auto"/>
              <w:rPr>
                <w:rFonts w:ascii="Arial" w:hAnsi="Arial" w:cs="Arial"/>
                <w:sz w:val="20"/>
                <w:szCs w:val="20"/>
              </w:rPr>
            </w:pPr>
          </w:p>
        </w:tc>
        <w:tc>
          <w:tcPr>
            <w:tcW w:w="1710" w:type="dxa"/>
            <w:tcBorders>
              <w:top w:val="single" w:sz="4" w:space="0" w:color="auto"/>
              <w:bottom w:val="single" w:sz="4" w:space="0" w:color="auto"/>
            </w:tcBorders>
            <w:vAlign w:val="bottom"/>
          </w:tcPr>
          <w:p w:rsidR="00781C41" w:rsidRPr="00675F1A" w:rsidRDefault="00781C41" w:rsidP="00781C41">
            <w:pPr>
              <w:suppressAutoHyphens/>
              <w:spacing w:after="0" w:line="240" w:lineRule="auto"/>
              <w:jc w:val="right"/>
              <w:rPr>
                <w:rFonts w:ascii="Arial" w:hAnsi="Arial" w:cs="Arial"/>
                <w:sz w:val="20"/>
                <w:szCs w:val="20"/>
              </w:rPr>
            </w:pPr>
            <w:r w:rsidRPr="00675F1A">
              <w:rPr>
                <w:rFonts w:ascii="Arial" w:hAnsi="Arial" w:cs="Arial"/>
                <w:b/>
                <w:bCs/>
                <w:sz w:val="20"/>
                <w:szCs w:val="20"/>
              </w:rPr>
              <w:t xml:space="preserve">64,418,126 </w:t>
            </w:r>
          </w:p>
        </w:tc>
        <w:tc>
          <w:tcPr>
            <w:tcW w:w="1710" w:type="dxa"/>
            <w:tcBorders>
              <w:top w:val="single" w:sz="4" w:space="0" w:color="auto"/>
              <w:bottom w:val="single" w:sz="4" w:space="0" w:color="auto"/>
            </w:tcBorders>
            <w:vAlign w:val="bottom"/>
          </w:tcPr>
          <w:p w:rsidR="00781C41" w:rsidRPr="00675F1A" w:rsidRDefault="00962532" w:rsidP="00781C41">
            <w:pPr>
              <w:suppressAutoHyphens/>
              <w:spacing w:after="0" w:line="240" w:lineRule="auto"/>
              <w:jc w:val="right"/>
              <w:rPr>
                <w:rFonts w:ascii="Arial" w:hAnsi="Arial" w:cs="Arial"/>
                <w:b/>
                <w:sz w:val="20"/>
                <w:szCs w:val="20"/>
              </w:rPr>
            </w:pPr>
            <w:r w:rsidRPr="00675F1A">
              <w:rPr>
                <w:rFonts w:ascii="Arial" w:hAnsi="Arial" w:cs="Arial"/>
                <w:b/>
                <w:sz w:val="20"/>
                <w:szCs w:val="20"/>
              </w:rPr>
              <w:fldChar w:fldCharType="begin"/>
            </w:r>
            <w:r w:rsidR="00D9078C" w:rsidRPr="00675F1A">
              <w:rPr>
                <w:rFonts w:ascii="Arial" w:hAnsi="Arial" w:cs="Arial"/>
                <w:b/>
                <w:sz w:val="20"/>
                <w:szCs w:val="20"/>
              </w:rPr>
              <w:instrText xml:space="preserve"> =SUM(ABOVE) </w:instrText>
            </w:r>
            <w:r w:rsidRPr="00675F1A">
              <w:rPr>
                <w:rFonts w:ascii="Arial" w:hAnsi="Arial" w:cs="Arial"/>
                <w:b/>
                <w:sz w:val="20"/>
                <w:szCs w:val="20"/>
              </w:rPr>
              <w:fldChar w:fldCharType="separate"/>
            </w:r>
            <w:r w:rsidR="00D9078C" w:rsidRPr="00675F1A">
              <w:rPr>
                <w:rFonts w:ascii="Arial" w:hAnsi="Arial" w:cs="Arial"/>
                <w:b/>
                <w:noProof/>
                <w:sz w:val="20"/>
                <w:szCs w:val="20"/>
              </w:rPr>
              <w:t>112,280,102</w:t>
            </w:r>
            <w:r w:rsidRPr="00675F1A">
              <w:rPr>
                <w:rFonts w:ascii="Arial" w:hAnsi="Arial" w:cs="Arial"/>
                <w:b/>
                <w:sz w:val="20"/>
                <w:szCs w:val="20"/>
              </w:rPr>
              <w:fldChar w:fldCharType="end"/>
            </w:r>
          </w:p>
        </w:tc>
      </w:tr>
      <w:tr w:rsidR="00781C41" w:rsidRPr="00675F1A" w:rsidTr="00781894">
        <w:trPr>
          <w:trHeight w:val="34"/>
        </w:trPr>
        <w:tc>
          <w:tcPr>
            <w:tcW w:w="4230" w:type="dxa"/>
            <w:gridSpan w:val="3"/>
            <w:tcBorders>
              <w:top w:val="single" w:sz="4" w:space="0" w:color="auto"/>
            </w:tcBorders>
          </w:tcPr>
          <w:p w:rsidR="00781C41" w:rsidRPr="00675F1A" w:rsidRDefault="00781C41" w:rsidP="00781C41">
            <w:pPr>
              <w:suppressAutoHyphens/>
              <w:spacing w:after="0" w:line="240" w:lineRule="auto"/>
              <w:rPr>
                <w:rFonts w:ascii="Arial" w:hAnsi="Arial" w:cs="Arial"/>
                <w:sz w:val="20"/>
                <w:szCs w:val="20"/>
              </w:rPr>
            </w:pPr>
            <w:r w:rsidRPr="00675F1A">
              <w:rPr>
                <w:rFonts w:ascii="Arial" w:eastAsia="Times New Roman" w:hAnsi="Arial" w:cs="Arial"/>
                <w:sz w:val="20"/>
                <w:szCs w:val="20"/>
                <w:lang w:val="en-US" w:eastAsia="ar-SA"/>
              </w:rPr>
              <w:t>Prize Fund</w:t>
            </w:r>
          </w:p>
        </w:tc>
        <w:tc>
          <w:tcPr>
            <w:tcW w:w="1710" w:type="dxa"/>
            <w:tcBorders>
              <w:top w:val="single" w:sz="4" w:space="0" w:color="auto"/>
            </w:tcBorders>
          </w:tcPr>
          <w:p w:rsidR="00781C41" w:rsidRPr="00675F1A" w:rsidRDefault="00781C41" w:rsidP="00781C41">
            <w:pPr>
              <w:suppressAutoHyphens/>
              <w:spacing w:after="0" w:line="240" w:lineRule="auto"/>
              <w:jc w:val="right"/>
              <w:rPr>
                <w:rFonts w:ascii="Arial" w:hAnsi="Arial" w:cs="Arial"/>
                <w:sz w:val="20"/>
                <w:szCs w:val="20"/>
              </w:rPr>
            </w:pPr>
          </w:p>
        </w:tc>
        <w:tc>
          <w:tcPr>
            <w:tcW w:w="1710" w:type="dxa"/>
            <w:tcBorders>
              <w:top w:val="single" w:sz="4" w:space="0" w:color="auto"/>
            </w:tcBorders>
            <w:vAlign w:val="bottom"/>
          </w:tcPr>
          <w:p w:rsidR="00781C41" w:rsidRPr="00675F1A" w:rsidRDefault="00781C41" w:rsidP="00781C41">
            <w:pPr>
              <w:suppressAutoHyphens/>
              <w:spacing w:after="0" w:line="240" w:lineRule="auto"/>
              <w:jc w:val="right"/>
              <w:rPr>
                <w:rFonts w:ascii="Arial" w:hAnsi="Arial" w:cs="Arial"/>
                <w:sz w:val="20"/>
                <w:szCs w:val="20"/>
              </w:rPr>
            </w:pPr>
          </w:p>
        </w:tc>
      </w:tr>
      <w:tr w:rsidR="00781C41" w:rsidRPr="00675F1A" w:rsidTr="00781894">
        <w:trPr>
          <w:trHeight w:val="34"/>
        </w:trPr>
        <w:tc>
          <w:tcPr>
            <w:tcW w:w="450" w:type="dxa"/>
          </w:tcPr>
          <w:p w:rsidR="00781C41" w:rsidRPr="00675F1A" w:rsidRDefault="00781C41" w:rsidP="00781C41">
            <w:pPr>
              <w:suppressAutoHyphens/>
              <w:spacing w:after="0" w:line="240" w:lineRule="auto"/>
              <w:rPr>
                <w:rFonts w:ascii="Arial" w:eastAsia="Times New Roman" w:hAnsi="Arial" w:cs="Arial"/>
                <w:sz w:val="20"/>
                <w:szCs w:val="20"/>
                <w:lang w:val="en-US" w:eastAsia="ar-SA"/>
              </w:rPr>
            </w:pPr>
          </w:p>
        </w:tc>
        <w:tc>
          <w:tcPr>
            <w:tcW w:w="3780" w:type="dxa"/>
            <w:gridSpan w:val="2"/>
          </w:tcPr>
          <w:p w:rsidR="00781C41" w:rsidRPr="00675F1A" w:rsidRDefault="00781C41" w:rsidP="00781C41">
            <w:pPr>
              <w:suppressAutoHyphens/>
              <w:spacing w:after="0" w:line="240" w:lineRule="auto"/>
              <w:rPr>
                <w:rFonts w:ascii="Arial" w:hAnsi="Arial" w:cs="Arial"/>
                <w:sz w:val="20"/>
                <w:szCs w:val="20"/>
              </w:rPr>
            </w:pPr>
            <w:r w:rsidRPr="00675F1A">
              <w:rPr>
                <w:rFonts w:ascii="Arial" w:hAnsi="Arial" w:cs="Arial"/>
                <w:sz w:val="20"/>
                <w:szCs w:val="20"/>
              </w:rPr>
              <w:t>Interest income-net</w:t>
            </w:r>
          </w:p>
        </w:tc>
        <w:tc>
          <w:tcPr>
            <w:tcW w:w="1710" w:type="dxa"/>
          </w:tcPr>
          <w:p w:rsidR="00781C41" w:rsidRPr="00675F1A" w:rsidRDefault="00781C41" w:rsidP="00F8710F">
            <w:pPr>
              <w:suppressAutoHyphens/>
              <w:spacing w:after="0" w:line="240" w:lineRule="auto"/>
              <w:jc w:val="right"/>
              <w:rPr>
                <w:rFonts w:ascii="Arial" w:hAnsi="Arial" w:cs="Arial"/>
                <w:sz w:val="20"/>
                <w:szCs w:val="20"/>
              </w:rPr>
            </w:pPr>
            <w:r w:rsidRPr="00675F1A">
              <w:rPr>
                <w:rFonts w:ascii="Arial" w:hAnsi="Arial" w:cs="Arial"/>
                <w:sz w:val="20"/>
                <w:szCs w:val="20"/>
              </w:rPr>
              <w:t xml:space="preserve">      2,919,5</w:t>
            </w:r>
            <w:r w:rsidR="00F8710F" w:rsidRPr="00675F1A">
              <w:rPr>
                <w:rFonts w:ascii="Arial" w:hAnsi="Arial" w:cs="Arial"/>
                <w:sz w:val="20"/>
                <w:szCs w:val="20"/>
              </w:rPr>
              <w:t>59</w:t>
            </w:r>
            <w:r w:rsidRPr="00675F1A">
              <w:rPr>
                <w:rFonts w:ascii="Arial" w:hAnsi="Arial" w:cs="Arial"/>
                <w:sz w:val="20"/>
                <w:szCs w:val="20"/>
              </w:rPr>
              <w:t xml:space="preserve"> </w:t>
            </w:r>
          </w:p>
        </w:tc>
        <w:tc>
          <w:tcPr>
            <w:tcW w:w="1710" w:type="dxa"/>
            <w:vAlign w:val="bottom"/>
          </w:tcPr>
          <w:p w:rsidR="00781C41" w:rsidRPr="00675F1A" w:rsidRDefault="00781C41">
            <w:pPr>
              <w:suppressAutoHyphens/>
              <w:spacing w:after="0" w:line="240" w:lineRule="auto"/>
              <w:jc w:val="right"/>
              <w:rPr>
                <w:rFonts w:ascii="Arial" w:hAnsi="Arial" w:cs="Arial"/>
                <w:sz w:val="20"/>
                <w:szCs w:val="20"/>
              </w:rPr>
            </w:pPr>
            <w:r w:rsidRPr="00675F1A">
              <w:rPr>
                <w:rFonts w:ascii="Arial" w:hAnsi="Arial" w:cs="Arial"/>
                <w:sz w:val="20"/>
                <w:szCs w:val="20"/>
              </w:rPr>
              <w:t xml:space="preserve">5,567,998 </w:t>
            </w:r>
          </w:p>
        </w:tc>
      </w:tr>
      <w:tr w:rsidR="00781C41" w:rsidRPr="00675F1A" w:rsidTr="00781894">
        <w:trPr>
          <w:trHeight w:val="34"/>
        </w:trPr>
        <w:tc>
          <w:tcPr>
            <w:tcW w:w="450" w:type="dxa"/>
            <w:tcBorders>
              <w:bottom w:val="single" w:sz="4" w:space="0" w:color="auto"/>
            </w:tcBorders>
          </w:tcPr>
          <w:p w:rsidR="00781C41" w:rsidRPr="00675F1A" w:rsidRDefault="00781C41" w:rsidP="00781C41">
            <w:pPr>
              <w:suppressAutoHyphens/>
              <w:spacing w:after="0" w:line="240" w:lineRule="auto"/>
              <w:rPr>
                <w:rFonts w:ascii="Arial" w:hAnsi="Arial" w:cs="Arial"/>
                <w:sz w:val="20"/>
                <w:szCs w:val="20"/>
              </w:rPr>
            </w:pPr>
          </w:p>
        </w:tc>
        <w:tc>
          <w:tcPr>
            <w:tcW w:w="3780" w:type="dxa"/>
            <w:gridSpan w:val="2"/>
            <w:tcBorders>
              <w:bottom w:val="single" w:sz="4" w:space="0" w:color="auto"/>
            </w:tcBorders>
            <w:vAlign w:val="bottom"/>
          </w:tcPr>
          <w:p w:rsidR="00781C41" w:rsidRPr="00675F1A" w:rsidRDefault="00781C41" w:rsidP="00781C41">
            <w:pPr>
              <w:suppressAutoHyphens/>
              <w:spacing w:after="0" w:line="240" w:lineRule="auto"/>
              <w:rPr>
                <w:rFonts w:ascii="Arial" w:hAnsi="Arial" w:cs="Arial"/>
                <w:sz w:val="20"/>
                <w:szCs w:val="20"/>
              </w:rPr>
            </w:pPr>
            <w:r w:rsidRPr="00675F1A">
              <w:rPr>
                <w:rFonts w:ascii="Arial" w:hAnsi="Arial" w:cs="Arial"/>
                <w:sz w:val="20"/>
                <w:szCs w:val="20"/>
              </w:rPr>
              <w:t>Financial charges</w:t>
            </w:r>
          </w:p>
        </w:tc>
        <w:tc>
          <w:tcPr>
            <w:tcW w:w="1710" w:type="dxa"/>
            <w:tcBorders>
              <w:bottom w:val="single" w:sz="4" w:space="0" w:color="auto"/>
            </w:tcBorders>
            <w:vAlign w:val="bottom"/>
          </w:tcPr>
          <w:p w:rsidR="00781C41" w:rsidRPr="00675F1A" w:rsidRDefault="00781C41" w:rsidP="00781C41">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(117,600)</w:t>
            </w:r>
          </w:p>
        </w:tc>
        <w:tc>
          <w:tcPr>
            <w:tcW w:w="1710" w:type="dxa"/>
            <w:tcBorders>
              <w:bottom w:val="single" w:sz="4" w:space="0" w:color="auto"/>
            </w:tcBorders>
            <w:vAlign w:val="bottom"/>
          </w:tcPr>
          <w:p w:rsidR="00781C41" w:rsidRPr="00675F1A" w:rsidRDefault="00781C41">
            <w:pPr>
              <w:spacing w:after="0" w:line="240" w:lineRule="auto"/>
              <w:jc w:val="right"/>
              <w:rPr>
                <w:rFonts w:ascii="Arial" w:hAnsi="Arial" w:cs="Arial"/>
                <w:sz w:val="20"/>
                <w:szCs w:val="20"/>
                <w:lang w:eastAsia="en-PH"/>
              </w:rPr>
            </w:pPr>
            <w:r w:rsidRPr="00675F1A">
              <w:rPr>
                <w:rFonts w:ascii="Arial" w:hAnsi="Arial" w:cs="Arial"/>
                <w:sz w:val="20"/>
                <w:szCs w:val="20"/>
              </w:rPr>
              <w:t>(270,000)</w:t>
            </w:r>
          </w:p>
        </w:tc>
      </w:tr>
      <w:tr w:rsidR="00781C41" w:rsidRPr="00675F1A" w:rsidTr="00781894">
        <w:trPr>
          <w:trHeight w:val="34"/>
        </w:trPr>
        <w:tc>
          <w:tcPr>
            <w:tcW w:w="450" w:type="dxa"/>
            <w:tcBorders>
              <w:bottom w:val="single" w:sz="4" w:space="0" w:color="auto"/>
            </w:tcBorders>
          </w:tcPr>
          <w:p w:rsidR="00781C41" w:rsidRPr="00675F1A" w:rsidRDefault="00781C41" w:rsidP="00781C41">
            <w:pPr>
              <w:suppressAutoHyphens/>
              <w:spacing w:after="0" w:line="240" w:lineRule="auto"/>
              <w:rPr>
                <w:rFonts w:ascii="Arial" w:hAnsi="Arial" w:cs="Arial"/>
                <w:sz w:val="20"/>
                <w:szCs w:val="20"/>
              </w:rPr>
            </w:pPr>
          </w:p>
        </w:tc>
        <w:tc>
          <w:tcPr>
            <w:tcW w:w="3780" w:type="dxa"/>
            <w:gridSpan w:val="2"/>
            <w:tcBorders>
              <w:bottom w:val="single" w:sz="4" w:space="0" w:color="auto"/>
            </w:tcBorders>
            <w:vAlign w:val="bottom"/>
          </w:tcPr>
          <w:p w:rsidR="00781C41" w:rsidRPr="00675F1A" w:rsidRDefault="00781C41" w:rsidP="00781C41">
            <w:pPr>
              <w:suppressAutoHyphens/>
              <w:spacing w:after="0" w:line="240" w:lineRule="auto"/>
              <w:rPr>
                <w:rFonts w:ascii="Arial" w:hAnsi="Arial" w:cs="Arial"/>
                <w:sz w:val="20"/>
                <w:szCs w:val="20"/>
              </w:rPr>
            </w:pPr>
          </w:p>
        </w:tc>
        <w:tc>
          <w:tcPr>
            <w:tcW w:w="1710" w:type="dxa"/>
            <w:tcBorders>
              <w:bottom w:val="single" w:sz="4" w:space="0" w:color="auto"/>
            </w:tcBorders>
            <w:vAlign w:val="bottom"/>
          </w:tcPr>
          <w:p w:rsidR="00781C41" w:rsidRPr="00675F1A" w:rsidRDefault="00781C41" w:rsidP="00F8710F">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b/>
                <w:bCs/>
                <w:sz w:val="20"/>
                <w:szCs w:val="20"/>
              </w:rPr>
              <w:t>2,801,9</w:t>
            </w:r>
            <w:r w:rsidR="00F8710F" w:rsidRPr="00675F1A">
              <w:rPr>
                <w:rFonts w:ascii="Arial" w:hAnsi="Arial" w:cs="Arial"/>
                <w:b/>
                <w:bCs/>
                <w:sz w:val="20"/>
                <w:szCs w:val="20"/>
              </w:rPr>
              <w:t>59</w:t>
            </w:r>
            <w:r w:rsidRPr="00675F1A">
              <w:rPr>
                <w:rFonts w:ascii="Arial" w:hAnsi="Arial" w:cs="Arial"/>
                <w:b/>
                <w:bCs/>
                <w:sz w:val="20"/>
                <w:szCs w:val="20"/>
              </w:rPr>
              <w:t xml:space="preserve"> </w:t>
            </w:r>
          </w:p>
        </w:tc>
        <w:tc>
          <w:tcPr>
            <w:tcW w:w="1710" w:type="dxa"/>
            <w:tcBorders>
              <w:bottom w:val="single" w:sz="4" w:space="0" w:color="auto"/>
            </w:tcBorders>
            <w:vAlign w:val="bottom"/>
          </w:tcPr>
          <w:p w:rsidR="00781C41" w:rsidRPr="00675F1A" w:rsidRDefault="00781C41">
            <w:pPr>
              <w:spacing w:after="0" w:line="240" w:lineRule="auto"/>
              <w:jc w:val="right"/>
              <w:rPr>
                <w:rFonts w:ascii="Arial" w:hAnsi="Arial" w:cs="Arial"/>
                <w:sz w:val="20"/>
                <w:szCs w:val="20"/>
              </w:rPr>
            </w:pPr>
            <w:r w:rsidRPr="00675F1A">
              <w:rPr>
                <w:rFonts w:ascii="Arial" w:hAnsi="Arial" w:cs="Arial"/>
                <w:b/>
                <w:bCs/>
                <w:sz w:val="20"/>
                <w:szCs w:val="20"/>
              </w:rPr>
              <w:t xml:space="preserve">5,297,998 </w:t>
            </w:r>
          </w:p>
        </w:tc>
      </w:tr>
      <w:tr w:rsidR="00781C41" w:rsidRPr="00675F1A" w:rsidTr="00781894">
        <w:trPr>
          <w:trHeight w:val="34"/>
        </w:trPr>
        <w:tc>
          <w:tcPr>
            <w:tcW w:w="4230" w:type="dxa"/>
            <w:gridSpan w:val="3"/>
            <w:tcBorders>
              <w:top w:val="single" w:sz="4" w:space="0" w:color="auto"/>
              <w:bottom w:val="double" w:sz="4" w:space="0" w:color="auto"/>
            </w:tcBorders>
          </w:tcPr>
          <w:p w:rsidR="00781C41" w:rsidRPr="00675F1A" w:rsidRDefault="00781C41" w:rsidP="00781C41">
            <w:pPr>
              <w:suppressAutoHyphens/>
              <w:spacing w:after="0" w:line="240" w:lineRule="auto"/>
              <w:rPr>
                <w:rFonts w:ascii="Arial" w:hAnsi="Arial" w:cs="Arial"/>
                <w:sz w:val="20"/>
                <w:szCs w:val="20"/>
              </w:rPr>
            </w:pPr>
          </w:p>
        </w:tc>
        <w:tc>
          <w:tcPr>
            <w:tcW w:w="1710" w:type="dxa"/>
            <w:tcBorders>
              <w:top w:val="single" w:sz="4" w:space="0" w:color="auto"/>
              <w:bottom w:val="double" w:sz="4" w:space="0" w:color="auto"/>
            </w:tcBorders>
            <w:vAlign w:val="bottom"/>
          </w:tcPr>
          <w:p w:rsidR="00FC5353" w:rsidRPr="00675F1A" w:rsidRDefault="00781C41" w:rsidP="00F8710F">
            <w:pPr>
              <w:spacing w:after="0" w:line="240" w:lineRule="auto"/>
              <w:jc w:val="right"/>
              <w:rPr>
                <w:rFonts w:ascii="Arial" w:hAnsi="Arial" w:cs="Arial"/>
                <w:b/>
                <w:bCs/>
                <w:sz w:val="20"/>
                <w:szCs w:val="20"/>
                <w:lang w:eastAsia="en-PH"/>
              </w:rPr>
            </w:pPr>
            <w:r w:rsidRPr="00675F1A">
              <w:rPr>
                <w:rFonts w:ascii="Arial" w:hAnsi="Arial" w:cs="Arial"/>
                <w:b/>
                <w:bCs/>
                <w:sz w:val="20"/>
                <w:szCs w:val="20"/>
              </w:rPr>
              <w:t xml:space="preserve">  113,418,38</w:t>
            </w:r>
            <w:r w:rsidR="00F8710F" w:rsidRPr="00675F1A">
              <w:rPr>
                <w:rFonts w:ascii="Arial" w:hAnsi="Arial" w:cs="Arial"/>
                <w:b/>
                <w:bCs/>
                <w:sz w:val="20"/>
                <w:szCs w:val="20"/>
              </w:rPr>
              <w:t>2</w:t>
            </w:r>
            <w:r w:rsidRPr="00675F1A">
              <w:rPr>
                <w:rFonts w:ascii="Arial" w:hAnsi="Arial" w:cs="Arial"/>
                <w:b/>
                <w:bCs/>
                <w:sz w:val="20"/>
                <w:szCs w:val="20"/>
              </w:rPr>
              <w:t xml:space="preserve"> </w:t>
            </w:r>
          </w:p>
        </w:tc>
        <w:tc>
          <w:tcPr>
            <w:tcW w:w="1710" w:type="dxa"/>
            <w:tcBorders>
              <w:top w:val="single" w:sz="4" w:space="0" w:color="auto"/>
              <w:bottom w:val="double" w:sz="4" w:space="0" w:color="auto"/>
            </w:tcBorders>
            <w:vAlign w:val="bottom"/>
          </w:tcPr>
          <w:p w:rsidR="00781C41" w:rsidRPr="00675F1A" w:rsidRDefault="00781C41">
            <w:pPr>
              <w:suppressAutoHyphens/>
              <w:spacing w:after="0" w:line="240" w:lineRule="auto"/>
              <w:jc w:val="right"/>
              <w:rPr>
                <w:rFonts w:ascii="Arial" w:hAnsi="Arial" w:cs="Arial"/>
                <w:b/>
                <w:bCs/>
                <w:sz w:val="20"/>
                <w:szCs w:val="20"/>
              </w:rPr>
            </w:pPr>
            <w:r w:rsidRPr="00675F1A">
              <w:rPr>
                <w:rFonts w:ascii="Arial" w:hAnsi="Arial" w:cs="Arial"/>
                <w:b/>
                <w:bCs/>
                <w:sz w:val="20"/>
                <w:szCs w:val="20"/>
              </w:rPr>
              <w:t xml:space="preserve">177,164,651 </w:t>
            </w:r>
          </w:p>
        </w:tc>
      </w:tr>
    </w:tbl>
    <w:p w:rsidR="0043016E" w:rsidRPr="00675F1A" w:rsidRDefault="0043016E" w:rsidP="00104C1C">
      <w:pPr>
        <w:pStyle w:val="ListParagraph"/>
        <w:suppressAutoHyphens/>
        <w:spacing w:after="0" w:line="240" w:lineRule="auto"/>
        <w:jc w:val="both"/>
        <w:rPr>
          <w:rFonts w:ascii="Arial" w:eastAsia="Times New Roman" w:hAnsi="Arial" w:cs="Arial"/>
          <w:b/>
          <w:bCs/>
          <w:lang w:val="en-US" w:eastAsia="ar-SA"/>
        </w:rPr>
      </w:pPr>
    </w:p>
    <w:p w:rsidR="00781894" w:rsidRPr="00675F1A" w:rsidRDefault="00781894" w:rsidP="00104C1C">
      <w:pPr>
        <w:pStyle w:val="ListParagraph"/>
        <w:suppressAutoHyphens/>
        <w:spacing w:after="0" w:line="240" w:lineRule="auto"/>
        <w:jc w:val="both"/>
        <w:rPr>
          <w:rFonts w:ascii="Arial" w:eastAsia="Times New Roman" w:hAnsi="Arial" w:cs="Arial"/>
          <w:b/>
          <w:bCs/>
          <w:lang w:val="en-US" w:eastAsia="ar-SA"/>
        </w:rPr>
      </w:pPr>
    </w:p>
    <w:p w:rsidR="00364E22" w:rsidRPr="00675F1A" w:rsidRDefault="00364E22" w:rsidP="00104C1C">
      <w:pPr>
        <w:suppressAutoHyphens/>
        <w:spacing w:after="0" w:line="240" w:lineRule="auto"/>
        <w:ind w:left="450"/>
        <w:jc w:val="both"/>
        <w:rPr>
          <w:rFonts w:ascii="Arial" w:eastAsia="Times New Roman" w:hAnsi="Arial" w:cs="Arial"/>
          <w:lang w:val="en-US" w:eastAsia="ar-SA"/>
        </w:rPr>
      </w:pPr>
      <w:r w:rsidRPr="00675F1A">
        <w:rPr>
          <w:rFonts w:ascii="Arial" w:eastAsia="Times New Roman" w:hAnsi="Arial" w:cs="Arial"/>
          <w:lang w:val="en-US" w:eastAsia="ar-SA"/>
        </w:rPr>
        <w:t>In conformity with PAS No. 8, the Other Financial Income accounts are restated as follows:</w:t>
      </w:r>
    </w:p>
    <w:p w:rsidR="00781C41" w:rsidRPr="00675F1A" w:rsidRDefault="00781C41" w:rsidP="00104C1C">
      <w:pPr>
        <w:suppressAutoHyphens/>
        <w:spacing w:after="0" w:line="240" w:lineRule="auto"/>
        <w:ind w:left="450"/>
        <w:jc w:val="both"/>
        <w:rPr>
          <w:rFonts w:ascii="Arial" w:eastAsia="Times New Roman" w:hAnsi="Arial" w:cs="Arial"/>
          <w:lang w:val="en-US" w:eastAsia="ar-SA"/>
        </w:rPr>
      </w:pPr>
    </w:p>
    <w:tbl>
      <w:tblPr>
        <w:tblStyle w:val="TableGrid"/>
        <w:tblW w:w="765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0"/>
        <w:gridCol w:w="1260"/>
      </w:tblGrid>
      <w:tr w:rsidR="00D46BB9" w:rsidRPr="00675F1A" w:rsidTr="00781894">
        <w:trPr>
          <w:trHeight w:val="198"/>
        </w:trPr>
        <w:tc>
          <w:tcPr>
            <w:tcW w:w="6390" w:type="dxa"/>
            <w:vAlign w:val="bottom"/>
          </w:tcPr>
          <w:p w:rsidR="00781C41" w:rsidRPr="00675F1A" w:rsidRDefault="00781C41" w:rsidP="00D46BB9">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Amount as of December 31, 2016</w:t>
            </w:r>
          </w:p>
        </w:tc>
        <w:tc>
          <w:tcPr>
            <w:tcW w:w="1260" w:type="dxa"/>
            <w:vAlign w:val="bottom"/>
          </w:tcPr>
          <w:p w:rsidR="00781C41" w:rsidRPr="00675F1A" w:rsidRDefault="00781C41" w:rsidP="00D46BB9">
            <w:pPr>
              <w:suppressAutoHyphens/>
              <w:spacing w:after="0" w:line="240" w:lineRule="auto"/>
              <w:jc w:val="right"/>
              <w:rPr>
                <w:rFonts w:ascii="Arial" w:hAnsi="Arial" w:cs="Arial"/>
                <w:sz w:val="20"/>
                <w:szCs w:val="20"/>
              </w:rPr>
            </w:pPr>
            <w:r w:rsidRPr="00675F1A">
              <w:rPr>
                <w:rFonts w:ascii="Arial" w:hAnsi="Arial" w:cs="Arial"/>
                <w:sz w:val="20"/>
                <w:szCs w:val="20"/>
              </w:rPr>
              <w:t xml:space="preserve">60,900,624 </w:t>
            </w:r>
          </w:p>
        </w:tc>
      </w:tr>
      <w:tr w:rsidR="00D46BB9" w:rsidRPr="00675F1A" w:rsidTr="00781894">
        <w:trPr>
          <w:trHeight w:val="151"/>
        </w:trPr>
        <w:tc>
          <w:tcPr>
            <w:tcW w:w="6390" w:type="dxa"/>
            <w:vAlign w:val="bottom"/>
          </w:tcPr>
          <w:p w:rsidR="00781C41" w:rsidRPr="00675F1A" w:rsidRDefault="00781C41">
            <w:pPr>
              <w:suppressAutoHyphens/>
              <w:spacing w:after="0" w:line="240" w:lineRule="auto"/>
              <w:jc w:val="both"/>
              <w:rPr>
                <w:rFonts w:ascii="Arial" w:hAnsi="Arial" w:cs="Arial"/>
                <w:sz w:val="20"/>
                <w:szCs w:val="20"/>
              </w:rPr>
            </w:pPr>
            <w:r w:rsidRPr="00675F1A">
              <w:rPr>
                <w:rFonts w:ascii="Arial" w:hAnsi="Arial" w:cs="Arial"/>
                <w:sz w:val="20"/>
                <w:szCs w:val="20"/>
              </w:rPr>
              <w:t>Adjustment on Interest on Savings and Time Deposits - Branches</w:t>
            </w:r>
          </w:p>
        </w:tc>
        <w:tc>
          <w:tcPr>
            <w:tcW w:w="1260" w:type="dxa"/>
            <w:vAlign w:val="bottom"/>
          </w:tcPr>
          <w:p w:rsidR="00781C41" w:rsidRPr="00675F1A" w:rsidRDefault="00781C41" w:rsidP="00D46BB9">
            <w:pPr>
              <w:suppressAutoHyphens/>
              <w:spacing w:after="0" w:line="240" w:lineRule="auto"/>
              <w:jc w:val="right"/>
              <w:rPr>
                <w:rFonts w:ascii="Arial" w:hAnsi="Arial" w:cs="Arial"/>
                <w:sz w:val="20"/>
                <w:szCs w:val="20"/>
              </w:rPr>
            </w:pPr>
            <w:r w:rsidRPr="00675F1A">
              <w:rPr>
                <w:rFonts w:ascii="Arial" w:hAnsi="Arial" w:cs="Arial"/>
                <w:sz w:val="20"/>
                <w:szCs w:val="20"/>
              </w:rPr>
              <w:t>14,050</w:t>
            </w:r>
          </w:p>
        </w:tc>
      </w:tr>
      <w:tr w:rsidR="00D46BB9" w:rsidRPr="00675F1A" w:rsidTr="00781894">
        <w:trPr>
          <w:trHeight w:val="152"/>
        </w:trPr>
        <w:tc>
          <w:tcPr>
            <w:tcW w:w="6390" w:type="dxa"/>
            <w:tcBorders>
              <w:top w:val="single" w:sz="4" w:space="0" w:color="auto"/>
              <w:bottom w:val="double" w:sz="4" w:space="0" w:color="auto"/>
            </w:tcBorders>
            <w:vAlign w:val="bottom"/>
          </w:tcPr>
          <w:p w:rsidR="00781C41" w:rsidRPr="00675F1A" w:rsidRDefault="00781C41" w:rsidP="00781894">
            <w:pPr>
              <w:suppressAutoHyphens/>
              <w:spacing w:after="0" w:line="240" w:lineRule="auto"/>
              <w:rPr>
                <w:rFonts w:ascii="Arial" w:eastAsia="Times New Roman" w:hAnsi="Arial" w:cs="Arial"/>
                <w:sz w:val="20"/>
                <w:szCs w:val="20"/>
                <w:lang w:val="en-US" w:eastAsia="ar-SA"/>
              </w:rPr>
            </w:pPr>
            <w:r w:rsidRPr="00675F1A">
              <w:rPr>
                <w:rFonts w:ascii="Arial" w:hAnsi="Arial" w:cs="Arial"/>
                <w:b/>
                <w:bCs/>
                <w:sz w:val="20"/>
                <w:szCs w:val="20"/>
              </w:rPr>
              <w:t xml:space="preserve">Restated </w:t>
            </w:r>
            <w:r w:rsidR="00781894" w:rsidRPr="00675F1A">
              <w:rPr>
                <w:rFonts w:ascii="Arial" w:hAnsi="Arial" w:cs="Arial"/>
                <w:b/>
                <w:bCs/>
                <w:sz w:val="20"/>
                <w:szCs w:val="20"/>
              </w:rPr>
              <w:t>amount,</w:t>
            </w:r>
            <w:r w:rsidRPr="00675F1A">
              <w:rPr>
                <w:rFonts w:ascii="Arial" w:hAnsi="Arial" w:cs="Arial"/>
                <w:b/>
                <w:bCs/>
                <w:sz w:val="20"/>
                <w:szCs w:val="20"/>
              </w:rPr>
              <w:t xml:space="preserve"> December 31, 2016 - Interest Income (</w:t>
            </w:r>
            <w:r w:rsidR="00D46BB9" w:rsidRPr="00675F1A">
              <w:rPr>
                <w:rFonts w:ascii="Arial" w:hAnsi="Arial" w:cs="Arial"/>
                <w:b/>
                <w:bCs/>
                <w:sz w:val="20"/>
                <w:szCs w:val="20"/>
              </w:rPr>
              <w:t>OF</w:t>
            </w:r>
            <w:r w:rsidRPr="00675F1A">
              <w:rPr>
                <w:rFonts w:ascii="Arial" w:hAnsi="Arial" w:cs="Arial"/>
                <w:b/>
                <w:bCs/>
                <w:sz w:val="20"/>
                <w:szCs w:val="20"/>
              </w:rPr>
              <w:t>)</w:t>
            </w:r>
          </w:p>
        </w:tc>
        <w:tc>
          <w:tcPr>
            <w:tcW w:w="1260" w:type="dxa"/>
            <w:tcBorders>
              <w:top w:val="single" w:sz="4" w:space="0" w:color="auto"/>
              <w:bottom w:val="double" w:sz="4" w:space="0" w:color="auto"/>
            </w:tcBorders>
          </w:tcPr>
          <w:p w:rsidR="00781C41" w:rsidRPr="00675F1A" w:rsidRDefault="00781C41" w:rsidP="00D46BB9">
            <w:pPr>
              <w:suppressAutoHyphens/>
              <w:spacing w:after="0" w:line="240" w:lineRule="auto"/>
              <w:jc w:val="right"/>
              <w:rPr>
                <w:rFonts w:ascii="Arial" w:hAnsi="Arial" w:cs="Arial"/>
                <w:b/>
                <w:sz w:val="20"/>
                <w:szCs w:val="20"/>
              </w:rPr>
            </w:pPr>
            <w:r w:rsidRPr="00675F1A">
              <w:rPr>
                <w:rFonts w:ascii="Arial" w:hAnsi="Arial" w:cs="Arial"/>
                <w:b/>
                <w:sz w:val="20"/>
                <w:szCs w:val="20"/>
              </w:rPr>
              <w:t xml:space="preserve">60,914,674 </w:t>
            </w:r>
          </w:p>
        </w:tc>
      </w:tr>
    </w:tbl>
    <w:p w:rsidR="00A65292" w:rsidRPr="00675F1A" w:rsidRDefault="00A65292" w:rsidP="00104C1C">
      <w:pPr>
        <w:pStyle w:val="ListParagraph"/>
        <w:suppressAutoHyphens/>
        <w:spacing w:after="0" w:line="240" w:lineRule="auto"/>
        <w:jc w:val="both"/>
        <w:rPr>
          <w:rFonts w:ascii="Arial" w:hAnsi="Arial" w:cs="Arial"/>
          <w:noProof/>
          <w:lang w:val="en-US"/>
        </w:rPr>
      </w:pPr>
    </w:p>
    <w:p w:rsidR="00781894" w:rsidRPr="00675F1A" w:rsidRDefault="00781894" w:rsidP="00104C1C">
      <w:pPr>
        <w:pStyle w:val="ListParagraph"/>
        <w:suppressAutoHyphens/>
        <w:spacing w:after="0" w:line="240" w:lineRule="auto"/>
        <w:jc w:val="both"/>
        <w:rPr>
          <w:rFonts w:ascii="Arial" w:hAnsi="Arial" w:cs="Arial"/>
          <w:noProof/>
          <w:lang w:val="en-US"/>
        </w:rPr>
      </w:pPr>
    </w:p>
    <w:tbl>
      <w:tblPr>
        <w:tblStyle w:val="TableGrid"/>
        <w:tblW w:w="765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0"/>
        <w:gridCol w:w="1260"/>
      </w:tblGrid>
      <w:tr w:rsidR="00781C41" w:rsidRPr="00675F1A" w:rsidTr="00781894">
        <w:trPr>
          <w:trHeight w:val="236"/>
        </w:trPr>
        <w:tc>
          <w:tcPr>
            <w:tcW w:w="6390" w:type="dxa"/>
            <w:vAlign w:val="bottom"/>
          </w:tcPr>
          <w:p w:rsidR="00781C41" w:rsidRPr="00675F1A" w:rsidRDefault="00781C41" w:rsidP="00D46BB9">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Amount as of December 31, 2016</w:t>
            </w:r>
          </w:p>
        </w:tc>
        <w:tc>
          <w:tcPr>
            <w:tcW w:w="1260" w:type="dxa"/>
            <w:vAlign w:val="bottom"/>
          </w:tcPr>
          <w:p w:rsidR="00781C41" w:rsidRPr="00675F1A" w:rsidRDefault="00D46BB9" w:rsidP="00D46BB9">
            <w:pPr>
              <w:suppressAutoHyphens/>
              <w:spacing w:after="0" w:line="240" w:lineRule="auto"/>
              <w:jc w:val="right"/>
              <w:rPr>
                <w:rFonts w:ascii="Arial" w:hAnsi="Arial" w:cs="Arial"/>
                <w:sz w:val="20"/>
                <w:szCs w:val="20"/>
              </w:rPr>
            </w:pPr>
            <w:r w:rsidRPr="00675F1A">
              <w:rPr>
                <w:rFonts w:ascii="Arial" w:hAnsi="Arial" w:cs="Arial"/>
                <w:sz w:val="20"/>
                <w:szCs w:val="20"/>
              </w:rPr>
              <w:t>1,183,813</w:t>
            </w:r>
          </w:p>
        </w:tc>
      </w:tr>
      <w:tr w:rsidR="00781C41" w:rsidRPr="00675F1A" w:rsidTr="00781894">
        <w:trPr>
          <w:trHeight w:val="180"/>
        </w:trPr>
        <w:tc>
          <w:tcPr>
            <w:tcW w:w="6390" w:type="dxa"/>
            <w:vAlign w:val="bottom"/>
          </w:tcPr>
          <w:p w:rsidR="00781C41" w:rsidRPr="00675F1A" w:rsidRDefault="00781C41">
            <w:pPr>
              <w:suppressAutoHyphens/>
              <w:spacing w:after="0" w:line="240" w:lineRule="auto"/>
              <w:jc w:val="both"/>
              <w:rPr>
                <w:rFonts w:ascii="Arial" w:hAnsi="Arial" w:cs="Arial"/>
                <w:sz w:val="20"/>
                <w:szCs w:val="20"/>
              </w:rPr>
            </w:pPr>
            <w:r w:rsidRPr="00675F1A">
              <w:rPr>
                <w:rFonts w:ascii="Arial" w:hAnsi="Arial" w:cs="Arial"/>
                <w:sz w:val="20"/>
                <w:szCs w:val="20"/>
              </w:rPr>
              <w:t xml:space="preserve">Adjustment on </w:t>
            </w:r>
            <w:r w:rsidR="00D46BB9" w:rsidRPr="00675F1A">
              <w:rPr>
                <w:rFonts w:ascii="Arial" w:hAnsi="Arial" w:cs="Arial"/>
                <w:sz w:val="20"/>
                <w:szCs w:val="20"/>
              </w:rPr>
              <w:t>Other Financial Charges – Head Office</w:t>
            </w:r>
          </w:p>
        </w:tc>
        <w:tc>
          <w:tcPr>
            <w:tcW w:w="1260" w:type="dxa"/>
            <w:vAlign w:val="bottom"/>
          </w:tcPr>
          <w:p w:rsidR="00781C41" w:rsidRPr="00675F1A" w:rsidRDefault="00D46BB9" w:rsidP="00D46BB9">
            <w:pPr>
              <w:suppressAutoHyphens/>
              <w:spacing w:after="0" w:line="240" w:lineRule="auto"/>
              <w:jc w:val="right"/>
              <w:rPr>
                <w:rFonts w:ascii="Arial" w:hAnsi="Arial" w:cs="Arial"/>
                <w:sz w:val="20"/>
                <w:szCs w:val="20"/>
              </w:rPr>
            </w:pPr>
            <w:r w:rsidRPr="00675F1A">
              <w:rPr>
                <w:rFonts w:ascii="Arial" w:hAnsi="Arial" w:cs="Arial"/>
                <w:sz w:val="20"/>
                <w:szCs w:val="20"/>
              </w:rPr>
              <w:t>135,000</w:t>
            </w:r>
          </w:p>
        </w:tc>
      </w:tr>
      <w:tr w:rsidR="00781C41" w:rsidRPr="00675F1A" w:rsidTr="00781894">
        <w:trPr>
          <w:trHeight w:val="180"/>
        </w:trPr>
        <w:tc>
          <w:tcPr>
            <w:tcW w:w="6390" w:type="dxa"/>
            <w:vAlign w:val="bottom"/>
          </w:tcPr>
          <w:p w:rsidR="00781C41" w:rsidRPr="00675F1A" w:rsidRDefault="00781C41" w:rsidP="00D46BB9">
            <w:pPr>
              <w:suppressAutoHyphens/>
              <w:spacing w:after="0" w:line="240" w:lineRule="auto"/>
              <w:jc w:val="both"/>
              <w:rPr>
                <w:rFonts w:ascii="Arial" w:hAnsi="Arial" w:cs="Arial"/>
                <w:sz w:val="20"/>
                <w:szCs w:val="20"/>
              </w:rPr>
            </w:pPr>
            <w:r w:rsidRPr="00675F1A">
              <w:rPr>
                <w:rFonts w:ascii="Arial" w:hAnsi="Arial" w:cs="Arial"/>
                <w:sz w:val="20"/>
                <w:szCs w:val="20"/>
              </w:rPr>
              <w:t>Adjustment on Bank Charges - Branches</w:t>
            </w:r>
          </w:p>
        </w:tc>
        <w:tc>
          <w:tcPr>
            <w:tcW w:w="1260" w:type="dxa"/>
            <w:vAlign w:val="bottom"/>
          </w:tcPr>
          <w:p w:rsidR="00781C41" w:rsidRPr="00675F1A" w:rsidRDefault="00D46BB9" w:rsidP="00D46BB9">
            <w:pPr>
              <w:suppressAutoHyphens/>
              <w:spacing w:after="0" w:line="240" w:lineRule="auto"/>
              <w:jc w:val="right"/>
              <w:rPr>
                <w:rFonts w:ascii="Arial" w:hAnsi="Arial" w:cs="Arial"/>
                <w:sz w:val="20"/>
                <w:szCs w:val="20"/>
              </w:rPr>
            </w:pPr>
            <w:r w:rsidRPr="00675F1A">
              <w:rPr>
                <w:rFonts w:ascii="Arial" w:hAnsi="Arial" w:cs="Arial"/>
                <w:sz w:val="20"/>
                <w:szCs w:val="20"/>
              </w:rPr>
              <w:t>9,310</w:t>
            </w:r>
          </w:p>
        </w:tc>
      </w:tr>
      <w:tr w:rsidR="00781C41" w:rsidRPr="00675F1A" w:rsidTr="00781894">
        <w:trPr>
          <w:trHeight w:val="181"/>
        </w:trPr>
        <w:tc>
          <w:tcPr>
            <w:tcW w:w="6390" w:type="dxa"/>
            <w:tcBorders>
              <w:top w:val="single" w:sz="4" w:space="0" w:color="auto"/>
              <w:bottom w:val="double" w:sz="4" w:space="0" w:color="auto"/>
            </w:tcBorders>
            <w:vAlign w:val="bottom"/>
          </w:tcPr>
          <w:p w:rsidR="00781C41" w:rsidRPr="00675F1A" w:rsidRDefault="00781894" w:rsidP="00D46BB9">
            <w:pPr>
              <w:suppressAutoHyphens/>
              <w:spacing w:after="0" w:line="240" w:lineRule="auto"/>
              <w:rPr>
                <w:rFonts w:ascii="Arial" w:eastAsia="Times New Roman" w:hAnsi="Arial" w:cs="Arial"/>
                <w:sz w:val="20"/>
                <w:szCs w:val="20"/>
                <w:lang w:val="en-US" w:eastAsia="ar-SA"/>
              </w:rPr>
            </w:pPr>
            <w:r w:rsidRPr="00675F1A">
              <w:rPr>
                <w:rFonts w:ascii="Arial" w:hAnsi="Arial" w:cs="Arial"/>
                <w:b/>
                <w:bCs/>
                <w:sz w:val="20"/>
                <w:szCs w:val="20"/>
              </w:rPr>
              <w:t xml:space="preserve">Restated amount, </w:t>
            </w:r>
            <w:r w:rsidR="00781C41" w:rsidRPr="00675F1A">
              <w:rPr>
                <w:rFonts w:ascii="Arial" w:hAnsi="Arial" w:cs="Arial"/>
                <w:b/>
                <w:bCs/>
                <w:sz w:val="20"/>
                <w:szCs w:val="20"/>
              </w:rPr>
              <w:t xml:space="preserve">December 31, 2016 - </w:t>
            </w:r>
            <w:r w:rsidR="00D46BB9" w:rsidRPr="00675F1A">
              <w:rPr>
                <w:rFonts w:ascii="Arial" w:hAnsi="Arial" w:cs="Arial"/>
                <w:b/>
                <w:bCs/>
                <w:sz w:val="20"/>
                <w:szCs w:val="20"/>
              </w:rPr>
              <w:t>Financial Charges (OF)</w:t>
            </w:r>
          </w:p>
        </w:tc>
        <w:tc>
          <w:tcPr>
            <w:tcW w:w="1260" w:type="dxa"/>
            <w:tcBorders>
              <w:top w:val="single" w:sz="4" w:space="0" w:color="auto"/>
              <w:bottom w:val="double" w:sz="4" w:space="0" w:color="auto"/>
            </w:tcBorders>
          </w:tcPr>
          <w:p w:rsidR="00781C41" w:rsidRPr="00675F1A" w:rsidRDefault="00D46BB9" w:rsidP="00D46BB9">
            <w:pPr>
              <w:suppressAutoHyphens/>
              <w:spacing w:after="0" w:line="240" w:lineRule="auto"/>
              <w:jc w:val="right"/>
              <w:rPr>
                <w:rFonts w:ascii="Arial" w:hAnsi="Arial" w:cs="Arial"/>
                <w:b/>
                <w:sz w:val="20"/>
                <w:szCs w:val="20"/>
              </w:rPr>
            </w:pPr>
            <w:r w:rsidRPr="00675F1A">
              <w:rPr>
                <w:rFonts w:ascii="Arial" w:hAnsi="Arial" w:cs="Arial"/>
                <w:b/>
                <w:sz w:val="20"/>
                <w:szCs w:val="20"/>
              </w:rPr>
              <w:t>1,328,123</w:t>
            </w:r>
          </w:p>
        </w:tc>
      </w:tr>
    </w:tbl>
    <w:p w:rsidR="00FC5353" w:rsidRPr="00675F1A" w:rsidRDefault="00FC5353">
      <w:pPr>
        <w:suppressAutoHyphens/>
        <w:spacing w:after="0" w:line="240" w:lineRule="auto"/>
        <w:jc w:val="both"/>
        <w:rPr>
          <w:rFonts w:ascii="Arial" w:hAnsi="Arial" w:cs="Arial"/>
          <w:noProof/>
          <w:lang w:val="en-US"/>
        </w:rPr>
      </w:pPr>
    </w:p>
    <w:p w:rsidR="00781894" w:rsidRPr="00675F1A" w:rsidRDefault="00781894">
      <w:pPr>
        <w:suppressAutoHyphens/>
        <w:spacing w:after="0" w:line="240" w:lineRule="auto"/>
        <w:jc w:val="both"/>
        <w:rPr>
          <w:rFonts w:ascii="Arial" w:hAnsi="Arial" w:cs="Arial"/>
          <w:noProof/>
          <w:lang w:val="en-US"/>
        </w:rPr>
      </w:pPr>
    </w:p>
    <w:tbl>
      <w:tblPr>
        <w:tblStyle w:val="TableGrid"/>
        <w:tblW w:w="765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0"/>
        <w:gridCol w:w="1260"/>
      </w:tblGrid>
      <w:tr w:rsidR="00D46BB9" w:rsidRPr="00675F1A" w:rsidTr="00781894">
        <w:trPr>
          <w:trHeight w:val="236"/>
        </w:trPr>
        <w:tc>
          <w:tcPr>
            <w:tcW w:w="6390" w:type="dxa"/>
            <w:vAlign w:val="bottom"/>
          </w:tcPr>
          <w:p w:rsidR="00D46BB9" w:rsidRPr="00675F1A" w:rsidRDefault="00D46BB9" w:rsidP="00D46BB9">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Amount as of December 31, 2016</w:t>
            </w:r>
          </w:p>
        </w:tc>
        <w:tc>
          <w:tcPr>
            <w:tcW w:w="1260" w:type="dxa"/>
            <w:vAlign w:val="bottom"/>
          </w:tcPr>
          <w:p w:rsidR="00D46BB9" w:rsidRPr="00675F1A" w:rsidRDefault="00D46BB9" w:rsidP="00D46BB9">
            <w:pPr>
              <w:suppressAutoHyphens/>
              <w:spacing w:after="0" w:line="240" w:lineRule="auto"/>
              <w:jc w:val="right"/>
              <w:rPr>
                <w:rFonts w:ascii="Arial" w:hAnsi="Arial" w:cs="Arial"/>
                <w:sz w:val="20"/>
                <w:szCs w:val="20"/>
              </w:rPr>
            </w:pPr>
            <w:r w:rsidRPr="00675F1A">
              <w:rPr>
                <w:rFonts w:ascii="Arial" w:hAnsi="Arial" w:cs="Arial"/>
                <w:sz w:val="20"/>
                <w:szCs w:val="20"/>
              </w:rPr>
              <w:t>95,683,399</w:t>
            </w:r>
          </w:p>
        </w:tc>
      </w:tr>
      <w:tr w:rsidR="00D46BB9" w:rsidRPr="00675F1A" w:rsidTr="00781894">
        <w:trPr>
          <w:trHeight w:val="180"/>
        </w:trPr>
        <w:tc>
          <w:tcPr>
            <w:tcW w:w="6390" w:type="dxa"/>
            <w:vAlign w:val="bottom"/>
          </w:tcPr>
          <w:p w:rsidR="00D46BB9" w:rsidRPr="00675F1A" w:rsidRDefault="00D46BB9" w:rsidP="00D46BB9">
            <w:pPr>
              <w:suppressAutoHyphens/>
              <w:spacing w:after="0" w:line="240" w:lineRule="auto"/>
              <w:jc w:val="both"/>
              <w:rPr>
                <w:rFonts w:ascii="Arial" w:hAnsi="Arial" w:cs="Arial"/>
                <w:sz w:val="20"/>
                <w:szCs w:val="20"/>
              </w:rPr>
            </w:pPr>
            <w:r w:rsidRPr="00675F1A">
              <w:rPr>
                <w:rFonts w:ascii="Arial" w:hAnsi="Arial" w:cs="Arial"/>
                <w:sz w:val="20"/>
                <w:szCs w:val="20"/>
              </w:rPr>
              <w:t>Recording of Interest Income - Head Office</w:t>
            </w:r>
          </w:p>
        </w:tc>
        <w:tc>
          <w:tcPr>
            <w:tcW w:w="1260" w:type="dxa"/>
            <w:vAlign w:val="bottom"/>
          </w:tcPr>
          <w:p w:rsidR="00D46BB9" w:rsidRPr="00675F1A" w:rsidRDefault="00D46BB9" w:rsidP="00D46BB9">
            <w:pPr>
              <w:suppressAutoHyphens/>
              <w:spacing w:after="0" w:line="240" w:lineRule="auto"/>
              <w:jc w:val="right"/>
              <w:rPr>
                <w:rFonts w:ascii="Arial" w:hAnsi="Arial" w:cs="Arial"/>
                <w:sz w:val="20"/>
                <w:szCs w:val="20"/>
              </w:rPr>
            </w:pPr>
            <w:r w:rsidRPr="00675F1A">
              <w:rPr>
                <w:rFonts w:ascii="Arial" w:hAnsi="Arial" w:cs="Arial"/>
                <w:sz w:val="20"/>
                <w:szCs w:val="20"/>
              </w:rPr>
              <w:t>691</w:t>
            </w:r>
          </w:p>
        </w:tc>
      </w:tr>
      <w:tr w:rsidR="00D46BB9" w:rsidRPr="00675F1A" w:rsidTr="00781894">
        <w:trPr>
          <w:trHeight w:val="180"/>
        </w:trPr>
        <w:tc>
          <w:tcPr>
            <w:tcW w:w="6390" w:type="dxa"/>
            <w:vAlign w:val="bottom"/>
          </w:tcPr>
          <w:p w:rsidR="00D46BB9" w:rsidRPr="00675F1A" w:rsidRDefault="00D46BB9" w:rsidP="00D46BB9">
            <w:pPr>
              <w:suppressAutoHyphens/>
              <w:spacing w:after="0" w:line="240" w:lineRule="auto"/>
              <w:jc w:val="both"/>
              <w:rPr>
                <w:rFonts w:ascii="Arial" w:hAnsi="Arial" w:cs="Arial"/>
                <w:sz w:val="20"/>
                <w:szCs w:val="20"/>
              </w:rPr>
            </w:pPr>
            <w:r w:rsidRPr="00675F1A">
              <w:rPr>
                <w:rFonts w:ascii="Arial" w:hAnsi="Arial" w:cs="Arial"/>
                <w:sz w:val="20"/>
                <w:szCs w:val="20"/>
              </w:rPr>
              <w:t>Recording of Taxes, Duties and Fees - Head Office</w:t>
            </w:r>
          </w:p>
        </w:tc>
        <w:tc>
          <w:tcPr>
            <w:tcW w:w="1260" w:type="dxa"/>
            <w:vAlign w:val="bottom"/>
          </w:tcPr>
          <w:p w:rsidR="00D46BB9" w:rsidRPr="00675F1A" w:rsidRDefault="00D46BB9" w:rsidP="00D46BB9">
            <w:pPr>
              <w:suppressAutoHyphens/>
              <w:spacing w:after="0" w:line="240" w:lineRule="auto"/>
              <w:jc w:val="right"/>
              <w:rPr>
                <w:rFonts w:ascii="Arial" w:hAnsi="Arial" w:cs="Arial"/>
                <w:sz w:val="20"/>
                <w:szCs w:val="20"/>
              </w:rPr>
            </w:pPr>
            <w:r w:rsidRPr="00675F1A">
              <w:rPr>
                <w:rFonts w:ascii="Arial" w:hAnsi="Arial" w:cs="Arial"/>
                <w:sz w:val="20"/>
                <w:szCs w:val="20"/>
              </w:rPr>
              <w:t>(138)</w:t>
            </w:r>
          </w:p>
        </w:tc>
      </w:tr>
      <w:tr w:rsidR="00D46BB9" w:rsidRPr="00675F1A" w:rsidTr="00781894">
        <w:trPr>
          <w:trHeight w:val="181"/>
        </w:trPr>
        <w:tc>
          <w:tcPr>
            <w:tcW w:w="6390" w:type="dxa"/>
            <w:tcBorders>
              <w:top w:val="single" w:sz="4" w:space="0" w:color="auto"/>
              <w:bottom w:val="double" w:sz="4" w:space="0" w:color="auto"/>
            </w:tcBorders>
            <w:vAlign w:val="bottom"/>
          </w:tcPr>
          <w:p w:rsidR="00D46BB9" w:rsidRPr="00675F1A" w:rsidRDefault="00D46BB9" w:rsidP="00781894">
            <w:pPr>
              <w:suppressAutoHyphens/>
              <w:spacing w:after="0" w:line="240" w:lineRule="auto"/>
              <w:rPr>
                <w:rFonts w:ascii="Arial" w:eastAsia="Times New Roman" w:hAnsi="Arial" w:cs="Arial"/>
                <w:sz w:val="20"/>
                <w:szCs w:val="20"/>
                <w:lang w:val="en-US" w:eastAsia="ar-SA"/>
              </w:rPr>
            </w:pPr>
            <w:r w:rsidRPr="00675F1A">
              <w:rPr>
                <w:rFonts w:ascii="Arial" w:hAnsi="Arial" w:cs="Arial"/>
                <w:b/>
                <w:bCs/>
                <w:sz w:val="20"/>
                <w:szCs w:val="20"/>
              </w:rPr>
              <w:t xml:space="preserve">Restated </w:t>
            </w:r>
            <w:r w:rsidR="00781894" w:rsidRPr="00675F1A">
              <w:rPr>
                <w:rFonts w:ascii="Arial" w:hAnsi="Arial" w:cs="Arial"/>
                <w:b/>
                <w:bCs/>
                <w:sz w:val="20"/>
                <w:szCs w:val="20"/>
              </w:rPr>
              <w:t>a</w:t>
            </w:r>
            <w:r w:rsidRPr="00675F1A">
              <w:rPr>
                <w:rFonts w:ascii="Arial" w:hAnsi="Arial" w:cs="Arial"/>
                <w:b/>
                <w:bCs/>
                <w:sz w:val="20"/>
                <w:szCs w:val="20"/>
              </w:rPr>
              <w:t>mount</w:t>
            </w:r>
            <w:r w:rsidR="00781894" w:rsidRPr="00675F1A">
              <w:rPr>
                <w:rFonts w:ascii="Arial" w:hAnsi="Arial" w:cs="Arial"/>
                <w:b/>
                <w:bCs/>
                <w:sz w:val="20"/>
                <w:szCs w:val="20"/>
              </w:rPr>
              <w:t>,</w:t>
            </w:r>
            <w:r w:rsidRPr="00675F1A">
              <w:rPr>
                <w:rFonts w:ascii="Arial" w:hAnsi="Arial" w:cs="Arial"/>
                <w:b/>
                <w:bCs/>
                <w:sz w:val="20"/>
                <w:szCs w:val="20"/>
              </w:rPr>
              <w:t xml:space="preserve"> December 31, 2016 - Interest Income (CF)</w:t>
            </w:r>
          </w:p>
        </w:tc>
        <w:tc>
          <w:tcPr>
            <w:tcW w:w="1260" w:type="dxa"/>
            <w:tcBorders>
              <w:top w:val="single" w:sz="4" w:space="0" w:color="auto"/>
              <w:bottom w:val="double" w:sz="4" w:space="0" w:color="auto"/>
            </w:tcBorders>
          </w:tcPr>
          <w:p w:rsidR="00D46BB9" w:rsidRPr="00675F1A" w:rsidRDefault="00D46BB9" w:rsidP="00781894">
            <w:pPr>
              <w:suppressAutoHyphens/>
              <w:spacing w:after="0" w:line="240" w:lineRule="auto"/>
              <w:jc w:val="right"/>
              <w:rPr>
                <w:rFonts w:ascii="Arial" w:hAnsi="Arial" w:cs="Arial"/>
                <w:b/>
                <w:sz w:val="20"/>
                <w:szCs w:val="20"/>
              </w:rPr>
            </w:pPr>
            <w:r w:rsidRPr="00675F1A">
              <w:rPr>
                <w:rFonts w:ascii="Arial" w:hAnsi="Arial" w:cs="Arial"/>
                <w:b/>
                <w:sz w:val="20"/>
                <w:szCs w:val="20"/>
              </w:rPr>
              <w:t>95,683,95</w:t>
            </w:r>
            <w:r w:rsidR="00781894" w:rsidRPr="00675F1A">
              <w:rPr>
                <w:rFonts w:ascii="Arial" w:hAnsi="Arial" w:cs="Arial"/>
                <w:b/>
                <w:sz w:val="20"/>
                <w:szCs w:val="20"/>
              </w:rPr>
              <w:t>2</w:t>
            </w:r>
          </w:p>
        </w:tc>
      </w:tr>
    </w:tbl>
    <w:p w:rsidR="00781C41" w:rsidRPr="00675F1A" w:rsidRDefault="00781C41" w:rsidP="00104C1C">
      <w:pPr>
        <w:pStyle w:val="ListParagraph"/>
        <w:suppressAutoHyphens/>
        <w:spacing w:after="0" w:line="240" w:lineRule="auto"/>
        <w:jc w:val="both"/>
        <w:rPr>
          <w:rFonts w:ascii="Arial" w:hAnsi="Arial" w:cs="Arial"/>
          <w:noProof/>
          <w:lang w:val="en-US"/>
        </w:rPr>
      </w:pPr>
    </w:p>
    <w:p w:rsidR="00781894" w:rsidRPr="00675F1A" w:rsidRDefault="00781894" w:rsidP="00104C1C">
      <w:pPr>
        <w:pStyle w:val="ListParagraph"/>
        <w:suppressAutoHyphens/>
        <w:spacing w:after="0" w:line="240" w:lineRule="auto"/>
        <w:jc w:val="both"/>
        <w:rPr>
          <w:rFonts w:ascii="Arial" w:hAnsi="Arial" w:cs="Arial"/>
          <w:noProof/>
          <w:lang w:val="en-US"/>
        </w:rPr>
      </w:pPr>
    </w:p>
    <w:tbl>
      <w:tblPr>
        <w:tblStyle w:val="TableGrid"/>
        <w:tblW w:w="765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0"/>
        <w:gridCol w:w="1260"/>
      </w:tblGrid>
      <w:tr w:rsidR="00D46BB9" w:rsidRPr="00675F1A" w:rsidTr="00781894">
        <w:trPr>
          <w:trHeight w:val="198"/>
        </w:trPr>
        <w:tc>
          <w:tcPr>
            <w:tcW w:w="6390" w:type="dxa"/>
            <w:vAlign w:val="bottom"/>
          </w:tcPr>
          <w:p w:rsidR="00D46BB9" w:rsidRPr="00675F1A" w:rsidRDefault="00D46BB9" w:rsidP="00D46BB9">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Unrestated Amount as of December 31, 2016</w:t>
            </w:r>
          </w:p>
        </w:tc>
        <w:tc>
          <w:tcPr>
            <w:tcW w:w="1260" w:type="dxa"/>
            <w:vAlign w:val="bottom"/>
          </w:tcPr>
          <w:p w:rsidR="00D46BB9" w:rsidRPr="00675F1A" w:rsidRDefault="00781894" w:rsidP="00D46BB9">
            <w:pPr>
              <w:suppressAutoHyphens/>
              <w:spacing w:after="0" w:line="240" w:lineRule="auto"/>
              <w:jc w:val="right"/>
              <w:rPr>
                <w:rFonts w:ascii="Arial" w:hAnsi="Arial" w:cs="Arial"/>
                <w:sz w:val="20"/>
                <w:szCs w:val="20"/>
              </w:rPr>
            </w:pPr>
            <w:r w:rsidRPr="00675F1A">
              <w:rPr>
                <w:rFonts w:ascii="Arial" w:hAnsi="Arial" w:cs="Arial"/>
                <w:sz w:val="20"/>
                <w:szCs w:val="20"/>
              </w:rPr>
              <w:t>0</w:t>
            </w:r>
          </w:p>
        </w:tc>
      </w:tr>
      <w:tr w:rsidR="00D46BB9" w:rsidRPr="00675F1A" w:rsidTr="00781894">
        <w:trPr>
          <w:trHeight w:val="151"/>
        </w:trPr>
        <w:tc>
          <w:tcPr>
            <w:tcW w:w="6390" w:type="dxa"/>
            <w:vAlign w:val="bottom"/>
          </w:tcPr>
          <w:p w:rsidR="00D46BB9" w:rsidRPr="00675F1A" w:rsidRDefault="00D46BB9" w:rsidP="00D46BB9">
            <w:pPr>
              <w:suppressAutoHyphens/>
              <w:spacing w:after="0" w:line="240" w:lineRule="auto"/>
              <w:jc w:val="both"/>
              <w:rPr>
                <w:rFonts w:ascii="Arial" w:hAnsi="Arial" w:cs="Arial"/>
                <w:sz w:val="20"/>
                <w:szCs w:val="20"/>
              </w:rPr>
            </w:pPr>
            <w:r w:rsidRPr="00675F1A">
              <w:rPr>
                <w:rFonts w:ascii="Arial" w:hAnsi="Arial" w:cs="Arial"/>
                <w:sz w:val="20"/>
                <w:szCs w:val="20"/>
              </w:rPr>
              <w:t>Recording of Other Financial Charges - Head Office</w:t>
            </w:r>
          </w:p>
        </w:tc>
        <w:tc>
          <w:tcPr>
            <w:tcW w:w="1260" w:type="dxa"/>
            <w:vAlign w:val="bottom"/>
          </w:tcPr>
          <w:p w:rsidR="00D46BB9" w:rsidRPr="00675F1A" w:rsidRDefault="00D46BB9" w:rsidP="00D46BB9">
            <w:pPr>
              <w:suppressAutoHyphens/>
              <w:spacing w:after="0" w:line="240" w:lineRule="auto"/>
              <w:jc w:val="right"/>
              <w:rPr>
                <w:rFonts w:ascii="Arial" w:hAnsi="Arial" w:cs="Arial"/>
                <w:sz w:val="20"/>
                <w:szCs w:val="20"/>
              </w:rPr>
            </w:pPr>
            <w:r w:rsidRPr="00675F1A">
              <w:rPr>
                <w:rFonts w:ascii="Arial" w:hAnsi="Arial" w:cs="Arial"/>
                <w:sz w:val="20"/>
                <w:szCs w:val="20"/>
              </w:rPr>
              <w:t>(270,000)</w:t>
            </w:r>
          </w:p>
        </w:tc>
      </w:tr>
      <w:tr w:rsidR="00D46BB9" w:rsidRPr="00675F1A" w:rsidTr="00781894">
        <w:trPr>
          <w:trHeight w:val="152"/>
        </w:trPr>
        <w:tc>
          <w:tcPr>
            <w:tcW w:w="6390" w:type="dxa"/>
            <w:tcBorders>
              <w:top w:val="single" w:sz="4" w:space="0" w:color="auto"/>
              <w:bottom w:val="double" w:sz="4" w:space="0" w:color="auto"/>
            </w:tcBorders>
            <w:vAlign w:val="bottom"/>
          </w:tcPr>
          <w:p w:rsidR="00D46BB9" w:rsidRPr="00675F1A" w:rsidRDefault="00781894" w:rsidP="00781894">
            <w:pPr>
              <w:suppressAutoHyphens/>
              <w:spacing w:after="0" w:line="240" w:lineRule="auto"/>
              <w:rPr>
                <w:rFonts w:ascii="Arial" w:eastAsia="Times New Roman" w:hAnsi="Arial" w:cs="Arial"/>
                <w:sz w:val="20"/>
                <w:szCs w:val="20"/>
                <w:lang w:val="en-US" w:eastAsia="ar-SA"/>
              </w:rPr>
            </w:pPr>
            <w:r w:rsidRPr="00675F1A">
              <w:rPr>
                <w:rFonts w:ascii="Arial" w:hAnsi="Arial" w:cs="Arial"/>
                <w:b/>
                <w:bCs/>
                <w:sz w:val="20"/>
                <w:szCs w:val="20"/>
              </w:rPr>
              <w:t>Restated a</w:t>
            </w:r>
            <w:r w:rsidR="00D46BB9" w:rsidRPr="00675F1A">
              <w:rPr>
                <w:rFonts w:ascii="Arial" w:hAnsi="Arial" w:cs="Arial"/>
                <w:b/>
                <w:bCs/>
                <w:sz w:val="20"/>
                <w:szCs w:val="20"/>
              </w:rPr>
              <w:t>mount</w:t>
            </w:r>
            <w:r w:rsidRPr="00675F1A">
              <w:rPr>
                <w:rFonts w:ascii="Arial" w:hAnsi="Arial" w:cs="Arial"/>
                <w:b/>
                <w:bCs/>
                <w:sz w:val="20"/>
                <w:szCs w:val="20"/>
              </w:rPr>
              <w:t>,</w:t>
            </w:r>
            <w:r w:rsidR="00D46BB9" w:rsidRPr="00675F1A">
              <w:rPr>
                <w:rFonts w:ascii="Arial" w:hAnsi="Arial" w:cs="Arial"/>
                <w:b/>
                <w:bCs/>
                <w:sz w:val="20"/>
                <w:szCs w:val="20"/>
              </w:rPr>
              <w:t xml:space="preserve"> December 31, 2016 - Finance Charges (PF)</w:t>
            </w:r>
          </w:p>
        </w:tc>
        <w:tc>
          <w:tcPr>
            <w:tcW w:w="1260" w:type="dxa"/>
            <w:tcBorders>
              <w:top w:val="single" w:sz="4" w:space="0" w:color="auto"/>
              <w:bottom w:val="double" w:sz="4" w:space="0" w:color="auto"/>
            </w:tcBorders>
          </w:tcPr>
          <w:p w:rsidR="00D46BB9" w:rsidRPr="00675F1A" w:rsidRDefault="00D46BB9" w:rsidP="00D46BB9">
            <w:pPr>
              <w:suppressAutoHyphens/>
              <w:spacing w:after="0" w:line="240" w:lineRule="auto"/>
              <w:jc w:val="right"/>
              <w:rPr>
                <w:rFonts w:ascii="Arial" w:hAnsi="Arial" w:cs="Arial"/>
                <w:b/>
                <w:sz w:val="20"/>
                <w:szCs w:val="20"/>
              </w:rPr>
            </w:pPr>
            <w:r w:rsidRPr="00675F1A">
              <w:rPr>
                <w:rFonts w:ascii="Arial" w:hAnsi="Arial" w:cs="Arial"/>
                <w:b/>
                <w:sz w:val="20"/>
                <w:szCs w:val="20"/>
              </w:rPr>
              <w:t xml:space="preserve">(270,000) </w:t>
            </w:r>
          </w:p>
        </w:tc>
      </w:tr>
    </w:tbl>
    <w:p w:rsidR="00D46BB9" w:rsidRPr="00675F1A" w:rsidRDefault="00D46BB9" w:rsidP="00104C1C">
      <w:pPr>
        <w:pStyle w:val="ListParagraph"/>
        <w:suppressAutoHyphens/>
        <w:spacing w:after="0" w:line="240" w:lineRule="auto"/>
        <w:jc w:val="both"/>
        <w:rPr>
          <w:rFonts w:ascii="Arial" w:hAnsi="Arial" w:cs="Arial"/>
          <w:noProof/>
          <w:lang w:val="en-US"/>
        </w:rPr>
      </w:pPr>
    </w:p>
    <w:p w:rsidR="00781894" w:rsidRPr="00675F1A" w:rsidRDefault="00781894" w:rsidP="00104C1C">
      <w:pPr>
        <w:pStyle w:val="ListParagraph"/>
        <w:suppressAutoHyphens/>
        <w:spacing w:after="0" w:line="240" w:lineRule="auto"/>
        <w:jc w:val="both"/>
        <w:rPr>
          <w:rFonts w:ascii="Arial" w:hAnsi="Arial" w:cs="Arial"/>
          <w:noProof/>
          <w:lang w:val="en-US"/>
        </w:rPr>
      </w:pPr>
    </w:p>
    <w:p w:rsidR="00781894" w:rsidRPr="00675F1A" w:rsidRDefault="00781894" w:rsidP="00104C1C">
      <w:pPr>
        <w:pStyle w:val="ListParagraph"/>
        <w:suppressAutoHyphens/>
        <w:spacing w:after="0" w:line="240" w:lineRule="auto"/>
        <w:jc w:val="both"/>
        <w:rPr>
          <w:rFonts w:ascii="Arial" w:hAnsi="Arial" w:cs="Arial"/>
          <w:noProof/>
          <w:lang w:val="en-US"/>
        </w:rPr>
      </w:pPr>
    </w:p>
    <w:p w:rsidR="00073A37" w:rsidRDefault="00073A37">
      <w:pPr>
        <w:spacing w:after="0" w:line="240" w:lineRule="auto"/>
        <w:rPr>
          <w:rFonts w:ascii="Arial" w:eastAsia="Times New Roman" w:hAnsi="Arial" w:cs="Arial"/>
          <w:b/>
          <w:bCs/>
          <w:lang w:val="en-US" w:eastAsia="ar-SA"/>
        </w:rPr>
      </w:pPr>
      <w:r>
        <w:rPr>
          <w:rFonts w:ascii="Arial" w:eastAsia="Times New Roman" w:hAnsi="Arial" w:cs="Arial"/>
          <w:b/>
          <w:bCs/>
          <w:lang w:val="en-US" w:eastAsia="ar-SA"/>
        </w:rPr>
        <w:br w:type="page"/>
      </w:r>
    </w:p>
    <w:p w:rsidR="00343C26" w:rsidRPr="00675F1A" w:rsidRDefault="00343C26" w:rsidP="00AE1901">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lastRenderedPageBreak/>
        <w:t>OPERATING FUND EXPENSES</w:t>
      </w:r>
    </w:p>
    <w:p w:rsidR="00AE1901" w:rsidRPr="00675F1A" w:rsidRDefault="00AE1901" w:rsidP="00AE1901">
      <w:pPr>
        <w:pStyle w:val="ListParagraph"/>
        <w:suppressAutoHyphens/>
        <w:spacing w:after="0" w:line="240" w:lineRule="auto"/>
        <w:ind w:left="2160"/>
        <w:jc w:val="both"/>
        <w:rPr>
          <w:rFonts w:ascii="Arial" w:eastAsia="Times New Roman" w:hAnsi="Arial" w:cs="Arial"/>
          <w:b/>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This account consists of the following:</w:t>
      </w:r>
    </w:p>
    <w:p w:rsidR="00D46BB9" w:rsidRPr="00675F1A" w:rsidRDefault="00D46BB9" w:rsidP="00104C1C">
      <w:pPr>
        <w:suppressAutoHyphens/>
        <w:spacing w:after="0" w:line="240" w:lineRule="auto"/>
        <w:ind w:left="450"/>
        <w:jc w:val="both"/>
        <w:rPr>
          <w:rFonts w:ascii="Arial" w:eastAsia="Times New Roman" w:hAnsi="Arial" w:cs="Arial"/>
          <w:bCs/>
          <w:lang w:val="en-US" w:eastAsia="ar-SA"/>
        </w:rPr>
      </w:pPr>
    </w:p>
    <w:tbl>
      <w:tblPr>
        <w:tblStyle w:val="TableGrid"/>
        <w:tblW w:w="8595"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2"/>
        <w:gridCol w:w="457"/>
        <w:gridCol w:w="183"/>
        <w:gridCol w:w="4021"/>
        <w:gridCol w:w="1736"/>
        <w:gridCol w:w="1736"/>
      </w:tblGrid>
      <w:tr w:rsidR="00D46BB9" w:rsidRPr="00675F1A" w:rsidTr="00781894">
        <w:trPr>
          <w:trHeight w:val="239"/>
        </w:trPr>
        <w:tc>
          <w:tcPr>
            <w:tcW w:w="462" w:type="dxa"/>
            <w:tcBorders>
              <w:top w:val="single" w:sz="4" w:space="0" w:color="auto"/>
              <w:bottom w:val="single" w:sz="4" w:space="0" w:color="auto"/>
            </w:tcBorders>
          </w:tcPr>
          <w:p w:rsidR="00D46BB9" w:rsidRPr="00675F1A" w:rsidRDefault="00D46BB9" w:rsidP="00D46BB9">
            <w:pPr>
              <w:suppressAutoHyphens/>
              <w:spacing w:after="0" w:line="240" w:lineRule="auto"/>
              <w:jc w:val="both"/>
              <w:rPr>
                <w:rFonts w:ascii="Arial" w:eastAsia="Times New Roman" w:hAnsi="Arial" w:cs="Arial"/>
                <w:sz w:val="17"/>
                <w:szCs w:val="17"/>
                <w:lang w:val="en-US" w:eastAsia="ar-SA"/>
              </w:rPr>
            </w:pPr>
          </w:p>
        </w:tc>
        <w:tc>
          <w:tcPr>
            <w:tcW w:w="457" w:type="dxa"/>
            <w:tcBorders>
              <w:top w:val="single" w:sz="4" w:space="0" w:color="auto"/>
              <w:bottom w:val="single" w:sz="4" w:space="0" w:color="auto"/>
            </w:tcBorders>
          </w:tcPr>
          <w:p w:rsidR="00D46BB9" w:rsidRPr="00675F1A" w:rsidRDefault="00D46BB9" w:rsidP="00D46BB9">
            <w:pPr>
              <w:suppressAutoHyphens/>
              <w:spacing w:after="0" w:line="240" w:lineRule="auto"/>
              <w:jc w:val="center"/>
              <w:rPr>
                <w:rFonts w:ascii="Arial" w:eastAsia="Times New Roman" w:hAnsi="Arial" w:cs="Arial"/>
                <w:b/>
                <w:sz w:val="17"/>
                <w:szCs w:val="17"/>
                <w:lang w:val="en-US" w:eastAsia="ar-SA"/>
              </w:rPr>
            </w:pPr>
          </w:p>
        </w:tc>
        <w:tc>
          <w:tcPr>
            <w:tcW w:w="4204" w:type="dxa"/>
            <w:gridSpan w:val="2"/>
            <w:tcBorders>
              <w:top w:val="single" w:sz="4" w:space="0" w:color="auto"/>
              <w:bottom w:val="single" w:sz="4" w:space="0" w:color="auto"/>
            </w:tcBorders>
          </w:tcPr>
          <w:p w:rsidR="00D46BB9" w:rsidRPr="00675F1A" w:rsidRDefault="00D46BB9" w:rsidP="00D46BB9">
            <w:pPr>
              <w:suppressAutoHyphens/>
              <w:spacing w:after="0" w:line="240" w:lineRule="auto"/>
              <w:jc w:val="center"/>
              <w:rPr>
                <w:rFonts w:ascii="Arial" w:eastAsia="Times New Roman" w:hAnsi="Arial" w:cs="Arial"/>
                <w:b/>
                <w:sz w:val="17"/>
                <w:szCs w:val="17"/>
                <w:lang w:val="en-US" w:eastAsia="ar-SA"/>
              </w:rPr>
            </w:pPr>
          </w:p>
        </w:tc>
        <w:tc>
          <w:tcPr>
            <w:tcW w:w="1736" w:type="dxa"/>
            <w:tcBorders>
              <w:top w:val="single" w:sz="4" w:space="0" w:color="auto"/>
              <w:bottom w:val="single" w:sz="4" w:space="0" w:color="auto"/>
            </w:tcBorders>
            <w:vAlign w:val="center"/>
          </w:tcPr>
          <w:p w:rsidR="00D46BB9" w:rsidRPr="00675F1A" w:rsidRDefault="00D46BB9" w:rsidP="00D46BB9">
            <w:pPr>
              <w:suppressAutoHyphens/>
              <w:spacing w:after="0" w:line="240" w:lineRule="auto"/>
              <w:jc w:val="center"/>
              <w:rPr>
                <w:rFonts w:ascii="Arial" w:eastAsia="Times New Roman" w:hAnsi="Arial" w:cs="Arial"/>
                <w:b/>
                <w:sz w:val="17"/>
                <w:szCs w:val="17"/>
                <w:lang w:val="en-US" w:eastAsia="ar-SA"/>
              </w:rPr>
            </w:pPr>
            <w:r w:rsidRPr="00675F1A">
              <w:rPr>
                <w:rFonts w:ascii="Arial" w:eastAsia="Times New Roman" w:hAnsi="Arial" w:cs="Arial"/>
                <w:b/>
                <w:sz w:val="17"/>
                <w:szCs w:val="17"/>
                <w:lang w:val="en-US" w:eastAsia="ar-SA"/>
              </w:rPr>
              <w:t>2017</w:t>
            </w:r>
          </w:p>
        </w:tc>
        <w:tc>
          <w:tcPr>
            <w:tcW w:w="1736" w:type="dxa"/>
            <w:tcBorders>
              <w:top w:val="single" w:sz="4" w:space="0" w:color="auto"/>
              <w:bottom w:val="single" w:sz="4" w:space="0" w:color="auto"/>
            </w:tcBorders>
            <w:vAlign w:val="center"/>
          </w:tcPr>
          <w:p w:rsidR="00D46BB9" w:rsidRPr="00675F1A" w:rsidRDefault="00D46BB9" w:rsidP="00D46BB9">
            <w:pPr>
              <w:suppressAutoHyphens/>
              <w:spacing w:after="0" w:line="240" w:lineRule="auto"/>
              <w:jc w:val="center"/>
              <w:rPr>
                <w:rFonts w:ascii="Arial" w:eastAsia="Times New Roman" w:hAnsi="Arial" w:cs="Arial"/>
                <w:b/>
                <w:sz w:val="17"/>
                <w:szCs w:val="17"/>
                <w:lang w:val="en-US" w:eastAsia="ar-SA"/>
              </w:rPr>
            </w:pPr>
            <w:r w:rsidRPr="00675F1A">
              <w:rPr>
                <w:rFonts w:ascii="Arial" w:eastAsia="Times New Roman" w:hAnsi="Arial" w:cs="Arial"/>
                <w:b/>
                <w:sz w:val="17"/>
                <w:szCs w:val="17"/>
                <w:lang w:val="en-US" w:eastAsia="ar-SA"/>
              </w:rPr>
              <w:t>2016</w:t>
            </w:r>
          </w:p>
          <w:p w:rsidR="00D46BB9" w:rsidRPr="00675F1A" w:rsidRDefault="00D46BB9" w:rsidP="00D46BB9">
            <w:pPr>
              <w:suppressAutoHyphens/>
              <w:spacing w:after="0" w:line="240" w:lineRule="auto"/>
              <w:jc w:val="center"/>
              <w:rPr>
                <w:rFonts w:ascii="Arial" w:eastAsia="Times New Roman" w:hAnsi="Arial" w:cs="Arial"/>
                <w:b/>
                <w:sz w:val="17"/>
                <w:szCs w:val="17"/>
                <w:lang w:val="en-US" w:eastAsia="ar-SA"/>
              </w:rPr>
            </w:pPr>
            <w:r w:rsidRPr="00675F1A">
              <w:rPr>
                <w:rFonts w:ascii="Arial" w:eastAsia="Times New Roman" w:hAnsi="Arial" w:cs="Arial"/>
                <w:b/>
                <w:sz w:val="17"/>
                <w:szCs w:val="17"/>
                <w:lang w:val="en-US" w:eastAsia="ar-SA"/>
              </w:rPr>
              <w:t>(As Restated)</w:t>
            </w:r>
          </w:p>
        </w:tc>
      </w:tr>
      <w:tr w:rsidR="00D46BB9" w:rsidRPr="00675F1A" w:rsidTr="00781894">
        <w:trPr>
          <w:trHeight w:val="28"/>
        </w:trPr>
        <w:tc>
          <w:tcPr>
            <w:tcW w:w="5123" w:type="dxa"/>
            <w:gridSpan w:val="4"/>
            <w:vAlign w:val="bottom"/>
          </w:tcPr>
          <w:p w:rsidR="00D46BB9" w:rsidRPr="00073A37" w:rsidRDefault="00D46BB9" w:rsidP="00D46BB9">
            <w:pPr>
              <w:suppressAutoHyphens/>
              <w:spacing w:after="0" w:line="240" w:lineRule="auto"/>
              <w:rPr>
                <w:rFonts w:ascii="Arial Narrow" w:hAnsi="Arial Narrow" w:cs="Arial"/>
                <w:sz w:val="16"/>
                <w:szCs w:val="16"/>
              </w:rPr>
            </w:pPr>
            <w:r w:rsidRPr="00073A37">
              <w:rPr>
                <w:rFonts w:ascii="Arial Narrow" w:hAnsi="Arial Narrow" w:cs="Arial"/>
                <w:sz w:val="16"/>
                <w:szCs w:val="16"/>
              </w:rPr>
              <w:t>Personal Services</w:t>
            </w:r>
          </w:p>
        </w:tc>
        <w:tc>
          <w:tcPr>
            <w:tcW w:w="1736" w:type="dxa"/>
            <w:vAlign w:val="bottom"/>
          </w:tcPr>
          <w:p w:rsidR="00D46BB9" w:rsidRPr="00073A37" w:rsidRDefault="00D46BB9" w:rsidP="00D46BB9">
            <w:pPr>
              <w:suppressAutoHyphens/>
              <w:spacing w:after="0" w:line="240" w:lineRule="auto"/>
              <w:jc w:val="right"/>
              <w:rPr>
                <w:rFonts w:ascii="Arial Narrow" w:eastAsia="Times New Roman" w:hAnsi="Arial Narrow" w:cs="Arial"/>
                <w:sz w:val="16"/>
                <w:szCs w:val="16"/>
                <w:lang w:val="en-US" w:eastAsia="ar-SA"/>
              </w:rPr>
            </w:pPr>
          </w:p>
        </w:tc>
        <w:tc>
          <w:tcPr>
            <w:tcW w:w="1736" w:type="dxa"/>
            <w:vAlign w:val="bottom"/>
          </w:tcPr>
          <w:p w:rsidR="00D46BB9" w:rsidRPr="00073A37" w:rsidRDefault="00D46BB9" w:rsidP="00D46BB9">
            <w:pPr>
              <w:suppressAutoHyphens/>
              <w:spacing w:after="0" w:line="240" w:lineRule="auto"/>
              <w:jc w:val="right"/>
              <w:rPr>
                <w:rFonts w:ascii="Arial Narrow" w:eastAsia="Times New Roman" w:hAnsi="Arial Narrow" w:cs="Arial"/>
                <w:sz w:val="16"/>
                <w:szCs w:val="16"/>
                <w:lang w:val="en-US" w:eastAsia="ar-SA"/>
              </w:rPr>
            </w:pPr>
          </w:p>
        </w:tc>
      </w:tr>
      <w:tr w:rsidR="009F0958" w:rsidRPr="00675F1A" w:rsidTr="00781894">
        <w:trPr>
          <w:trHeight w:val="98"/>
        </w:trPr>
        <w:tc>
          <w:tcPr>
            <w:tcW w:w="462" w:type="dxa"/>
            <w:vAlign w:val="bottom"/>
          </w:tcPr>
          <w:p w:rsidR="009F0958" w:rsidRPr="00073A37" w:rsidRDefault="009F0958" w:rsidP="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tcPr>
          <w:p w:rsidR="009F0958" w:rsidRPr="00073A37" w:rsidRDefault="009F0958" w:rsidP="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Bonus and Incentives</w:t>
            </w:r>
          </w:p>
        </w:tc>
        <w:tc>
          <w:tcPr>
            <w:tcW w:w="1736" w:type="dxa"/>
            <w:vAlign w:val="bottom"/>
          </w:tcPr>
          <w:p w:rsidR="009F0958" w:rsidRPr="00073A37" w:rsidRDefault="009F0958">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444,804,960 </w:t>
            </w:r>
          </w:p>
        </w:tc>
        <w:tc>
          <w:tcPr>
            <w:tcW w:w="1736" w:type="dxa"/>
            <w:vAlign w:val="bottom"/>
          </w:tcPr>
          <w:p w:rsidR="009F0958" w:rsidRPr="00073A37" w:rsidRDefault="009F0958">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570,523,181 </w:t>
            </w:r>
          </w:p>
        </w:tc>
      </w:tr>
      <w:tr w:rsidR="009F0958" w:rsidRPr="00675F1A" w:rsidTr="00781894">
        <w:trPr>
          <w:trHeight w:val="98"/>
        </w:trPr>
        <w:tc>
          <w:tcPr>
            <w:tcW w:w="462" w:type="dxa"/>
            <w:vAlign w:val="bottom"/>
          </w:tcPr>
          <w:p w:rsidR="009F0958" w:rsidRPr="00073A37" w:rsidRDefault="009F0958" w:rsidP="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tcPr>
          <w:p w:rsidR="009F0958" w:rsidRPr="00073A37" w:rsidRDefault="009F0958" w:rsidP="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Salaries and Wages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412,423,132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363,381,659 </w:t>
            </w:r>
          </w:p>
        </w:tc>
      </w:tr>
      <w:tr w:rsidR="009F0958" w:rsidRPr="00675F1A" w:rsidTr="00781894">
        <w:trPr>
          <w:trHeight w:val="98"/>
        </w:trPr>
        <w:tc>
          <w:tcPr>
            <w:tcW w:w="462" w:type="dxa"/>
            <w:vAlign w:val="bottom"/>
          </w:tcPr>
          <w:p w:rsidR="009F0958" w:rsidRPr="00073A37" w:rsidRDefault="009F0958" w:rsidP="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tcPr>
          <w:p w:rsidR="009F0958" w:rsidRPr="00073A37" w:rsidRDefault="009F0958" w:rsidP="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Other Fringe Benefits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186,909,896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211,691,682 </w:t>
            </w:r>
          </w:p>
        </w:tc>
      </w:tr>
      <w:tr w:rsidR="009F0958" w:rsidRPr="00675F1A" w:rsidTr="00781894">
        <w:trPr>
          <w:trHeight w:val="98"/>
        </w:trPr>
        <w:tc>
          <w:tcPr>
            <w:tcW w:w="462" w:type="dxa"/>
            <w:vAlign w:val="bottom"/>
          </w:tcPr>
          <w:p w:rsidR="009F0958" w:rsidRPr="00073A37" w:rsidRDefault="009F0958" w:rsidP="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rsidP="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Life and Retirement Contributions</w:t>
            </w:r>
          </w:p>
        </w:tc>
        <w:tc>
          <w:tcPr>
            <w:tcW w:w="1736" w:type="dxa"/>
            <w:vAlign w:val="bottom"/>
          </w:tcPr>
          <w:p w:rsidR="009F0958" w:rsidRPr="00073A37" w:rsidRDefault="009F0958">
            <w:pPr>
              <w:spacing w:after="0" w:line="240" w:lineRule="auto"/>
              <w:jc w:val="right"/>
              <w:rPr>
                <w:rFonts w:ascii="Arial Narrow" w:hAnsi="Arial Narrow" w:cs="Arial"/>
                <w:sz w:val="16"/>
                <w:szCs w:val="16"/>
                <w:lang w:eastAsia="en-PH"/>
              </w:rPr>
            </w:pPr>
            <w:r w:rsidRPr="00073A37">
              <w:rPr>
                <w:rFonts w:ascii="Arial Narrow" w:hAnsi="Arial Narrow" w:cs="Arial"/>
                <w:sz w:val="16"/>
                <w:szCs w:val="16"/>
              </w:rPr>
              <w:t xml:space="preserve">48,611,906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42,613,189 </w:t>
            </w:r>
          </w:p>
        </w:tc>
      </w:tr>
      <w:tr w:rsidR="009F0958" w:rsidRPr="00675F1A" w:rsidTr="00781894">
        <w:trPr>
          <w:trHeight w:val="98"/>
        </w:trPr>
        <w:tc>
          <w:tcPr>
            <w:tcW w:w="462" w:type="dxa"/>
            <w:vAlign w:val="bottom"/>
          </w:tcPr>
          <w:p w:rsidR="009F0958" w:rsidRPr="00073A37" w:rsidRDefault="009F0958" w:rsidP="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rsidP="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RATA</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25,774,001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27,472,231 </w:t>
            </w:r>
          </w:p>
        </w:tc>
      </w:tr>
      <w:tr w:rsidR="009F0958" w:rsidRPr="00675F1A" w:rsidTr="00781894">
        <w:trPr>
          <w:trHeight w:val="98"/>
        </w:trPr>
        <w:tc>
          <w:tcPr>
            <w:tcW w:w="462" w:type="dxa"/>
            <w:vAlign w:val="bottom"/>
          </w:tcPr>
          <w:p w:rsidR="009F0958" w:rsidRPr="00073A37" w:rsidRDefault="009F0958" w:rsidP="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rsidP="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Terminal Leave Benefits</w:t>
            </w:r>
          </w:p>
        </w:tc>
        <w:tc>
          <w:tcPr>
            <w:tcW w:w="1736" w:type="dxa"/>
            <w:vAlign w:val="bottom"/>
          </w:tcPr>
          <w:p w:rsidR="009F0958" w:rsidRPr="00073A37" w:rsidRDefault="009F0958">
            <w:pPr>
              <w:spacing w:after="0" w:line="240" w:lineRule="auto"/>
              <w:jc w:val="right"/>
              <w:rPr>
                <w:rFonts w:ascii="Arial Narrow" w:hAnsi="Arial Narrow" w:cs="Arial"/>
                <w:sz w:val="16"/>
                <w:szCs w:val="16"/>
                <w:lang w:eastAsia="en-PH"/>
              </w:rPr>
            </w:pPr>
            <w:r w:rsidRPr="00073A37">
              <w:rPr>
                <w:rFonts w:ascii="Arial Narrow" w:hAnsi="Arial Narrow" w:cs="Arial"/>
                <w:sz w:val="16"/>
                <w:szCs w:val="16"/>
              </w:rPr>
              <w:t xml:space="preserve">48,451,190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21,774,468 </w:t>
            </w:r>
          </w:p>
        </w:tc>
      </w:tr>
      <w:tr w:rsidR="009F0958" w:rsidRPr="00675F1A" w:rsidTr="00781894">
        <w:trPr>
          <w:trHeight w:val="98"/>
        </w:trPr>
        <w:tc>
          <w:tcPr>
            <w:tcW w:w="462" w:type="dxa"/>
            <w:vAlign w:val="bottom"/>
          </w:tcPr>
          <w:p w:rsidR="009F0958" w:rsidRPr="00073A37" w:rsidRDefault="009F0958" w:rsidP="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rsidP="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PERA and ACA</w:t>
            </w:r>
          </w:p>
        </w:tc>
        <w:tc>
          <w:tcPr>
            <w:tcW w:w="1736" w:type="dxa"/>
            <w:vAlign w:val="bottom"/>
          </w:tcPr>
          <w:p w:rsidR="009F0958" w:rsidRPr="00073A37" w:rsidRDefault="009F0958">
            <w:pPr>
              <w:spacing w:after="0" w:line="240" w:lineRule="auto"/>
              <w:jc w:val="right"/>
              <w:rPr>
                <w:rFonts w:ascii="Arial Narrow" w:hAnsi="Arial Narrow" w:cs="Arial"/>
                <w:sz w:val="16"/>
                <w:szCs w:val="16"/>
                <w:lang w:eastAsia="en-PH"/>
              </w:rPr>
            </w:pPr>
            <w:r w:rsidRPr="00073A37">
              <w:rPr>
                <w:rFonts w:ascii="Arial Narrow" w:hAnsi="Arial Narrow" w:cs="Arial"/>
                <w:sz w:val="16"/>
                <w:szCs w:val="16"/>
              </w:rPr>
              <w:t xml:space="preserve">25,915,110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26,192,732 </w:t>
            </w:r>
          </w:p>
        </w:tc>
      </w:tr>
      <w:tr w:rsidR="009F0958" w:rsidRPr="00675F1A" w:rsidTr="00781894">
        <w:trPr>
          <w:trHeight w:val="98"/>
        </w:trPr>
        <w:tc>
          <w:tcPr>
            <w:tcW w:w="462" w:type="dxa"/>
            <w:vAlign w:val="bottom"/>
          </w:tcPr>
          <w:p w:rsidR="009F0958" w:rsidRPr="00073A37" w:rsidRDefault="009F0958" w:rsidP="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rsidP="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Clothing/Uniform Allowance</w:t>
            </w:r>
          </w:p>
        </w:tc>
        <w:tc>
          <w:tcPr>
            <w:tcW w:w="1736" w:type="dxa"/>
            <w:vAlign w:val="bottom"/>
          </w:tcPr>
          <w:p w:rsidR="009F0958" w:rsidRPr="00073A37" w:rsidRDefault="009F0958">
            <w:pPr>
              <w:spacing w:after="0" w:line="240" w:lineRule="auto"/>
              <w:jc w:val="right"/>
              <w:rPr>
                <w:rFonts w:ascii="Arial Narrow" w:hAnsi="Arial Narrow" w:cs="Arial"/>
                <w:sz w:val="16"/>
                <w:szCs w:val="16"/>
              </w:rPr>
            </w:pPr>
            <w:r w:rsidRPr="00073A37">
              <w:rPr>
                <w:rFonts w:ascii="Arial Narrow" w:hAnsi="Arial Narrow" w:cs="Arial"/>
                <w:sz w:val="16"/>
                <w:szCs w:val="16"/>
              </w:rPr>
              <w:t xml:space="preserve">11,240,000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11,010,000 </w:t>
            </w:r>
          </w:p>
        </w:tc>
      </w:tr>
      <w:tr w:rsidR="009F0958" w:rsidRPr="00675F1A" w:rsidTr="00781894">
        <w:trPr>
          <w:trHeight w:val="98"/>
        </w:trPr>
        <w:tc>
          <w:tcPr>
            <w:tcW w:w="462" w:type="dxa"/>
            <w:vAlign w:val="bottom"/>
          </w:tcPr>
          <w:p w:rsidR="009F0958" w:rsidRPr="00073A37" w:rsidRDefault="009F0958" w:rsidP="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rsidP="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Overtime Pay/Meal Allowance</w:t>
            </w:r>
          </w:p>
        </w:tc>
        <w:tc>
          <w:tcPr>
            <w:tcW w:w="1736" w:type="dxa"/>
            <w:vAlign w:val="bottom"/>
          </w:tcPr>
          <w:p w:rsidR="009F0958" w:rsidRPr="00073A37" w:rsidRDefault="009F0958" w:rsidP="00B905C5">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3,865,77</w:t>
            </w:r>
            <w:r w:rsidR="00B905C5" w:rsidRPr="00073A37">
              <w:rPr>
                <w:rFonts w:ascii="Arial Narrow" w:hAnsi="Arial Narrow" w:cs="Arial"/>
                <w:sz w:val="16"/>
                <w:szCs w:val="16"/>
              </w:rPr>
              <w:t>8</w:t>
            </w:r>
            <w:r w:rsidRPr="00073A37">
              <w:rPr>
                <w:rFonts w:ascii="Arial Narrow" w:hAnsi="Arial Narrow" w:cs="Arial"/>
                <w:sz w:val="16"/>
                <w:szCs w:val="16"/>
              </w:rPr>
              <w:t xml:space="preserve">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4,336,216 </w:t>
            </w:r>
          </w:p>
        </w:tc>
      </w:tr>
      <w:tr w:rsidR="009F0958" w:rsidRPr="00675F1A" w:rsidTr="00781894">
        <w:trPr>
          <w:trHeight w:val="98"/>
        </w:trPr>
        <w:tc>
          <w:tcPr>
            <w:tcW w:w="462" w:type="dxa"/>
            <w:tcBorders>
              <w:bottom w:val="nil"/>
            </w:tcBorders>
            <w:vAlign w:val="bottom"/>
          </w:tcPr>
          <w:p w:rsidR="009F0958" w:rsidRPr="00073A37" w:rsidRDefault="009F0958" w:rsidP="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tcBorders>
              <w:bottom w:val="nil"/>
            </w:tcBorders>
            <w:vAlign w:val="bottom"/>
          </w:tcPr>
          <w:p w:rsidR="009F0958" w:rsidRPr="00073A37" w:rsidRDefault="009F0958" w:rsidP="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Pag-Ibig Contributions</w:t>
            </w:r>
          </w:p>
        </w:tc>
        <w:tc>
          <w:tcPr>
            <w:tcW w:w="1736" w:type="dxa"/>
            <w:tcBorders>
              <w:bottom w:val="nil"/>
            </w:tcBorders>
            <w:vAlign w:val="bottom"/>
          </w:tcPr>
          <w:p w:rsidR="009F0958" w:rsidRPr="00073A37" w:rsidRDefault="009F0958">
            <w:pPr>
              <w:spacing w:after="0" w:line="240" w:lineRule="auto"/>
              <w:jc w:val="right"/>
              <w:rPr>
                <w:rFonts w:ascii="Arial Narrow" w:hAnsi="Arial Narrow" w:cs="Arial"/>
                <w:sz w:val="16"/>
                <w:szCs w:val="16"/>
                <w:lang w:eastAsia="en-PH"/>
              </w:rPr>
            </w:pPr>
            <w:r w:rsidRPr="00073A37">
              <w:rPr>
                <w:rFonts w:ascii="Arial Narrow" w:hAnsi="Arial Narrow" w:cs="Arial"/>
                <w:sz w:val="16"/>
                <w:szCs w:val="16"/>
              </w:rPr>
              <w:t xml:space="preserve">1,313,656 </w:t>
            </w:r>
          </w:p>
        </w:tc>
        <w:tc>
          <w:tcPr>
            <w:tcW w:w="1736" w:type="dxa"/>
            <w:tcBorders>
              <w:bottom w:val="nil"/>
            </w:tcBorders>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1,337,363 </w:t>
            </w:r>
          </w:p>
        </w:tc>
      </w:tr>
      <w:tr w:rsidR="009F0958" w:rsidRPr="00675F1A" w:rsidTr="00781894">
        <w:trPr>
          <w:trHeight w:val="98"/>
        </w:trPr>
        <w:tc>
          <w:tcPr>
            <w:tcW w:w="462" w:type="dxa"/>
            <w:tcBorders>
              <w:bottom w:val="single" w:sz="4" w:space="0" w:color="auto"/>
            </w:tcBorders>
            <w:vAlign w:val="bottom"/>
          </w:tcPr>
          <w:p w:rsidR="009F0958" w:rsidRPr="00073A37" w:rsidRDefault="009F0958" w:rsidP="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tcBorders>
              <w:bottom w:val="single" w:sz="4" w:space="0" w:color="auto"/>
            </w:tcBorders>
            <w:vAlign w:val="bottom"/>
          </w:tcPr>
          <w:p w:rsidR="009F0958" w:rsidRPr="00073A37" w:rsidRDefault="009F0958" w:rsidP="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Longevity Pay</w:t>
            </w:r>
          </w:p>
        </w:tc>
        <w:tc>
          <w:tcPr>
            <w:tcW w:w="1736" w:type="dxa"/>
            <w:tcBorders>
              <w:bottom w:val="single" w:sz="4" w:space="0" w:color="auto"/>
            </w:tcBorders>
            <w:vAlign w:val="bottom"/>
          </w:tcPr>
          <w:p w:rsidR="009F0958" w:rsidRPr="00073A37" w:rsidRDefault="009F0958">
            <w:pPr>
              <w:spacing w:after="0" w:line="240" w:lineRule="auto"/>
              <w:jc w:val="right"/>
              <w:rPr>
                <w:rFonts w:ascii="Arial Narrow" w:hAnsi="Arial Narrow" w:cs="Arial"/>
                <w:sz w:val="16"/>
                <w:szCs w:val="16"/>
              </w:rPr>
            </w:pPr>
            <w:r w:rsidRPr="00073A37">
              <w:rPr>
                <w:rFonts w:ascii="Arial Narrow" w:hAnsi="Arial Narrow" w:cs="Arial"/>
                <w:sz w:val="16"/>
                <w:szCs w:val="16"/>
              </w:rPr>
              <w:t xml:space="preserve">1,209,686 </w:t>
            </w:r>
          </w:p>
        </w:tc>
        <w:tc>
          <w:tcPr>
            <w:tcW w:w="1736" w:type="dxa"/>
            <w:tcBorders>
              <w:bottom w:val="single" w:sz="4" w:space="0" w:color="auto"/>
            </w:tcBorders>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1,163,747 </w:t>
            </w:r>
          </w:p>
        </w:tc>
      </w:tr>
      <w:tr w:rsidR="009F0958" w:rsidRPr="00675F1A" w:rsidTr="00781894">
        <w:trPr>
          <w:trHeight w:val="97"/>
        </w:trPr>
        <w:tc>
          <w:tcPr>
            <w:tcW w:w="462" w:type="dxa"/>
            <w:tcBorders>
              <w:top w:val="single" w:sz="4" w:space="0" w:color="auto"/>
              <w:bottom w:val="single" w:sz="4" w:space="0" w:color="auto"/>
            </w:tcBorders>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tcBorders>
              <w:top w:val="single" w:sz="4" w:space="0" w:color="auto"/>
              <w:bottom w:val="single" w:sz="4" w:space="0" w:color="auto"/>
            </w:tcBorders>
          </w:tcPr>
          <w:p w:rsidR="009F0958" w:rsidRPr="00073A37" w:rsidRDefault="009F0958">
            <w:pPr>
              <w:suppressAutoHyphens/>
              <w:spacing w:after="0" w:line="240" w:lineRule="auto"/>
              <w:rPr>
                <w:rFonts w:ascii="Arial Narrow" w:hAnsi="Arial Narrow" w:cs="Arial"/>
                <w:sz w:val="16"/>
                <w:szCs w:val="16"/>
              </w:rPr>
            </w:pPr>
          </w:p>
        </w:tc>
        <w:tc>
          <w:tcPr>
            <w:tcW w:w="1736" w:type="dxa"/>
            <w:tcBorders>
              <w:top w:val="single" w:sz="4" w:space="0" w:color="auto"/>
              <w:bottom w:val="single" w:sz="4" w:space="0" w:color="auto"/>
            </w:tcBorders>
            <w:vAlign w:val="bottom"/>
          </w:tcPr>
          <w:p w:rsidR="009F0958" w:rsidRPr="00073A37" w:rsidRDefault="00962532">
            <w:pPr>
              <w:spacing w:after="0" w:line="240" w:lineRule="auto"/>
              <w:jc w:val="right"/>
              <w:rPr>
                <w:rFonts w:ascii="Arial Narrow" w:hAnsi="Arial Narrow" w:cs="Arial"/>
                <w:b/>
                <w:sz w:val="16"/>
                <w:szCs w:val="16"/>
              </w:rPr>
            </w:pPr>
            <w:r w:rsidRPr="00073A37">
              <w:rPr>
                <w:rFonts w:ascii="Arial Narrow" w:hAnsi="Arial Narrow" w:cs="Arial"/>
                <w:b/>
                <w:sz w:val="16"/>
                <w:szCs w:val="16"/>
              </w:rPr>
              <w:fldChar w:fldCharType="begin"/>
            </w:r>
            <w:r w:rsidR="00B905C5" w:rsidRPr="00073A37">
              <w:rPr>
                <w:rFonts w:ascii="Arial Narrow" w:hAnsi="Arial Narrow" w:cs="Arial"/>
                <w:b/>
                <w:sz w:val="16"/>
                <w:szCs w:val="16"/>
              </w:rPr>
              <w:instrText xml:space="preserve"> =SUM(ABOVE) </w:instrText>
            </w:r>
            <w:r w:rsidRPr="00073A37">
              <w:rPr>
                <w:rFonts w:ascii="Arial Narrow" w:hAnsi="Arial Narrow" w:cs="Arial"/>
                <w:b/>
                <w:sz w:val="16"/>
                <w:szCs w:val="16"/>
              </w:rPr>
              <w:fldChar w:fldCharType="separate"/>
            </w:r>
            <w:r w:rsidR="00B905C5" w:rsidRPr="00073A37">
              <w:rPr>
                <w:rFonts w:ascii="Arial Narrow" w:hAnsi="Arial Narrow" w:cs="Arial"/>
                <w:b/>
                <w:noProof/>
                <w:sz w:val="16"/>
                <w:szCs w:val="16"/>
              </w:rPr>
              <w:t>1,210,519,315</w:t>
            </w:r>
            <w:r w:rsidRPr="00073A37">
              <w:rPr>
                <w:rFonts w:ascii="Arial Narrow" w:hAnsi="Arial Narrow" w:cs="Arial"/>
                <w:b/>
                <w:sz w:val="16"/>
                <w:szCs w:val="16"/>
              </w:rPr>
              <w:fldChar w:fldCharType="end"/>
            </w:r>
          </w:p>
        </w:tc>
        <w:tc>
          <w:tcPr>
            <w:tcW w:w="1736" w:type="dxa"/>
            <w:tcBorders>
              <w:top w:val="single" w:sz="4" w:space="0" w:color="auto"/>
              <w:bottom w:val="single" w:sz="4" w:space="0" w:color="auto"/>
            </w:tcBorders>
            <w:vAlign w:val="bottom"/>
          </w:tcPr>
          <w:p w:rsidR="009F0958" w:rsidRPr="00073A37" w:rsidRDefault="00962532">
            <w:pPr>
              <w:suppressAutoHyphens/>
              <w:spacing w:after="0" w:line="240" w:lineRule="auto"/>
              <w:jc w:val="right"/>
              <w:rPr>
                <w:rFonts w:ascii="Arial Narrow" w:hAnsi="Arial Narrow" w:cs="Arial"/>
                <w:b/>
                <w:sz w:val="16"/>
                <w:szCs w:val="16"/>
              </w:rPr>
            </w:pPr>
            <w:r w:rsidRPr="00073A37">
              <w:rPr>
                <w:rFonts w:ascii="Arial Narrow" w:hAnsi="Arial Narrow" w:cs="Arial"/>
                <w:b/>
                <w:sz w:val="16"/>
                <w:szCs w:val="16"/>
              </w:rPr>
              <w:fldChar w:fldCharType="begin"/>
            </w:r>
            <w:r w:rsidR="00781894" w:rsidRPr="00073A37">
              <w:rPr>
                <w:rFonts w:ascii="Arial Narrow" w:hAnsi="Arial Narrow" w:cs="Arial"/>
                <w:b/>
                <w:sz w:val="16"/>
                <w:szCs w:val="16"/>
              </w:rPr>
              <w:instrText xml:space="preserve"> =SUM(ABOVE) </w:instrText>
            </w:r>
            <w:r w:rsidRPr="00073A37">
              <w:rPr>
                <w:rFonts w:ascii="Arial Narrow" w:hAnsi="Arial Narrow" w:cs="Arial"/>
                <w:b/>
                <w:sz w:val="16"/>
                <w:szCs w:val="16"/>
              </w:rPr>
              <w:fldChar w:fldCharType="separate"/>
            </w:r>
            <w:r w:rsidR="00781894" w:rsidRPr="00073A37">
              <w:rPr>
                <w:rFonts w:ascii="Arial Narrow" w:hAnsi="Arial Narrow" w:cs="Arial"/>
                <w:b/>
                <w:noProof/>
                <w:sz w:val="16"/>
                <w:szCs w:val="16"/>
              </w:rPr>
              <w:t>1,281,496,468</w:t>
            </w:r>
            <w:r w:rsidRPr="00073A37">
              <w:rPr>
                <w:rFonts w:ascii="Arial Narrow" w:hAnsi="Arial Narrow" w:cs="Arial"/>
                <w:b/>
                <w:sz w:val="16"/>
                <w:szCs w:val="16"/>
              </w:rPr>
              <w:fldChar w:fldCharType="end"/>
            </w:r>
          </w:p>
        </w:tc>
      </w:tr>
      <w:tr w:rsidR="009F0958" w:rsidRPr="00675F1A" w:rsidTr="00781894">
        <w:trPr>
          <w:trHeight w:val="98"/>
        </w:trPr>
        <w:tc>
          <w:tcPr>
            <w:tcW w:w="5123" w:type="dxa"/>
            <w:gridSpan w:val="4"/>
            <w:tcBorders>
              <w:top w:val="single" w:sz="4" w:space="0" w:color="auto"/>
            </w:tcBorders>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Maintenance and Other Operating Expenses</w:t>
            </w:r>
          </w:p>
        </w:tc>
        <w:tc>
          <w:tcPr>
            <w:tcW w:w="1736" w:type="dxa"/>
            <w:tcBorders>
              <w:top w:val="single" w:sz="4" w:space="0" w:color="auto"/>
            </w:tcBorders>
            <w:vAlign w:val="bottom"/>
          </w:tcPr>
          <w:p w:rsidR="009F0958" w:rsidRPr="00073A37" w:rsidRDefault="009F0958">
            <w:pPr>
              <w:spacing w:after="0" w:line="240" w:lineRule="auto"/>
              <w:jc w:val="right"/>
              <w:rPr>
                <w:rFonts w:ascii="Arial Narrow" w:hAnsi="Arial Narrow" w:cs="Arial"/>
                <w:sz w:val="16"/>
                <w:szCs w:val="16"/>
              </w:rPr>
            </w:pPr>
          </w:p>
        </w:tc>
        <w:tc>
          <w:tcPr>
            <w:tcW w:w="1736" w:type="dxa"/>
            <w:tcBorders>
              <w:top w:val="single" w:sz="4" w:space="0" w:color="auto"/>
            </w:tcBorders>
            <w:vAlign w:val="bottom"/>
          </w:tcPr>
          <w:p w:rsidR="009F0958" w:rsidRPr="00073A37" w:rsidRDefault="009F0958">
            <w:pPr>
              <w:suppressAutoHyphens/>
              <w:spacing w:after="0" w:line="240" w:lineRule="auto"/>
              <w:jc w:val="right"/>
              <w:rPr>
                <w:rFonts w:ascii="Arial Narrow" w:hAnsi="Arial Narrow" w:cs="Arial"/>
                <w:sz w:val="16"/>
                <w:szCs w:val="16"/>
              </w:rPr>
            </w:pPr>
          </w:p>
        </w:tc>
      </w:tr>
      <w:tr w:rsidR="009F0958" w:rsidRPr="00675F1A" w:rsidTr="00781894">
        <w:trPr>
          <w:trHeight w:val="126"/>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Rent</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646,187,887 </w:t>
            </w:r>
          </w:p>
        </w:tc>
        <w:tc>
          <w:tcPr>
            <w:tcW w:w="1736" w:type="dxa"/>
            <w:vAlign w:val="bottom"/>
          </w:tcPr>
          <w:p w:rsidR="009F0958" w:rsidRPr="00073A37" w:rsidRDefault="009F0958" w:rsidP="002578E1">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578,781,87</w:t>
            </w:r>
            <w:r w:rsidR="002578E1" w:rsidRPr="00073A37">
              <w:rPr>
                <w:rFonts w:ascii="Arial Narrow" w:hAnsi="Arial Narrow" w:cs="Arial"/>
                <w:sz w:val="16"/>
                <w:szCs w:val="16"/>
              </w:rPr>
              <w:t>8</w:t>
            </w:r>
            <w:r w:rsidRPr="00073A37">
              <w:rPr>
                <w:rFonts w:ascii="Arial Narrow" w:hAnsi="Arial Narrow" w:cs="Arial"/>
                <w:sz w:val="16"/>
                <w:szCs w:val="16"/>
              </w:rPr>
              <w:t xml:space="preserve"> </w:t>
            </w:r>
          </w:p>
        </w:tc>
      </w:tr>
      <w:tr w:rsidR="009F0958" w:rsidRPr="00675F1A" w:rsidTr="00781894">
        <w:trPr>
          <w:trHeight w:val="225"/>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Advertising Expenses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114,347,014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195,134,612 </w:t>
            </w:r>
          </w:p>
        </w:tc>
      </w:tr>
      <w:tr w:rsidR="009F0958" w:rsidRPr="00675F1A" w:rsidTr="00781894">
        <w:trPr>
          <w:trHeight w:val="153"/>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Other Maintenance and Operating Expenses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2,025,848,605 </w:t>
            </w:r>
          </w:p>
        </w:tc>
        <w:tc>
          <w:tcPr>
            <w:tcW w:w="1736" w:type="dxa"/>
            <w:vAlign w:val="bottom"/>
          </w:tcPr>
          <w:p w:rsidR="009F0958" w:rsidRPr="00073A37" w:rsidRDefault="009F0958" w:rsidP="002578E1">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845,502,42</w:t>
            </w:r>
            <w:r w:rsidR="002578E1" w:rsidRPr="00073A37">
              <w:rPr>
                <w:rFonts w:ascii="Arial Narrow" w:hAnsi="Arial Narrow" w:cs="Arial"/>
                <w:sz w:val="16"/>
                <w:szCs w:val="16"/>
              </w:rPr>
              <w:t>3</w:t>
            </w:r>
            <w:r w:rsidRPr="00073A37">
              <w:rPr>
                <w:rFonts w:ascii="Arial Narrow" w:hAnsi="Arial Narrow" w:cs="Arial"/>
                <w:sz w:val="16"/>
                <w:szCs w:val="16"/>
              </w:rPr>
              <w:t xml:space="preserve"> </w:t>
            </w:r>
          </w:p>
        </w:tc>
      </w:tr>
      <w:tr w:rsidR="009F0958" w:rsidRPr="00675F1A" w:rsidTr="00781894">
        <w:trPr>
          <w:trHeight w:val="198"/>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Grant, Subsidies and Contributions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17,741,701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25,608,958 </w:t>
            </w:r>
          </w:p>
        </w:tc>
      </w:tr>
      <w:tr w:rsidR="009F0958" w:rsidRPr="00675F1A" w:rsidTr="00781894">
        <w:trPr>
          <w:trHeight w:val="135"/>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Utility Expenses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24,325,034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26,212,542 </w:t>
            </w:r>
          </w:p>
        </w:tc>
      </w:tr>
      <w:tr w:rsidR="009F0958" w:rsidRPr="00675F1A" w:rsidTr="00781894">
        <w:trPr>
          <w:trHeight w:val="180"/>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Extra-ordinary</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342,955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214,487 </w:t>
            </w:r>
          </w:p>
        </w:tc>
      </w:tr>
      <w:tr w:rsidR="009F0958" w:rsidRPr="00675F1A" w:rsidTr="00781894">
        <w:trPr>
          <w:trHeight w:val="135"/>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Miscellaneous Expenses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362,166 </w:t>
            </w:r>
          </w:p>
        </w:tc>
        <w:tc>
          <w:tcPr>
            <w:tcW w:w="1736" w:type="dxa"/>
            <w:vAlign w:val="bottom"/>
          </w:tcPr>
          <w:p w:rsidR="009F0958" w:rsidRPr="00073A37" w:rsidRDefault="009F0958" w:rsidP="002578E1">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48,459,00</w:t>
            </w:r>
            <w:r w:rsidR="002578E1" w:rsidRPr="00073A37">
              <w:rPr>
                <w:rFonts w:ascii="Arial Narrow" w:hAnsi="Arial Narrow" w:cs="Arial"/>
                <w:sz w:val="16"/>
                <w:szCs w:val="16"/>
              </w:rPr>
              <w:t>4</w:t>
            </w:r>
            <w:r w:rsidRPr="00073A37">
              <w:rPr>
                <w:rFonts w:ascii="Arial Narrow" w:hAnsi="Arial Narrow" w:cs="Arial"/>
                <w:sz w:val="16"/>
                <w:szCs w:val="16"/>
              </w:rPr>
              <w:t xml:space="preserve"> </w:t>
            </w:r>
          </w:p>
        </w:tc>
      </w:tr>
      <w:tr w:rsidR="009F0958" w:rsidRPr="00675F1A" w:rsidTr="00781894">
        <w:trPr>
          <w:trHeight w:val="243"/>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Auditing Expense</w:t>
            </w:r>
            <w:r w:rsidR="000A24DC" w:rsidRPr="00073A37">
              <w:rPr>
                <w:rFonts w:ascii="Arial Narrow" w:hAnsi="Arial Narrow" w:cs="Arial"/>
                <w:sz w:val="16"/>
                <w:szCs w:val="16"/>
              </w:rPr>
              <w:t>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36,831,215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37,390,816 </w:t>
            </w:r>
          </w:p>
        </w:tc>
      </w:tr>
      <w:tr w:rsidR="009F0958" w:rsidRPr="00675F1A" w:rsidTr="00781894">
        <w:trPr>
          <w:trHeight w:val="171"/>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Depreciation</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76,547,947 </w:t>
            </w:r>
          </w:p>
        </w:tc>
        <w:tc>
          <w:tcPr>
            <w:tcW w:w="1736" w:type="dxa"/>
            <w:vAlign w:val="bottom"/>
          </w:tcPr>
          <w:p w:rsidR="009F0958" w:rsidRPr="00073A37" w:rsidRDefault="009F0958" w:rsidP="002578E1">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52,923,07</w:t>
            </w:r>
            <w:r w:rsidR="002578E1" w:rsidRPr="00073A37">
              <w:rPr>
                <w:rFonts w:ascii="Arial Narrow" w:hAnsi="Arial Narrow" w:cs="Arial"/>
                <w:sz w:val="16"/>
                <w:szCs w:val="16"/>
              </w:rPr>
              <w:t>6</w:t>
            </w:r>
            <w:r w:rsidRPr="00073A37">
              <w:rPr>
                <w:rFonts w:ascii="Arial Narrow" w:hAnsi="Arial Narrow" w:cs="Arial"/>
                <w:sz w:val="16"/>
                <w:szCs w:val="16"/>
              </w:rPr>
              <w:t xml:space="preserve"> </w:t>
            </w:r>
          </w:p>
        </w:tc>
      </w:tr>
      <w:tr w:rsidR="009F0958" w:rsidRPr="00675F1A" w:rsidTr="00781894">
        <w:trPr>
          <w:trHeight w:val="189"/>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Repairs and maintenance</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5,578,620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7,515,420 </w:t>
            </w:r>
          </w:p>
        </w:tc>
      </w:tr>
      <w:tr w:rsidR="009F0958" w:rsidRPr="00675F1A" w:rsidTr="00781894">
        <w:trPr>
          <w:trHeight w:val="198"/>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Supplies Expenses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14,411,376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24,587,764 </w:t>
            </w:r>
          </w:p>
        </w:tc>
      </w:tr>
      <w:tr w:rsidR="009F0958" w:rsidRPr="00675F1A" w:rsidTr="00781894">
        <w:trPr>
          <w:trHeight w:val="216"/>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Communication Expenses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14,399,445 </w:t>
            </w:r>
          </w:p>
        </w:tc>
        <w:tc>
          <w:tcPr>
            <w:tcW w:w="1736" w:type="dxa"/>
            <w:vAlign w:val="bottom"/>
          </w:tcPr>
          <w:p w:rsidR="009F0958" w:rsidRPr="00073A37" w:rsidRDefault="009F0958" w:rsidP="00027D3D">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12,691,38</w:t>
            </w:r>
            <w:r w:rsidR="00027D3D" w:rsidRPr="00073A37">
              <w:rPr>
                <w:rFonts w:ascii="Arial Narrow" w:hAnsi="Arial Narrow" w:cs="Arial"/>
                <w:sz w:val="16"/>
                <w:szCs w:val="16"/>
              </w:rPr>
              <w:t>5</w:t>
            </w:r>
          </w:p>
        </w:tc>
      </w:tr>
      <w:tr w:rsidR="009F0958" w:rsidRPr="00675F1A" w:rsidTr="00781894">
        <w:trPr>
          <w:trHeight w:val="144"/>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Traveling Expenses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18,092,372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20,306,846 </w:t>
            </w:r>
          </w:p>
        </w:tc>
      </w:tr>
      <w:tr w:rsidR="009F0958" w:rsidRPr="00675F1A" w:rsidTr="00781894">
        <w:trPr>
          <w:trHeight w:val="162"/>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Training Expenses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21,788,164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20,380,274 </w:t>
            </w:r>
          </w:p>
        </w:tc>
      </w:tr>
      <w:tr w:rsidR="009F0958" w:rsidRPr="00675F1A" w:rsidTr="00781894">
        <w:trPr>
          <w:trHeight w:val="180"/>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Taxes, Duties and Licenses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15,764,137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2,187,041 </w:t>
            </w:r>
          </w:p>
        </w:tc>
      </w:tr>
      <w:tr w:rsidR="009F0958" w:rsidRPr="00675F1A" w:rsidTr="00781894">
        <w:trPr>
          <w:trHeight w:val="198"/>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Insurance Expense</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5,152,664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4,986,377 </w:t>
            </w:r>
          </w:p>
        </w:tc>
      </w:tr>
      <w:tr w:rsidR="009F0958" w:rsidRPr="00675F1A" w:rsidTr="00781894">
        <w:trPr>
          <w:trHeight w:val="216"/>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Transportation and Delivery Expenses</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4,634,510 </w:t>
            </w:r>
          </w:p>
        </w:tc>
        <w:tc>
          <w:tcPr>
            <w:tcW w:w="1736" w:type="dxa"/>
            <w:vAlign w:val="bottom"/>
          </w:tcPr>
          <w:p w:rsidR="009F0958" w:rsidRPr="00073A37" w:rsidRDefault="009F0958">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 xml:space="preserve">4,017,213 </w:t>
            </w:r>
          </w:p>
        </w:tc>
      </w:tr>
      <w:tr w:rsidR="009F0958" w:rsidRPr="00675F1A" w:rsidTr="00781894">
        <w:trPr>
          <w:trHeight w:val="144"/>
        </w:trPr>
        <w:tc>
          <w:tcPr>
            <w:tcW w:w="462" w:type="dxa"/>
            <w:vAlign w:val="bottom"/>
          </w:tcPr>
          <w:p w:rsidR="009F0958" w:rsidRPr="00073A37" w:rsidRDefault="009F0958">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hAnsi="Arial Narrow" w:cs="Arial"/>
                <w:sz w:val="16"/>
                <w:szCs w:val="16"/>
              </w:rPr>
            </w:pPr>
            <w:r w:rsidRPr="00073A37">
              <w:rPr>
                <w:rFonts w:ascii="Arial Narrow" w:hAnsi="Arial Narrow" w:cs="Arial"/>
                <w:sz w:val="16"/>
                <w:szCs w:val="16"/>
              </w:rPr>
              <w:t>Rewards and Other Claims</w:t>
            </w:r>
          </w:p>
        </w:tc>
        <w:tc>
          <w:tcPr>
            <w:tcW w:w="1736" w:type="dxa"/>
            <w:vAlign w:val="bottom"/>
          </w:tcPr>
          <w:p w:rsidR="009F0958" w:rsidRPr="00073A37" w:rsidRDefault="00781894">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0</w:t>
            </w:r>
          </w:p>
        </w:tc>
        <w:tc>
          <w:tcPr>
            <w:tcW w:w="1736" w:type="dxa"/>
            <w:vAlign w:val="bottom"/>
          </w:tcPr>
          <w:p w:rsidR="009F0958" w:rsidRPr="00073A37" w:rsidRDefault="009F0958" w:rsidP="00027D3D">
            <w:pPr>
              <w:suppressAutoHyphens/>
              <w:spacing w:after="0" w:line="240" w:lineRule="auto"/>
              <w:jc w:val="right"/>
              <w:rPr>
                <w:rFonts w:ascii="Arial Narrow" w:hAnsi="Arial Narrow" w:cs="Arial"/>
                <w:sz w:val="16"/>
                <w:szCs w:val="16"/>
              </w:rPr>
            </w:pPr>
            <w:r w:rsidRPr="00073A37">
              <w:rPr>
                <w:rFonts w:ascii="Arial Narrow" w:hAnsi="Arial Narrow" w:cs="Arial"/>
                <w:sz w:val="16"/>
                <w:szCs w:val="16"/>
              </w:rPr>
              <w:t>5,10</w:t>
            </w:r>
            <w:r w:rsidR="00027D3D" w:rsidRPr="00073A37">
              <w:rPr>
                <w:rFonts w:ascii="Arial Narrow" w:hAnsi="Arial Narrow" w:cs="Arial"/>
                <w:sz w:val="16"/>
                <w:szCs w:val="16"/>
              </w:rPr>
              <w:t>4</w:t>
            </w:r>
            <w:r w:rsidRPr="00073A37">
              <w:rPr>
                <w:rFonts w:ascii="Arial Narrow" w:hAnsi="Arial Narrow" w:cs="Arial"/>
                <w:sz w:val="16"/>
                <w:szCs w:val="16"/>
              </w:rPr>
              <w:t xml:space="preserve"> </w:t>
            </w:r>
          </w:p>
        </w:tc>
      </w:tr>
      <w:tr w:rsidR="00D46BB9" w:rsidRPr="00675F1A" w:rsidTr="00781894">
        <w:trPr>
          <w:trHeight w:val="33"/>
        </w:trPr>
        <w:tc>
          <w:tcPr>
            <w:tcW w:w="462" w:type="dxa"/>
            <w:tcBorders>
              <w:top w:val="single" w:sz="4" w:space="0" w:color="auto"/>
              <w:bottom w:val="single" w:sz="4" w:space="0" w:color="auto"/>
            </w:tcBorders>
            <w:vAlign w:val="bottom"/>
          </w:tcPr>
          <w:p w:rsidR="00D46BB9" w:rsidRPr="00073A37" w:rsidRDefault="00D46BB9">
            <w:pPr>
              <w:suppressAutoHyphens/>
              <w:spacing w:after="0" w:line="240" w:lineRule="auto"/>
              <w:jc w:val="both"/>
              <w:rPr>
                <w:rFonts w:ascii="Arial Narrow" w:eastAsia="Times New Roman" w:hAnsi="Arial Narrow" w:cs="Arial"/>
                <w:sz w:val="16"/>
                <w:szCs w:val="16"/>
                <w:lang w:val="en-US" w:eastAsia="ar-SA"/>
              </w:rPr>
            </w:pPr>
          </w:p>
        </w:tc>
        <w:tc>
          <w:tcPr>
            <w:tcW w:w="457" w:type="dxa"/>
            <w:tcBorders>
              <w:top w:val="single" w:sz="4" w:space="0" w:color="auto"/>
              <w:bottom w:val="single" w:sz="4" w:space="0" w:color="auto"/>
            </w:tcBorders>
            <w:vAlign w:val="bottom"/>
          </w:tcPr>
          <w:p w:rsidR="00D46BB9" w:rsidRPr="00073A37" w:rsidRDefault="00D46BB9">
            <w:pPr>
              <w:suppressAutoHyphens/>
              <w:spacing w:after="0" w:line="240" w:lineRule="auto"/>
              <w:jc w:val="right"/>
              <w:rPr>
                <w:rFonts w:ascii="Arial Narrow" w:eastAsia="Times New Roman" w:hAnsi="Arial Narrow" w:cs="Arial"/>
                <w:sz w:val="16"/>
                <w:szCs w:val="16"/>
                <w:lang w:val="en-US" w:eastAsia="ar-SA"/>
              </w:rPr>
            </w:pPr>
          </w:p>
        </w:tc>
        <w:tc>
          <w:tcPr>
            <w:tcW w:w="4204" w:type="dxa"/>
            <w:gridSpan w:val="2"/>
            <w:tcBorders>
              <w:top w:val="single" w:sz="4" w:space="0" w:color="auto"/>
              <w:bottom w:val="single" w:sz="4" w:space="0" w:color="auto"/>
            </w:tcBorders>
            <w:vAlign w:val="bottom"/>
          </w:tcPr>
          <w:p w:rsidR="00D46BB9" w:rsidRPr="00073A37" w:rsidRDefault="00D46BB9">
            <w:pPr>
              <w:suppressAutoHyphens/>
              <w:spacing w:after="0" w:line="240" w:lineRule="auto"/>
              <w:jc w:val="right"/>
              <w:rPr>
                <w:rFonts w:ascii="Arial Narrow" w:eastAsia="Times New Roman" w:hAnsi="Arial Narrow" w:cs="Arial"/>
                <w:sz w:val="16"/>
                <w:szCs w:val="16"/>
                <w:lang w:val="en-US" w:eastAsia="ar-SA"/>
              </w:rPr>
            </w:pPr>
          </w:p>
        </w:tc>
        <w:tc>
          <w:tcPr>
            <w:tcW w:w="1736" w:type="dxa"/>
            <w:tcBorders>
              <w:top w:val="single" w:sz="4" w:space="0" w:color="auto"/>
              <w:bottom w:val="single" w:sz="4" w:space="0" w:color="auto"/>
            </w:tcBorders>
            <w:vAlign w:val="bottom"/>
          </w:tcPr>
          <w:p w:rsidR="00D46BB9" w:rsidRPr="00073A37" w:rsidRDefault="00962532">
            <w:pPr>
              <w:spacing w:after="0" w:line="240" w:lineRule="auto"/>
              <w:jc w:val="right"/>
              <w:rPr>
                <w:rFonts w:ascii="Arial Narrow" w:hAnsi="Arial Narrow" w:cs="Arial"/>
                <w:b/>
                <w:bCs/>
                <w:sz w:val="16"/>
                <w:szCs w:val="16"/>
                <w:lang w:eastAsia="en-PH"/>
              </w:rPr>
            </w:pPr>
            <w:r w:rsidRPr="00073A37">
              <w:rPr>
                <w:rFonts w:ascii="Arial Narrow" w:hAnsi="Arial Narrow" w:cs="Arial"/>
                <w:b/>
                <w:bCs/>
                <w:sz w:val="16"/>
                <w:szCs w:val="16"/>
                <w:lang w:eastAsia="en-PH"/>
              </w:rPr>
              <w:fldChar w:fldCharType="begin"/>
            </w:r>
            <w:r w:rsidR="00B905C5" w:rsidRPr="00073A37">
              <w:rPr>
                <w:rFonts w:ascii="Arial Narrow" w:hAnsi="Arial Narrow" w:cs="Arial"/>
                <w:b/>
                <w:bCs/>
                <w:sz w:val="16"/>
                <w:szCs w:val="16"/>
                <w:lang w:eastAsia="en-PH"/>
              </w:rPr>
              <w:instrText xml:space="preserve"> =SUM(ABOVE) </w:instrText>
            </w:r>
            <w:r w:rsidRPr="00073A37">
              <w:rPr>
                <w:rFonts w:ascii="Arial Narrow" w:hAnsi="Arial Narrow" w:cs="Arial"/>
                <w:b/>
                <w:bCs/>
                <w:sz w:val="16"/>
                <w:szCs w:val="16"/>
                <w:lang w:eastAsia="en-PH"/>
              </w:rPr>
              <w:fldChar w:fldCharType="separate"/>
            </w:r>
            <w:r w:rsidR="00B905C5" w:rsidRPr="00073A37">
              <w:rPr>
                <w:rFonts w:ascii="Arial Narrow" w:hAnsi="Arial Narrow" w:cs="Arial"/>
                <w:b/>
                <w:bCs/>
                <w:noProof/>
                <w:sz w:val="16"/>
                <w:szCs w:val="16"/>
                <w:lang w:eastAsia="en-PH"/>
              </w:rPr>
              <w:t>3,042,355,812</w:t>
            </w:r>
            <w:r w:rsidRPr="00073A37">
              <w:rPr>
                <w:rFonts w:ascii="Arial Narrow" w:hAnsi="Arial Narrow" w:cs="Arial"/>
                <w:b/>
                <w:bCs/>
                <w:sz w:val="16"/>
                <w:szCs w:val="16"/>
                <w:lang w:eastAsia="en-PH"/>
              </w:rPr>
              <w:fldChar w:fldCharType="end"/>
            </w:r>
          </w:p>
        </w:tc>
        <w:tc>
          <w:tcPr>
            <w:tcW w:w="1736" w:type="dxa"/>
            <w:tcBorders>
              <w:top w:val="single" w:sz="4" w:space="0" w:color="auto"/>
              <w:bottom w:val="single" w:sz="4" w:space="0" w:color="auto"/>
            </w:tcBorders>
            <w:vAlign w:val="bottom"/>
          </w:tcPr>
          <w:p w:rsidR="00D46BB9" w:rsidRPr="00073A37" w:rsidRDefault="00962532">
            <w:pPr>
              <w:spacing w:after="0" w:line="240" w:lineRule="auto"/>
              <w:jc w:val="right"/>
              <w:rPr>
                <w:rFonts w:ascii="Arial Narrow" w:hAnsi="Arial Narrow" w:cs="Arial"/>
                <w:b/>
                <w:bCs/>
                <w:sz w:val="16"/>
                <w:szCs w:val="16"/>
                <w:lang w:eastAsia="en-PH"/>
              </w:rPr>
            </w:pPr>
            <w:r w:rsidRPr="00073A37">
              <w:rPr>
                <w:rFonts w:ascii="Arial Narrow" w:hAnsi="Arial Narrow" w:cs="Arial"/>
                <w:b/>
                <w:bCs/>
                <w:sz w:val="16"/>
                <w:szCs w:val="16"/>
                <w:lang w:eastAsia="en-PH"/>
              </w:rPr>
              <w:fldChar w:fldCharType="begin"/>
            </w:r>
            <w:r w:rsidR="00027D3D" w:rsidRPr="00073A37">
              <w:rPr>
                <w:rFonts w:ascii="Arial Narrow" w:hAnsi="Arial Narrow" w:cs="Arial"/>
                <w:b/>
                <w:bCs/>
                <w:sz w:val="16"/>
                <w:szCs w:val="16"/>
                <w:lang w:eastAsia="en-PH"/>
              </w:rPr>
              <w:instrText xml:space="preserve"> =SUM(ABOVE) </w:instrText>
            </w:r>
            <w:r w:rsidRPr="00073A37">
              <w:rPr>
                <w:rFonts w:ascii="Arial Narrow" w:hAnsi="Arial Narrow" w:cs="Arial"/>
                <w:b/>
                <w:bCs/>
                <w:sz w:val="16"/>
                <w:szCs w:val="16"/>
                <w:lang w:eastAsia="en-PH"/>
              </w:rPr>
              <w:fldChar w:fldCharType="separate"/>
            </w:r>
            <w:r w:rsidR="00027D3D" w:rsidRPr="00073A37">
              <w:rPr>
                <w:rFonts w:ascii="Arial Narrow" w:hAnsi="Arial Narrow" w:cs="Arial"/>
                <w:b/>
                <w:bCs/>
                <w:noProof/>
                <w:sz w:val="16"/>
                <w:szCs w:val="16"/>
                <w:lang w:eastAsia="en-PH"/>
              </w:rPr>
              <w:t>1,906,905,220</w:t>
            </w:r>
            <w:r w:rsidRPr="00073A37">
              <w:rPr>
                <w:rFonts w:ascii="Arial Narrow" w:hAnsi="Arial Narrow" w:cs="Arial"/>
                <w:b/>
                <w:bCs/>
                <w:sz w:val="16"/>
                <w:szCs w:val="16"/>
                <w:lang w:eastAsia="en-PH"/>
              </w:rPr>
              <w:fldChar w:fldCharType="end"/>
            </w:r>
          </w:p>
        </w:tc>
      </w:tr>
      <w:tr w:rsidR="009F0958" w:rsidRPr="00675F1A" w:rsidTr="00781894">
        <w:trPr>
          <w:trHeight w:val="33"/>
        </w:trPr>
        <w:tc>
          <w:tcPr>
            <w:tcW w:w="5123" w:type="dxa"/>
            <w:gridSpan w:val="4"/>
            <w:vAlign w:val="bottom"/>
          </w:tcPr>
          <w:p w:rsidR="009F0958" w:rsidRPr="00073A37" w:rsidRDefault="009F0958">
            <w:pPr>
              <w:suppressAutoHyphens/>
              <w:spacing w:after="0" w:line="240" w:lineRule="auto"/>
              <w:rPr>
                <w:rFonts w:ascii="Arial Narrow" w:eastAsia="Times New Roman" w:hAnsi="Arial Narrow" w:cs="Arial"/>
                <w:sz w:val="16"/>
                <w:szCs w:val="16"/>
                <w:lang w:val="en-US" w:eastAsia="ar-SA"/>
              </w:rPr>
            </w:pPr>
            <w:r w:rsidRPr="00073A37">
              <w:rPr>
                <w:rFonts w:ascii="Arial Narrow" w:eastAsia="Times New Roman" w:hAnsi="Arial Narrow" w:cs="Arial"/>
                <w:sz w:val="16"/>
                <w:szCs w:val="16"/>
                <w:lang w:val="en-US" w:eastAsia="ar-SA"/>
              </w:rPr>
              <w:t>Printing Expenses</w:t>
            </w:r>
          </w:p>
        </w:tc>
        <w:tc>
          <w:tcPr>
            <w:tcW w:w="1736" w:type="dxa"/>
            <w:vAlign w:val="bottom"/>
          </w:tcPr>
          <w:p w:rsidR="009F0958" w:rsidRPr="00073A37" w:rsidRDefault="009F0958">
            <w:pPr>
              <w:suppressAutoHyphens/>
              <w:spacing w:after="0" w:line="240" w:lineRule="auto"/>
              <w:jc w:val="right"/>
              <w:rPr>
                <w:rFonts w:ascii="Arial Narrow" w:eastAsia="Times New Roman" w:hAnsi="Arial Narrow" w:cs="Arial"/>
                <w:sz w:val="16"/>
                <w:szCs w:val="16"/>
                <w:lang w:val="en-US" w:eastAsia="ar-SA"/>
              </w:rPr>
            </w:pPr>
          </w:p>
        </w:tc>
        <w:tc>
          <w:tcPr>
            <w:tcW w:w="1736" w:type="dxa"/>
            <w:vAlign w:val="bottom"/>
          </w:tcPr>
          <w:p w:rsidR="009F0958" w:rsidRPr="00073A37" w:rsidRDefault="009F0958">
            <w:pPr>
              <w:suppressAutoHyphens/>
              <w:spacing w:after="0" w:line="240" w:lineRule="auto"/>
              <w:jc w:val="right"/>
              <w:rPr>
                <w:rFonts w:ascii="Arial Narrow" w:eastAsia="Times New Roman" w:hAnsi="Arial Narrow" w:cs="Arial"/>
                <w:sz w:val="16"/>
                <w:szCs w:val="16"/>
                <w:lang w:val="en-US" w:eastAsia="ar-SA"/>
              </w:rPr>
            </w:pPr>
          </w:p>
        </w:tc>
      </w:tr>
      <w:tr w:rsidR="009F0958" w:rsidRPr="00675F1A" w:rsidTr="00781894">
        <w:trPr>
          <w:trHeight w:val="33"/>
        </w:trPr>
        <w:tc>
          <w:tcPr>
            <w:tcW w:w="462" w:type="dxa"/>
            <w:vAlign w:val="bottom"/>
          </w:tcPr>
          <w:p w:rsidR="009F0958" w:rsidRPr="00073A37" w:rsidRDefault="009F0958" w:rsidP="00D46BB9">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vAlign w:val="bottom"/>
          </w:tcPr>
          <w:p w:rsidR="009F0958" w:rsidRPr="00073A37" w:rsidRDefault="009F0958">
            <w:pPr>
              <w:suppressAutoHyphens/>
              <w:spacing w:after="0" w:line="240" w:lineRule="auto"/>
              <w:rPr>
                <w:rFonts w:ascii="Arial Narrow" w:eastAsia="Times New Roman" w:hAnsi="Arial Narrow" w:cs="Arial"/>
                <w:sz w:val="16"/>
                <w:szCs w:val="16"/>
                <w:lang w:val="en-US" w:eastAsia="ar-SA"/>
              </w:rPr>
            </w:pPr>
            <w:r w:rsidRPr="00073A37">
              <w:rPr>
                <w:rFonts w:ascii="Arial Narrow" w:eastAsia="Times New Roman" w:hAnsi="Arial Narrow" w:cs="Arial"/>
                <w:sz w:val="16"/>
                <w:szCs w:val="16"/>
                <w:lang w:val="en-US" w:eastAsia="ar-SA"/>
              </w:rPr>
              <w:t>Personal Services</w:t>
            </w:r>
          </w:p>
        </w:tc>
        <w:tc>
          <w:tcPr>
            <w:tcW w:w="1736" w:type="dxa"/>
            <w:vAlign w:val="bottom"/>
          </w:tcPr>
          <w:p w:rsidR="009F0958" w:rsidRPr="00073A37" w:rsidRDefault="009F0958">
            <w:pPr>
              <w:suppressAutoHyphens/>
              <w:spacing w:after="0" w:line="240" w:lineRule="auto"/>
              <w:jc w:val="right"/>
              <w:rPr>
                <w:rFonts w:ascii="Arial Narrow" w:eastAsia="Times New Roman" w:hAnsi="Arial Narrow" w:cs="Arial"/>
                <w:sz w:val="16"/>
                <w:szCs w:val="16"/>
                <w:lang w:val="en-US" w:eastAsia="ar-SA"/>
              </w:rPr>
            </w:pPr>
          </w:p>
        </w:tc>
        <w:tc>
          <w:tcPr>
            <w:tcW w:w="1736" w:type="dxa"/>
            <w:vAlign w:val="bottom"/>
          </w:tcPr>
          <w:p w:rsidR="009F0958" w:rsidRPr="00073A37" w:rsidRDefault="009F0958">
            <w:pPr>
              <w:suppressAutoHyphens/>
              <w:spacing w:after="0" w:line="240" w:lineRule="auto"/>
              <w:jc w:val="right"/>
              <w:rPr>
                <w:rFonts w:ascii="Arial Narrow" w:eastAsia="Times New Roman" w:hAnsi="Arial Narrow" w:cs="Arial"/>
                <w:sz w:val="16"/>
                <w:szCs w:val="16"/>
                <w:lang w:val="en-US" w:eastAsia="ar-SA"/>
              </w:rPr>
            </w:pP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Bonus and Incentives</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14,981,878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19,497,724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Salaries and Wages-Regular</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12,518,304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11,622,644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Other Fringe Benefits</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6,195,255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7,908,839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PERA and ACA</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980,000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1,062,818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Life &amp; Retirement Contributions</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1,374,154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1,395,829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RATA</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666,841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761,679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Clothing/Uniform Allowance</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10,000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460,000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Terminal Leave benefits</w:t>
            </w:r>
          </w:p>
        </w:tc>
        <w:tc>
          <w:tcPr>
            <w:tcW w:w="1736" w:type="dxa"/>
            <w:vAlign w:val="bottom"/>
          </w:tcPr>
          <w:p w:rsidR="00AF3743" w:rsidRPr="00073A37" w:rsidRDefault="00AF3743" w:rsidP="00B905C5">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1,628,00</w:t>
            </w:r>
            <w:r w:rsidR="00B905C5" w:rsidRPr="00073A37">
              <w:rPr>
                <w:rFonts w:ascii="Arial Narrow" w:hAnsi="Arial Narrow" w:cs="Arial"/>
                <w:sz w:val="16"/>
                <w:szCs w:val="16"/>
              </w:rPr>
              <w:t>4</w:t>
            </w:r>
            <w:r w:rsidRPr="00073A37">
              <w:rPr>
                <w:rFonts w:ascii="Arial Narrow" w:hAnsi="Arial Narrow" w:cs="Arial"/>
                <w:sz w:val="16"/>
                <w:szCs w:val="16"/>
              </w:rPr>
              <w:t xml:space="preserve">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(201,331)</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Longevity Pay</w:t>
            </w:r>
          </w:p>
        </w:tc>
        <w:tc>
          <w:tcPr>
            <w:tcW w:w="1736" w:type="dxa"/>
            <w:vAlign w:val="bottom"/>
          </w:tcPr>
          <w:p w:rsidR="00AF3743" w:rsidRPr="00073A37" w:rsidRDefault="00AF3743" w:rsidP="00B905C5">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81,41</w:t>
            </w:r>
            <w:r w:rsidR="00B905C5" w:rsidRPr="00073A37">
              <w:rPr>
                <w:rFonts w:ascii="Arial Narrow" w:hAnsi="Arial Narrow" w:cs="Arial"/>
                <w:sz w:val="16"/>
                <w:szCs w:val="16"/>
              </w:rPr>
              <w:t>3</w:t>
            </w:r>
            <w:r w:rsidRPr="00073A37">
              <w:rPr>
                <w:rFonts w:ascii="Arial Narrow" w:hAnsi="Arial Narrow" w:cs="Arial"/>
                <w:sz w:val="16"/>
                <w:szCs w:val="16"/>
              </w:rPr>
              <w:t xml:space="preserve">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84,571 </w:t>
            </w:r>
          </w:p>
        </w:tc>
      </w:tr>
      <w:tr w:rsidR="00AF3743" w:rsidRPr="00675F1A" w:rsidTr="00781894">
        <w:trPr>
          <w:trHeight w:val="33"/>
        </w:trPr>
        <w:tc>
          <w:tcPr>
            <w:tcW w:w="462" w:type="dxa"/>
            <w:tcBorders>
              <w:bottom w:val="single" w:sz="4" w:space="0" w:color="auto"/>
            </w:tcBorders>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tcBorders>
              <w:bottom w:val="single" w:sz="4" w:space="0" w:color="auto"/>
            </w:tcBorders>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tcBorders>
              <w:bottom w:val="single" w:sz="4" w:space="0" w:color="auto"/>
            </w:tcBorders>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Pag-ibig Contributions</w:t>
            </w:r>
          </w:p>
        </w:tc>
        <w:tc>
          <w:tcPr>
            <w:tcW w:w="1736" w:type="dxa"/>
            <w:tcBorders>
              <w:bottom w:val="single" w:sz="4" w:space="0" w:color="auto"/>
            </w:tcBorders>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44,900 </w:t>
            </w:r>
          </w:p>
        </w:tc>
        <w:tc>
          <w:tcPr>
            <w:tcW w:w="1736" w:type="dxa"/>
            <w:tcBorders>
              <w:bottom w:val="single" w:sz="4" w:space="0" w:color="auto"/>
            </w:tcBorders>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53,200 </w:t>
            </w:r>
          </w:p>
        </w:tc>
      </w:tr>
      <w:tr w:rsidR="00AF3743" w:rsidRPr="00675F1A" w:rsidTr="00781894">
        <w:trPr>
          <w:trHeight w:val="33"/>
        </w:trPr>
        <w:tc>
          <w:tcPr>
            <w:tcW w:w="462" w:type="dxa"/>
            <w:tcBorders>
              <w:top w:val="single" w:sz="4" w:space="0" w:color="auto"/>
              <w:bottom w:val="single" w:sz="4" w:space="0" w:color="auto"/>
            </w:tcBorders>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tcBorders>
              <w:top w:val="single" w:sz="4" w:space="0" w:color="auto"/>
              <w:bottom w:val="single" w:sz="4" w:space="0" w:color="auto"/>
            </w:tcBorders>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tcBorders>
              <w:top w:val="single" w:sz="4" w:space="0" w:color="auto"/>
              <w:bottom w:val="single" w:sz="4" w:space="0" w:color="auto"/>
            </w:tcBorders>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1736" w:type="dxa"/>
            <w:tcBorders>
              <w:top w:val="single" w:sz="4" w:space="0" w:color="auto"/>
              <w:bottom w:val="single" w:sz="4" w:space="0" w:color="auto"/>
            </w:tcBorders>
            <w:vAlign w:val="bottom"/>
          </w:tcPr>
          <w:p w:rsidR="00FC5353" w:rsidRPr="00073A37" w:rsidRDefault="00962532">
            <w:pPr>
              <w:spacing w:after="0" w:line="240" w:lineRule="auto"/>
              <w:jc w:val="right"/>
              <w:rPr>
                <w:rFonts w:ascii="Arial Narrow" w:hAnsi="Arial Narrow" w:cs="Arial"/>
                <w:b/>
                <w:bCs/>
                <w:sz w:val="16"/>
                <w:szCs w:val="16"/>
                <w:lang w:eastAsia="en-PH"/>
              </w:rPr>
            </w:pPr>
            <w:r w:rsidRPr="00073A37">
              <w:rPr>
                <w:rFonts w:ascii="Arial Narrow" w:hAnsi="Arial Narrow" w:cs="Arial"/>
                <w:b/>
                <w:bCs/>
                <w:sz w:val="16"/>
                <w:szCs w:val="16"/>
                <w:lang w:eastAsia="en-PH"/>
              </w:rPr>
              <w:fldChar w:fldCharType="begin"/>
            </w:r>
            <w:r w:rsidR="00B905C5" w:rsidRPr="00073A37">
              <w:rPr>
                <w:rFonts w:ascii="Arial Narrow" w:hAnsi="Arial Narrow" w:cs="Arial"/>
                <w:b/>
                <w:bCs/>
                <w:sz w:val="16"/>
                <w:szCs w:val="16"/>
                <w:lang w:eastAsia="en-PH"/>
              </w:rPr>
              <w:instrText xml:space="preserve"> =SUM(ABOVE) </w:instrText>
            </w:r>
            <w:r w:rsidRPr="00073A37">
              <w:rPr>
                <w:rFonts w:ascii="Arial Narrow" w:hAnsi="Arial Narrow" w:cs="Arial"/>
                <w:b/>
                <w:bCs/>
                <w:sz w:val="16"/>
                <w:szCs w:val="16"/>
                <w:lang w:eastAsia="en-PH"/>
              </w:rPr>
              <w:fldChar w:fldCharType="separate"/>
            </w:r>
            <w:r w:rsidR="00B905C5" w:rsidRPr="00073A37">
              <w:rPr>
                <w:rFonts w:ascii="Arial Narrow" w:hAnsi="Arial Narrow" w:cs="Arial"/>
                <w:b/>
                <w:bCs/>
                <w:noProof/>
                <w:sz w:val="16"/>
                <w:szCs w:val="16"/>
                <w:lang w:eastAsia="en-PH"/>
              </w:rPr>
              <w:t>38,480,749</w:t>
            </w:r>
            <w:r w:rsidRPr="00073A37">
              <w:rPr>
                <w:rFonts w:ascii="Arial Narrow" w:hAnsi="Arial Narrow" w:cs="Arial"/>
                <w:b/>
                <w:bCs/>
                <w:sz w:val="16"/>
                <w:szCs w:val="16"/>
                <w:lang w:eastAsia="en-PH"/>
              </w:rPr>
              <w:fldChar w:fldCharType="end"/>
            </w:r>
          </w:p>
        </w:tc>
        <w:tc>
          <w:tcPr>
            <w:tcW w:w="1736" w:type="dxa"/>
            <w:tcBorders>
              <w:top w:val="single" w:sz="4" w:space="0" w:color="auto"/>
              <w:bottom w:val="single" w:sz="4" w:space="0" w:color="auto"/>
            </w:tcBorders>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b/>
                <w:bCs/>
                <w:sz w:val="16"/>
                <w:szCs w:val="16"/>
              </w:rPr>
              <w:t xml:space="preserve">42,645,973 </w:t>
            </w:r>
          </w:p>
        </w:tc>
      </w:tr>
      <w:tr w:rsidR="00AF3743" w:rsidRPr="00675F1A" w:rsidTr="00781894">
        <w:trPr>
          <w:trHeight w:val="33"/>
        </w:trPr>
        <w:tc>
          <w:tcPr>
            <w:tcW w:w="462" w:type="dxa"/>
            <w:tcBorders>
              <w:top w:val="single" w:sz="4" w:space="0" w:color="auto"/>
            </w:tcBorders>
            <w:vAlign w:val="bottom"/>
          </w:tcPr>
          <w:p w:rsidR="00AF3743" w:rsidRPr="00073A37" w:rsidRDefault="00AF3743" w:rsidP="00D46BB9">
            <w:pPr>
              <w:suppressAutoHyphens/>
              <w:spacing w:after="0" w:line="240" w:lineRule="auto"/>
              <w:jc w:val="both"/>
              <w:rPr>
                <w:rFonts w:ascii="Arial Narrow" w:eastAsia="Times New Roman" w:hAnsi="Arial Narrow" w:cs="Arial"/>
                <w:sz w:val="16"/>
                <w:szCs w:val="16"/>
                <w:lang w:val="en-US" w:eastAsia="ar-SA"/>
              </w:rPr>
            </w:pPr>
          </w:p>
        </w:tc>
        <w:tc>
          <w:tcPr>
            <w:tcW w:w="4661" w:type="dxa"/>
            <w:gridSpan w:val="3"/>
            <w:tcBorders>
              <w:top w:val="single" w:sz="4" w:space="0" w:color="auto"/>
            </w:tcBorders>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eastAsia="Times New Roman" w:hAnsi="Arial Narrow" w:cs="Arial"/>
                <w:sz w:val="16"/>
                <w:szCs w:val="16"/>
                <w:lang w:val="en-US" w:eastAsia="ar-SA"/>
              </w:rPr>
              <w:t>Maintenance and other operating expense</w:t>
            </w:r>
          </w:p>
        </w:tc>
        <w:tc>
          <w:tcPr>
            <w:tcW w:w="1736" w:type="dxa"/>
            <w:tcBorders>
              <w:top w:val="single" w:sz="4" w:space="0" w:color="auto"/>
            </w:tcBorders>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p>
        </w:tc>
        <w:tc>
          <w:tcPr>
            <w:tcW w:w="1736" w:type="dxa"/>
            <w:tcBorders>
              <w:top w:val="single" w:sz="4" w:space="0" w:color="auto"/>
            </w:tcBorders>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Lotto supplies</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275,504,148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401,004,771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Supplies &amp; materials</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2,426,888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19,397,989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Depreciation Expenses</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810,920 </w:t>
            </w:r>
          </w:p>
        </w:tc>
        <w:tc>
          <w:tcPr>
            <w:tcW w:w="1736" w:type="dxa"/>
            <w:vAlign w:val="bottom"/>
          </w:tcPr>
          <w:p w:rsidR="00AF3743" w:rsidRPr="00073A37" w:rsidRDefault="00AF3743" w:rsidP="002578E1">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2,120,57</w:t>
            </w:r>
            <w:r w:rsidR="002578E1" w:rsidRPr="00073A37">
              <w:rPr>
                <w:rFonts w:ascii="Arial Narrow" w:hAnsi="Arial Narrow" w:cs="Arial"/>
                <w:sz w:val="16"/>
                <w:szCs w:val="16"/>
              </w:rPr>
              <w:t>8</w:t>
            </w:r>
            <w:r w:rsidRPr="00073A37">
              <w:rPr>
                <w:rFonts w:ascii="Arial Narrow" w:hAnsi="Arial Narrow" w:cs="Arial"/>
                <w:sz w:val="16"/>
                <w:szCs w:val="16"/>
              </w:rPr>
              <w:t xml:space="preserve">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Communication expenses</w:t>
            </w:r>
          </w:p>
        </w:tc>
        <w:tc>
          <w:tcPr>
            <w:tcW w:w="1736" w:type="dxa"/>
            <w:vAlign w:val="bottom"/>
          </w:tcPr>
          <w:p w:rsidR="00AF3743" w:rsidRPr="00073A37" w:rsidRDefault="00B905C5">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eastAsia="Times New Roman" w:hAnsi="Arial Narrow" w:cs="Arial"/>
                <w:sz w:val="16"/>
                <w:szCs w:val="16"/>
                <w:lang w:val="en-US" w:eastAsia="ar-SA"/>
              </w:rPr>
              <w:t>0</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13,440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Repairs &amp; maintenance</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21,627 </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675,450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Transportation expenses</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4,199 </w:t>
            </w:r>
          </w:p>
        </w:tc>
        <w:tc>
          <w:tcPr>
            <w:tcW w:w="1736" w:type="dxa"/>
            <w:vAlign w:val="bottom"/>
          </w:tcPr>
          <w:p w:rsidR="00AF3743" w:rsidRPr="00073A37" w:rsidRDefault="00781894">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0</w:t>
            </w:r>
            <w:r w:rsidR="00AF3743" w:rsidRPr="00073A37">
              <w:rPr>
                <w:rFonts w:ascii="Arial Narrow" w:hAnsi="Arial Narrow" w:cs="Arial"/>
                <w:sz w:val="16"/>
                <w:szCs w:val="16"/>
              </w:rPr>
              <w:t xml:space="preserve">   </w:t>
            </w:r>
          </w:p>
        </w:tc>
      </w:tr>
      <w:tr w:rsidR="00AF3743" w:rsidRPr="00675F1A" w:rsidTr="00781894">
        <w:trPr>
          <w:trHeight w:val="171"/>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Traveling Expenses</w:t>
            </w:r>
          </w:p>
        </w:tc>
        <w:tc>
          <w:tcPr>
            <w:tcW w:w="1736" w:type="dxa"/>
            <w:vAlign w:val="bottom"/>
          </w:tcPr>
          <w:p w:rsidR="00AF3743" w:rsidRPr="00073A37" w:rsidRDefault="00B905C5">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eastAsia="Times New Roman" w:hAnsi="Arial Narrow" w:cs="Arial"/>
                <w:sz w:val="16"/>
                <w:szCs w:val="16"/>
                <w:lang w:val="en-US" w:eastAsia="ar-SA"/>
              </w:rPr>
              <w:t>0</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5,966 </w:t>
            </w:r>
          </w:p>
        </w:tc>
      </w:tr>
      <w:tr w:rsidR="00AF3743" w:rsidRPr="00675F1A" w:rsidTr="00781894">
        <w:trPr>
          <w:trHeight w:val="33"/>
        </w:trPr>
        <w:tc>
          <w:tcPr>
            <w:tcW w:w="462" w:type="dxa"/>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Training Expenses</w:t>
            </w:r>
          </w:p>
        </w:tc>
        <w:tc>
          <w:tcPr>
            <w:tcW w:w="1736" w:type="dxa"/>
            <w:vAlign w:val="bottom"/>
          </w:tcPr>
          <w:p w:rsidR="00AF3743" w:rsidRPr="00073A37" w:rsidRDefault="00B905C5">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eastAsia="Times New Roman" w:hAnsi="Arial Narrow" w:cs="Arial"/>
                <w:sz w:val="16"/>
                <w:szCs w:val="16"/>
                <w:lang w:val="en-US" w:eastAsia="ar-SA"/>
              </w:rPr>
              <w:t>0</w:t>
            </w:r>
          </w:p>
        </w:tc>
        <w:tc>
          <w:tcPr>
            <w:tcW w:w="1736" w:type="dxa"/>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8,750 </w:t>
            </w:r>
          </w:p>
        </w:tc>
      </w:tr>
      <w:tr w:rsidR="00AF3743" w:rsidRPr="00675F1A" w:rsidTr="00781894">
        <w:trPr>
          <w:trHeight w:val="33"/>
        </w:trPr>
        <w:tc>
          <w:tcPr>
            <w:tcW w:w="462" w:type="dxa"/>
            <w:tcBorders>
              <w:bottom w:val="nil"/>
            </w:tcBorders>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tcBorders>
              <w:bottom w:val="nil"/>
            </w:tcBorders>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tcBorders>
              <w:bottom w:val="nil"/>
            </w:tcBorders>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Other Maintenance and Operating Expenses</w:t>
            </w:r>
          </w:p>
        </w:tc>
        <w:tc>
          <w:tcPr>
            <w:tcW w:w="1736" w:type="dxa"/>
            <w:tcBorders>
              <w:bottom w:val="nil"/>
            </w:tcBorders>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72,544,313 </w:t>
            </w:r>
          </w:p>
        </w:tc>
        <w:tc>
          <w:tcPr>
            <w:tcW w:w="1736" w:type="dxa"/>
            <w:tcBorders>
              <w:bottom w:val="nil"/>
            </w:tcBorders>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4,608,284 </w:t>
            </w:r>
          </w:p>
        </w:tc>
      </w:tr>
      <w:tr w:rsidR="00AF3743" w:rsidRPr="00675F1A" w:rsidTr="00781894">
        <w:trPr>
          <w:trHeight w:val="33"/>
        </w:trPr>
        <w:tc>
          <w:tcPr>
            <w:tcW w:w="462" w:type="dxa"/>
            <w:tcBorders>
              <w:bottom w:val="single" w:sz="4" w:space="0" w:color="auto"/>
            </w:tcBorders>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tcBorders>
              <w:bottom w:val="single" w:sz="4" w:space="0" w:color="auto"/>
            </w:tcBorders>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tcBorders>
              <w:bottom w:val="single" w:sz="4" w:space="0" w:color="auto"/>
            </w:tcBorders>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r w:rsidRPr="00073A37">
              <w:rPr>
                <w:rFonts w:ascii="Arial Narrow" w:hAnsi="Arial Narrow" w:cs="Arial"/>
                <w:sz w:val="16"/>
                <w:szCs w:val="16"/>
              </w:rPr>
              <w:t>Miscellaneous expenses</w:t>
            </w:r>
          </w:p>
        </w:tc>
        <w:tc>
          <w:tcPr>
            <w:tcW w:w="1736" w:type="dxa"/>
            <w:tcBorders>
              <w:bottom w:val="single" w:sz="4" w:space="0" w:color="auto"/>
            </w:tcBorders>
            <w:vAlign w:val="bottom"/>
          </w:tcPr>
          <w:p w:rsidR="00AF3743" w:rsidRPr="00073A37" w:rsidRDefault="00B905C5">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eastAsia="Times New Roman" w:hAnsi="Arial Narrow" w:cs="Arial"/>
                <w:sz w:val="16"/>
                <w:szCs w:val="16"/>
                <w:lang w:val="en-US" w:eastAsia="ar-SA"/>
              </w:rPr>
              <w:t>0</w:t>
            </w:r>
          </w:p>
        </w:tc>
        <w:tc>
          <w:tcPr>
            <w:tcW w:w="1736" w:type="dxa"/>
            <w:tcBorders>
              <w:bottom w:val="single" w:sz="4" w:space="0" w:color="auto"/>
            </w:tcBorders>
            <w:vAlign w:val="bottom"/>
          </w:tcPr>
          <w:p w:rsidR="00AF3743" w:rsidRPr="00073A37" w:rsidRDefault="00AF3743">
            <w:pPr>
              <w:suppressAutoHyphens/>
              <w:spacing w:after="0" w:line="240" w:lineRule="auto"/>
              <w:jc w:val="right"/>
              <w:rPr>
                <w:rFonts w:ascii="Arial Narrow" w:eastAsia="Times New Roman" w:hAnsi="Arial Narrow" w:cs="Arial"/>
                <w:sz w:val="16"/>
                <w:szCs w:val="16"/>
                <w:lang w:val="en-US" w:eastAsia="ar-SA"/>
              </w:rPr>
            </w:pPr>
            <w:r w:rsidRPr="00073A37">
              <w:rPr>
                <w:rFonts w:ascii="Arial Narrow" w:hAnsi="Arial Narrow" w:cs="Arial"/>
                <w:sz w:val="16"/>
                <w:szCs w:val="16"/>
              </w:rPr>
              <w:t xml:space="preserve">    487,356 </w:t>
            </w:r>
          </w:p>
        </w:tc>
      </w:tr>
      <w:tr w:rsidR="00AF3743" w:rsidRPr="00675F1A" w:rsidTr="00781894">
        <w:trPr>
          <w:trHeight w:val="33"/>
        </w:trPr>
        <w:tc>
          <w:tcPr>
            <w:tcW w:w="462" w:type="dxa"/>
            <w:tcBorders>
              <w:top w:val="single" w:sz="4" w:space="0" w:color="auto"/>
              <w:bottom w:val="single" w:sz="4" w:space="0" w:color="auto"/>
            </w:tcBorders>
            <w:vAlign w:val="bottom"/>
          </w:tcPr>
          <w:p w:rsidR="00AF3743" w:rsidRPr="00073A37" w:rsidRDefault="00AF3743" w:rsidP="00AF3743">
            <w:pPr>
              <w:suppressAutoHyphens/>
              <w:spacing w:after="0" w:line="240" w:lineRule="auto"/>
              <w:jc w:val="both"/>
              <w:rPr>
                <w:rFonts w:ascii="Arial Narrow" w:eastAsia="Times New Roman" w:hAnsi="Arial Narrow" w:cs="Arial"/>
                <w:sz w:val="16"/>
                <w:szCs w:val="16"/>
                <w:lang w:val="en-US" w:eastAsia="ar-SA"/>
              </w:rPr>
            </w:pPr>
          </w:p>
        </w:tc>
        <w:tc>
          <w:tcPr>
            <w:tcW w:w="640" w:type="dxa"/>
            <w:gridSpan w:val="2"/>
            <w:tcBorders>
              <w:top w:val="single" w:sz="4" w:space="0" w:color="auto"/>
              <w:bottom w:val="single" w:sz="4" w:space="0" w:color="auto"/>
            </w:tcBorders>
            <w:vAlign w:val="bottom"/>
          </w:tcPr>
          <w:p w:rsidR="00AF3743" w:rsidRPr="00073A37" w:rsidRDefault="00AF3743">
            <w:pPr>
              <w:suppressAutoHyphens/>
              <w:spacing w:after="0" w:line="240" w:lineRule="auto"/>
              <w:rPr>
                <w:rFonts w:ascii="Arial Narrow" w:eastAsia="Times New Roman" w:hAnsi="Arial Narrow" w:cs="Arial"/>
                <w:sz w:val="16"/>
                <w:szCs w:val="16"/>
                <w:lang w:val="en-US" w:eastAsia="ar-SA"/>
              </w:rPr>
            </w:pPr>
          </w:p>
        </w:tc>
        <w:tc>
          <w:tcPr>
            <w:tcW w:w="4021" w:type="dxa"/>
            <w:tcBorders>
              <w:top w:val="single" w:sz="4" w:space="0" w:color="auto"/>
              <w:bottom w:val="single" w:sz="4" w:space="0" w:color="auto"/>
            </w:tcBorders>
            <w:vAlign w:val="bottom"/>
          </w:tcPr>
          <w:p w:rsidR="00AF3743" w:rsidRPr="00073A37" w:rsidRDefault="00AF3743">
            <w:pPr>
              <w:suppressAutoHyphens/>
              <w:spacing w:after="0" w:line="240" w:lineRule="auto"/>
              <w:rPr>
                <w:rFonts w:ascii="Arial Narrow" w:hAnsi="Arial Narrow" w:cs="Arial"/>
                <w:sz w:val="16"/>
                <w:szCs w:val="16"/>
              </w:rPr>
            </w:pPr>
          </w:p>
        </w:tc>
        <w:tc>
          <w:tcPr>
            <w:tcW w:w="1736" w:type="dxa"/>
            <w:tcBorders>
              <w:top w:val="single" w:sz="4" w:space="0" w:color="auto"/>
              <w:bottom w:val="single" w:sz="4" w:space="0" w:color="auto"/>
            </w:tcBorders>
            <w:vAlign w:val="bottom"/>
          </w:tcPr>
          <w:p w:rsidR="00AF3743" w:rsidRPr="00073A37" w:rsidRDefault="00962532">
            <w:pPr>
              <w:suppressAutoHyphens/>
              <w:spacing w:after="0" w:line="240" w:lineRule="auto"/>
              <w:jc w:val="right"/>
              <w:rPr>
                <w:rFonts w:ascii="Arial Narrow" w:eastAsia="Times New Roman" w:hAnsi="Arial Narrow" w:cs="Arial"/>
                <w:b/>
                <w:sz w:val="16"/>
                <w:szCs w:val="16"/>
                <w:lang w:val="en-US" w:eastAsia="ar-SA"/>
              </w:rPr>
            </w:pPr>
            <w:r w:rsidRPr="00073A37">
              <w:rPr>
                <w:rFonts w:ascii="Arial Narrow" w:eastAsia="Times New Roman" w:hAnsi="Arial Narrow" w:cs="Arial"/>
                <w:b/>
                <w:sz w:val="16"/>
                <w:szCs w:val="16"/>
                <w:lang w:val="en-US" w:eastAsia="ar-SA"/>
              </w:rPr>
              <w:fldChar w:fldCharType="begin"/>
            </w:r>
            <w:r w:rsidR="00B905C5" w:rsidRPr="00073A37">
              <w:rPr>
                <w:rFonts w:ascii="Arial Narrow" w:eastAsia="Times New Roman" w:hAnsi="Arial Narrow" w:cs="Arial"/>
                <w:b/>
                <w:sz w:val="16"/>
                <w:szCs w:val="16"/>
                <w:lang w:val="en-US" w:eastAsia="ar-SA"/>
              </w:rPr>
              <w:instrText xml:space="preserve"> =SUM(ABOVE) </w:instrText>
            </w:r>
            <w:r w:rsidRPr="00073A37">
              <w:rPr>
                <w:rFonts w:ascii="Arial Narrow" w:eastAsia="Times New Roman" w:hAnsi="Arial Narrow" w:cs="Arial"/>
                <w:b/>
                <w:sz w:val="16"/>
                <w:szCs w:val="16"/>
                <w:lang w:val="en-US" w:eastAsia="ar-SA"/>
              </w:rPr>
              <w:fldChar w:fldCharType="separate"/>
            </w:r>
            <w:r w:rsidR="00B905C5" w:rsidRPr="00073A37">
              <w:rPr>
                <w:rFonts w:ascii="Arial Narrow" w:eastAsia="Times New Roman" w:hAnsi="Arial Narrow" w:cs="Arial"/>
                <w:b/>
                <w:noProof/>
                <w:sz w:val="16"/>
                <w:szCs w:val="16"/>
                <w:lang w:val="en-US" w:eastAsia="ar-SA"/>
              </w:rPr>
              <w:t>351,312,095</w:t>
            </w:r>
            <w:r w:rsidRPr="00073A37">
              <w:rPr>
                <w:rFonts w:ascii="Arial Narrow" w:eastAsia="Times New Roman" w:hAnsi="Arial Narrow" w:cs="Arial"/>
                <w:b/>
                <w:sz w:val="16"/>
                <w:szCs w:val="16"/>
                <w:lang w:val="en-US" w:eastAsia="ar-SA"/>
              </w:rPr>
              <w:fldChar w:fldCharType="end"/>
            </w:r>
          </w:p>
        </w:tc>
        <w:tc>
          <w:tcPr>
            <w:tcW w:w="1736" w:type="dxa"/>
            <w:tcBorders>
              <w:top w:val="single" w:sz="4" w:space="0" w:color="auto"/>
              <w:bottom w:val="single" w:sz="4" w:space="0" w:color="auto"/>
            </w:tcBorders>
            <w:vAlign w:val="bottom"/>
          </w:tcPr>
          <w:p w:rsidR="00FC5353" w:rsidRPr="00073A37" w:rsidRDefault="00962532" w:rsidP="002578E1">
            <w:pPr>
              <w:spacing w:after="0" w:line="240" w:lineRule="auto"/>
              <w:jc w:val="right"/>
              <w:rPr>
                <w:rFonts w:ascii="Arial Narrow" w:hAnsi="Arial Narrow" w:cs="Arial"/>
                <w:b/>
                <w:bCs/>
                <w:sz w:val="16"/>
                <w:szCs w:val="16"/>
                <w:lang w:eastAsia="en-PH"/>
              </w:rPr>
            </w:pPr>
            <w:r w:rsidRPr="00073A37">
              <w:rPr>
                <w:rFonts w:ascii="Arial Narrow" w:hAnsi="Arial Narrow" w:cs="Arial"/>
                <w:b/>
                <w:bCs/>
                <w:sz w:val="16"/>
                <w:szCs w:val="16"/>
              </w:rPr>
              <w:fldChar w:fldCharType="begin"/>
            </w:r>
            <w:r w:rsidR="002578E1" w:rsidRPr="00073A37">
              <w:rPr>
                <w:rFonts w:ascii="Arial Narrow" w:hAnsi="Arial Narrow" w:cs="Arial"/>
                <w:b/>
                <w:bCs/>
                <w:sz w:val="16"/>
                <w:szCs w:val="16"/>
              </w:rPr>
              <w:instrText xml:space="preserve"> =SUM(ABOVE) </w:instrText>
            </w:r>
            <w:r w:rsidRPr="00073A37">
              <w:rPr>
                <w:rFonts w:ascii="Arial Narrow" w:hAnsi="Arial Narrow" w:cs="Arial"/>
                <w:b/>
                <w:bCs/>
                <w:sz w:val="16"/>
                <w:szCs w:val="16"/>
              </w:rPr>
              <w:fldChar w:fldCharType="separate"/>
            </w:r>
            <w:r w:rsidR="002578E1" w:rsidRPr="00073A37">
              <w:rPr>
                <w:rFonts w:ascii="Arial Narrow" w:hAnsi="Arial Narrow" w:cs="Arial"/>
                <w:b/>
                <w:bCs/>
                <w:noProof/>
                <w:sz w:val="16"/>
                <w:szCs w:val="16"/>
              </w:rPr>
              <w:t>428,322,584</w:t>
            </w:r>
            <w:r w:rsidRPr="00073A37">
              <w:rPr>
                <w:rFonts w:ascii="Arial Narrow" w:hAnsi="Arial Narrow" w:cs="Arial"/>
                <w:b/>
                <w:bCs/>
                <w:sz w:val="16"/>
                <w:szCs w:val="16"/>
              </w:rPr>
              <w:fldChar w:fldCharType="end"/>
            </w:r>
            <w:r w:rsidR="00AF3743" w:rsidRPr="00073A37">
              <w:rPr>
                <w:rFonts w:ascii="Arial Narrow" w:hAnsi="Arial Narrow" w:cs="Arial"/>
                <w:b/>
                <w:bCs/>
                <w:sz w:val="16"/>
                <w:szCs w:val="16"/>
              </w:rPr>
              <w:t xml:space="preserve">    </w:t>
            </w:r>
          </w:p>
        </w:tc>
      </w:tr>
      <w:tr w:rsidR="00D46BB9" w:rsidRPr="00675F1A" w:rsidTr="00781894">
        <w:trPr>
          <w:trHeight w:val="33"/>
        </w:trPr>
        <w:tc>
          <w:tcPr>
            <w:tcW w:w="462" w:type="dxa"/>
            <w:tcBorders>
              <w:top w:val="single" w:sz="4" w:space="0" w:color="auto"/>
              <w:bottom w:val="single" w:sz="4" w:space="0" w:color="auto"/>
            </w:tcBorders>
            <w:vAlign w:val="bottom"/>
          </w:tcPr>
          <w:p w:rsidR="00D46BB9" w:rsidRPr="00073A37" w:rsidRDefault="00D46BB9" w:rsidP="00D46BB9">
            <w:pPr>
              <w:suppressAutoHyphens/>
              <w:spacing w:after="0" w:line="240" w:lineRule="auto"/>
              <w:jc w:val="both"/>
              <w:rPr>
                <w:rFonts w:ascii="Arial Narrow" w:hAnsi="Arial Narrow" w:cs="Arial"/>
                <w:sz w:val="16"/>
                <w:szCs w:val="16"/>
              </w:rPr>
            </w:pPr>
          </w:p>
        </w:tc>
        <w:tc>
          <w:tcPr>
            <w:tcW w:w="4661" w:type="dxa"/>
            <w:gridSpan w:val="3"/>
            <w:tcBorders>
              <w:top w:val="single" w:sz="4" w:space="0" w:color="auto"/>
              <w:bottom w:val="single" w:sz="4" w:space="0" w:color="auto"/>
            </w:tcBorders>
            <w:vAlign w:val="bottom"/>
          </w:tcPr>
          <w:p w:rsidR="00D46BB9" w:rsidRPr="00073A37" w:rsidRDefault="00D46BB9">
            <w:pPr>
              <w:suppressAutoHyphens/>
              <w:spacing w:after="0" w:line="240" w:lineRule="auto"/>
              <w:rPr>
                <w:rFonts w:ascii="Arial Narrow" w:hAnsi="Arial Narrow" w:cs="Arial"/>
                <w:sz w:val="16"/>
                <w:szCs w:val="16"/>
              </w:rPr>
            </w:pPr>
          </w:p>
        </w:tc>
        <w:tc>
          <w:tcPr>
            <w:tcW w:w="1736" w:type="dxa"/>
            <w:tcBorders>
              <w:top w:val="single" w:sz="4" w:space="0" w:color="auto"/>
              <w:bottom w:val="single" w:sz="4" w:space="0" w:color="auto"/>
            </w:tcBorders>
            <w:vAlign w:val="bottom"/>
          </w:tcPr>
          <w:p w:rsidR="00FC5353" w:rsidRPr="00073A37" w:rsidRDefault="00AF3743">
            <w:pPr>
              <w:spacing w:after="0" w:line="240" w:lineRule="auto"/>
              <w:jc w:val="right"/>
              <w:rPr>
                <w:rFonts w:ascii="Arial Narrow" w:hAnsi="Arial Narrow" w:cs="Arial"/>
                <w:b/>
                <w:bCs/>
                <w:sz w:val="16"/>
                <w:szCs w:val="16"/>
                <w:lang w:eastAsia="en-PH"/>
              </w:rPr>
            </w:pPr>
            <w:r w:rsidRPr="00073A37">
              <w:rPr>
                <w:rFonts w:ascii="Arial Narrow" w:hAnsi="Arial Narrow" w:cs="Arial"/>
                <w:b/>
                <w:bCs/>
                <w:sz w:val="16"/>
                <w:szCs w:val="16"/>
              </w:rPr>
              <w:t>389,792,844</w:t>
            </w:r>
          </w:p>
        </w:tc>
        <w:tc>
          <w:tcPr>
            <w:tcW w:w="1736" w:type="dxa"/>
            <w:tcBorders>
              <w:top w:val="single" w:sz="4" w:space="0" w:color="auto"/>
              <w:bottom w:val="single" w:sz="4" w:space="0" w:color="auto"/>
            </w:tcBorders>
            <w:vAlign w:val="bottom"/>
          </w:tcPr>
          <w:p w:rsidR="00D46BB9" w:rsidRPr="00073A37" w:rsidRDefault="00AC6D1B">
            <w:pPr>
              <w:suppressAutoHyphens/>
              <w:spacing w:after="0" w:line="240" w:lineRule="auto"/>
              <w:jc w:val="right"/>
              <w:rPr>
                <w:rFonts w:ascii="Arial Narrow" w:eastAsia="Times New Roman" w:hAnsi="Arial Narrow" w:cs="Arial"/>
                <w:b/>
                <w:sz w:val="16"/>
                <w:szCs w:val="16"/>
                <w:lang w:val="en-US" w:eastAsia="ar-SA"/>
              </w:rPr>
            </w:pPr>
            <w:r w:rsidRPr="00073A37">
              <w:rPr>
                <w:rFonts w:ascii="Arial Narrow" w:hAnsi="Arial Narrow" w:cs="Arial"/>
                <w:b/>
                <w:sz w:val="16"/>
                <w:szCs w:val="16"/>
              </w:rPr>
              <w:t xml:space="preserve">470,968,557 </w:t>
            </w:r>
          </w:p>
        </w:tc>
      </w:tr>
      <w:tr w:rsidR="00D46BB9" w:rsidRPr="00675F1A" w:rsidTr="00781894">
        <w:trPr>
          <w:trHeight w:val="41"/>
        </w:trPr>
        <w:tc>
          <w:tcPr>
            <w:tcW w:w="5123" w:type="dxa"/>
            <w:gridSpan w:val="4"/>
            <w:tcBorders>
              <w:top w:val="single" w:sz="4" w:space="0" w:color="auto"/>
            </w:tcBorders>
            <w:vAlign w:val="bottom"/>
          </w:tcPr>
          <w:p w:rsidR="00D46BB9" w:rsidRPr="00073A37" w:rsidRDefault="00D46BB9">
            <w:pPr>
              <w:suppressAutoHyphens/>
              <w:spacing w:after="0" w:line="240" w:lineRule="auto"/>
              <w:rPr>
                <w:rFonts w:ascii="Arial Narrow" w:hAnsi="Arial Narrow" w:cs="Arial"/>
                <w:b/>
                <w:sz w:val="16"/>
                <w:szCs w:val="16"/>
              </w:rPr>
            </w:pPr>
            <w:r w:rsidRPr="00073A37">
              <w:rPr>
                <w:rFonts w:ascii="Arial Narrow" w:hAnsi="Arial Narrow" w:cs="Arial"/>
                <w:b/>
                <w:sz w:val="16"/>
                <w:szCs w:val="16"/>
              </w:rPr>
              <w:t>Total</w:t>
            </w:r>
          </w:p>
        </w:tc>
        <w:tc>
          <w:tcPr>
            <w:tcW w:w="1736" w:type="dxa"/>
            <w:tcBorders>
              <w:top w:val="single" w:sz="4" w:space="0" w:color="auto"/>
            </w:tcBorders>
            <w:vAlign w:val="bottom"/>
          </w:tcPr>
          <w:p w:rsidR="00D46BB9" w:rsidRPr="00073A37" w:rsidRDefault="00AF3743" w:rsidP="00781894">
            <w:pPr>
              <w:suppressAutoHyphens/>
              <w:spacing w:after="0" w:line="240" w:lineRule="auto"/>
              <w:jc w:val="right"/>
              <w:rPr>
                <w:rFonts w:ascii="Arial Narrow" w:eastAsia="Times New Roman" w:hAnsi="Arial Narrow" w:cs="Arial"/>
                <w:b/>
                <w:sz w:val="16"/>
                <w:szCs w:val="16"/>
                <w:lang w:val="en-US" w:eastAsia="ar-SA"/>
              </w:rPr>
            </w:pPr>
            <w:r w:rsidRPr="00073A37">
              <w:rPr>
                <w:rFonts w:ascii="Arial Narrow" w:hAnsi="Arial Narrow" w:cs="Arial"/>
                <w:b/>
                <w:bCs/>
                <w:sz w:val="16"/>
                <w:szCs w:val="16"/>
              </w:rPr>
              <w:t>4,642,667,97</w:t>
            </w:r>
            <w:r w:rsidR="00781894" w:rsidRPr="00073A37">
              <w:rPr>
                <w:rFonts w:ascii="Arial Narrow" w:hAnsi="Arial Narrow" w:cs="Arial"/>
                <w:b/>
                <w:bCs/>
                <w:sz w:val="16"/>
                <w:szCs w:val="16"/>
              </w:rPr>
              <w:t>1</w:t>
            </w:r>
            <w:r w:rsidR="00D46BB9" w:rsidRPr="00073A37">
              <w:rPr>
                <w:rFonts w:ascii="Arial Narrow" w:hAnsi="Arial Narrow" w:cs="Arial"/>
                <w:b/>
                <w:bCs/>
                <w:sz w:val="16"/>
                <w:szCs w:val="16"/>
              </w:rPr>
              <w:t xml:space="preserve"> </w:t>
            </w:r>
          </w:p>
        </w:tc>
        <w:tc>
          <w:tcPr>
            <w:tcW w:w="1736" w:type="dxa"/>
            <w:tcBorders>
              <w:top w:val="single" w:sz="4" w:space="0" w:color="auto"/>
            </w:tcBorders>
            <w:vAlign w:val="bottom"/>
          </w:tcPr>
          <w:p w:rsidR="00D46BB9" w:rsidRPr="00073A37" w:rsidRDefault="00AF3743">
            <w:pPr>
              <w:suppressAutoHyphens/>
              <w:spacing w:after="0" w:line="240" w:lineRule="auto"/>
              <w:jc w:val="right"/>
              <w:rPr>
                <w:rFonts w:ascii="Arial Narrow" w:eastAsia="Times New Roman" w:hAnsi="Arial Narrow" w:cs="Arial"/>
                <w:b/>
                <w:sz w:val="16"/>
                <w:szCs w:val="16"/>
                <w:lang w:val="en-US" w:eastAsia="ar-SA"/>
              </w:rPr>
            </w:pPr>
            <w:r w:rsidRPr="00073A37">
              <w:rPr>
                <w:rFonts w:ascii="Arial Narrow" w:hAnsi="Arial Narrow" w:cs="Arial"/>
                <w:b/>
                <w:bCs/>
                <w:sz w:val="16"/>
                <w:szCs w:val="16"/>
              </w:rPr>
              <w:t>3,659,370,245</w:t>
            </w:r>
            <w:r w:rsidR="00D46BB9" w:rsidRPr="00073A37">
              <w:rPr>
                <w:rFonts w:ascii="Arial Narrow" w:hAnsi="Arial Narrow" w:cs="Arial"/>
                <w:b/>
                <w:bCs/>
                <w:sz w:val="16"/>
                <w:szCs w:val="16"/>
              </w:rPr>
              <w:t xml:space="preserve"> </w:t>
            </w:r>
          </w:p>
        </w:tc>
      </w:tr>
    </w:tbl>
    <w:p w:rsidR="00364E22" w:rsidRPr="00675F1A" w:rsidRDefault="00364E22" w:rsidP="00104C1C">
      <w:pPr>
        <w:suppressAutoHyphens/>
        <w:spacing w:after="0" w:line="240" w:lineRule="auto"/>
        <w:ind w:left="450"/>
        <w:jc w:val="both"/>
        <w:rPr>
          <w:rFonts w:ascii="Arial" w:eastAsia="Times New Roman" w:hAnsi="Arial" w:cs="Arial"/>
          <w:lang w:val="en-US" w:eastAsia="ar-SA"/>
        </w:rPr>
      </w:pPr>
      <w:r w:rsidRPr="00675F1A">
        <w:rPr>
          <w:rFonts w:ascii="Arial" w:eastAsia="Times New Roman" w:hAnsi="Arial" w:cs="Arial"/>
          <w:lang w:val="en-US" w:eastAsia="ar-SA"/>
        </w:rPr>
        <w:lastRenderedPageBreak/>
        <w:t>In conformity with PAS No. 8, the Operating Fund Expenses accounts are restated as follows:</w:t>
      </w:r>
    </w:p>
    <w:p w:rsidR="00AF3743" w:rsidRPr="00675F1A" w:rsidRDefault="00AF3743" w:rsidP="00104C1C">
      <w:pPr>
        <w:suppressAutoHyphens/>
        <w:spacing w:after="0" w:line="240" w:lineRule="auto"/>
        <w:ind w:left="450"/>
        <w:jc w:val="both"/>
        <w:rPr>
          <w:rFonts w:ascii="Arial" w:eastAsia="Times New Roman" w:hAnsi="Arial" w:cs="Arial"/>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1350"/>
      </w:tblGrid>
      <w:tr w:rsidR="001A5875" w:rsidRPr="00675F1A" w:rsidTr="009D46D2">
        <w:trPr>
          <w:trHeight w:val="324"/>
        </w:trPr>
        <w:tc>
          <w:tcPr>
            <w:tcW w:w="6480" w:type="dxa"/>
            <w:vAlign w:val="bottom"/>
          </w:tcPr>
          <w:p w:rsidR="001A5875" w:rsidRPr="00675F1A" w:rsidRDefault="00AC6D1B" w:rsidP="001A5875">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568,581,883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13th Month Pay - 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(1,799)</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CNA Incentive - 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(8,747)</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COLA &amp; Amelioration-Board of Directors - 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(61,200)</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Grocery Bonus - 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(38,232)</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Medical Allowance - Branches</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(5,795)</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Revenue Performance Incentive Pay - 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(9,452)</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13th Month Pay-Branches</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150,478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13th Month Pay-Head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68,363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Anniversary Bonus-Head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10,000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Cash Gift-Head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11,500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Christmas Bonus-Branches</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451,929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Christmas Bonus-Head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287,039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CNA Incentive-Head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50,000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Educational Assistance-Branches</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222,396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Educational Assistance-Head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130,505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Grocery Bonus-Branches</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90,000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Grocery Bonus-Head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120,000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Medical Allowance-Branches</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4,500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Medical Allowance-Head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5,523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Mid-Year Bonus-Branches</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130,764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Mid-Year Bonus-Head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159,401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Personel Services Expenses-Branches</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17,714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Productivity Enhancement Bonus-Head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16,411 </w:t>
            </w:r>
          </w:p>
        </w:tc>
      </w:tr>
      <w:tr w:rsidR="001A5875" w:rsidRPr="00675F1A" w:rsidTr="009D46D2">
        <w:trPr>
          <w:trHeight w:val="151"/>
        </w:trPr>
        <w:tc>
          <w:tcPr>
            <w:tcW w:w="648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Revenue Preformance Incentive Pay-Head Office</w:t>
            </w:r>
          </w:p>
        </w:tc>
        <w:tc>
          <w:tcPr>
            <w:tcW w:w="1350" w:type="dxa"/>
            <w:vAlign w:val="bottom"/>
          </w:tcPr>
          <w:p w:rsidR="001A5875"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140,000 </w:t>
            </w:r>
          </w:p>
        </w:tc>
      </w:tr>
      <w:tr w:rsidR="001A5875" w:rsidRPr="00675F1A" w:rsidTr="009D46D2">
        <w:trPr>
          <w:trHeight w:val="152"/>
        </w:trPr>
        <w:tc>
          <w:tcPr>
            <w:tcW w:w="6480" w:type="dxa"/>
            <w:tcBorders>
              <w:top w:val="single" w:sz="4" w:space="0" w:color="auto"/>
              <w:bottom w:val="double" w:sz="4" w:space="0" w:color="auto"/>
            </w:tcBorders>
            <w:vAlign w:val="bottom"/>
          </w:tcPr>
          <w:p w:rsidR="001A5875" w:rsidRPr="00675F1A" w:rsidRDefault="009D46D2" w:rsidP="001A5875">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w:t>
            </w:r>
            <w:r w:rsidR="00AC6D1B" w:rsidRPr="00675F1A">
              <w:rPr>
                <w:rFonts w:ascii="Arial" w:hAnsi="Arial" w:cs="Arial"/>
                <w:b/>
                <w:bCs/>
                <w:sz w:val="18"/>
                <w:szCs w:val="18"/>
              </w:rPr>
              <w:t xml:space="preserve"> December 31, 2016 - Bonus and Incentives</w:t>
            </w:r>
          </w:p>
        </w:tc>
        <w:tc>
          <w:tcPr>
            <w:tcW w:w="1350" w:type="dxa"/>
            <w:tcBorders>
              <w:top w:val="single" w:sz="4" w:space="0" w:color="auto"/>
              <w:bottom w:val="double" w:sz="4" w:space="0" w:color="auto"/>
            </w:tcBorders>
            <w:vAlign w:val="bottom"/>
          </w:tcPr>
          <w:p w:rsidR="001A5875" w:rsidRPr="00675F1A" w:rsidRDefault="00AC6D1B">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570,523,181 </w:t>
            </w:r>
          </w:p>
        </w:tc>
      </w:tr>
    </w:tbl>
    <w:p w:rsidR="00FC5353" w:rsidRPr="00675F1A" w:rsidRDefault="00FC5353">
      <w:pPr>
        <w:suppressAutoHyphens/>
        <w:spacing w:after="0" w:line="240" w:lineRule="auto"/>
        <w:rPr>
          <w:rFonts w:ascii="Arial" w:eastAsia="Times New Roman" w:hAnsi="Arial" w:cs="Arial"/>
          <w:bCs/>
          <w:sz w:val="18"/>
          <w:szCs w:val="18"/>
          <w:lang w:val="en-US" w:eastAsia="ar-SA"/>
        </w:rPr>
      </w:pPr>
    </w:p>
    <w:p w:rsidR="009D46D2" w:rsidRPr="00675F1A" w:rsidRDefault="009D46D2">
      <w:pPr>
        <w:suppressAutoHyphens/>
        <w:spacing w:after="0" w:line="240" w:lineRule="auto"/>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0"/>
        <w:gridCol w:w="1440"/>
      </w:tblGrid>
      <w:tr w:rsidR="001A5875" w:rsidRPr="00675F1A" w:rsidTr="009D46D2">
        <w:trPr>
          <w:trHeight w:val="324"/>
        </w:trPr>
        <w:tc>
          <w:tcPr>
            <w:tcW w:w="6390" w:type="dxa"/>
            <w:vAlign w:val="bottom"/>
          </w:tcPr>
          <w:p w:rsidR="001A5875" w:rsidRPr="00675F1A" w:rsidRDefault="00AC6D1B" w:rsidP="001A5875">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440" w:type="dxa"/>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361,894,152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Salaries and Wages - Branches</w:t>
            </w:r>
          </w:p>
        </w:tc>
        <w:tc>
          <w:tcPr>
            <w:tcW w:w="1440" w:type="dxa"/>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(49,922)</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Salaries and Wages - Head Office</w:t>
            </w:r>
          </w:p>
        </w:tc>
        <w:tc>
          <w:tcPr>
            <w:tcW w:w="1440" w:type="dxa"/>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(254,769)</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Salaries and Wages-Branches</w:t>
            </w:r>
          </w:p>
        </w:tc>
        <w:tc>
          <w:tcPr>
            <w:tcW w:w="1440" w:type="dxa"/>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1,452,261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Salaries and Wages-Head Office</w:t>
            </w:r>
          </w:p>
        </w:tc>
        <w:tc>
          <w:tcPr>
            <w:tcW w:w="1440" w:type="dxa"/>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339,937 </w:t>
            </w:r>
          </w:p>
        </w:tc>
      </w:tr>
      <w:tr w:rsidR="001A5875" w:rsidRPr="00675F1A" w:rsidTr="009D46D2">
        <w:trPr>
          <w:trHeight w:val="152"/>
        </w:trPr>
        <w:tc>
          <w:tcPr>
            <w:tcW w:w="6390" w:type="dxa"/>
            <w:tcBorders>
              <w:top w:val="single" w:sz="4" w:space="0" w:color="auto"/>
              <w:bottom w:val="double" w:sz="4" w:space="0" w:color="auto"/>
            </w:tcBorders>
            <w:vAlign w:val="bottom"/>
          </w:tcPr>
          <w:p w:rsidR="001A5875" w:rsidRPr="00675F1A" w:rsidRDefault="009D46D2" w:rsidP="001A5875">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w:t>
            </w:r>
            <w:r w:rsidR="00AC6D1B" w:rsidRPr="00675F1A">
              <w:rPr>
                <w:rFonts w:ascii="Arial" w:hAnsi="Arial" w:cs="Arial"/>
                <w:b/>
                <w:bCs/>
                <w:sz w:val="18"/>
                <w:szCs w:val="18"/>
              </w:rPr>
              <w:t xml:space="preserve"> December 31, 2016 - Salaries and Wages</w:t>
            </w:r>
          </w:p>
        </w:tc>
        <w:tc>
          <w:tcPr>
            <w:tcW w:w="1440" w:type="dxa"/>
            <w:tcBorders>
              <w:top w:val="single" w:sz="4" w:space="0" w:color="auto"/>
              <w:bottom w:val="double" w:sz="4" w:space="0" w:color="auto"/>
            </w:tcBorders>
            <w:vAlign w:val="bottom"/>
          </w:tcPr>
          <w:p w:rsidR="001A5875" w:rsidRPr="00675F1A" w:rsidRDefault="00AC6D1B" w:rsidP="001A5875">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363,381,659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9D46D2" w:rsidRPr="00675F1A" w:rsidRDefault="009D46D2">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0"/>
        <w:gridCol w:w="90"/>
        <w:gridCol w:w="1350"/>
      </w:tblGrid>
      <w:tr w:rsidR="001A5875" w:rsidRPr="00675F1A" w:rsidTr="009D46D2">
        <w:trPr>
          <w:trHeight w:val="324"/>
        </w:trPr>
        <w:tc>
          <w:tcPr>
            <w:tcW w:w="6390" w:type="dxa"/>
            <w:vAlign w:val="bottom"/>
          </w:tcPr>
          <w:p w:rsidR="001A5875" w:rsidRPr="00675F1A" w:rsidRDefault="00AC6D1B" w:rsidP="001A5875">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440" w:type="dxa"/>
            <w:gridSpan w:val="2"/>
            <w:vAlign w:val="bottom"/>
          </w:tcPr>
          <w:p w:rsidR="00FC5353" w:rsidRPr="00675F1A" w:rsidRDefault="00AC6D1B">
            <w:pPr>
              <w:spacing w:after="0" w:line="240" w:lineRule="auto"/>
              <w:jc w:val="right"/>
              <w:rPr>
                <w:rFonts w:ascii="Arial" w:hAnsi="Arial" w:cs="Arial"/>
                <w:sz w:val="18"/>
                <w:szCs w:val="18"/>
                <w:lang w:eastAsia="en-PH"/>
              </w:rPr>
            </w:pPr>
            <w:r w:rsidRPr="00675F1A">
              <w:rPr>
                <w:rFonts w:ascii="Arial" w:hAnsi="Arial" w:cs="Arial"/>
                <w:sz w:val="18"/>
                <w:szCs w:val="18"/>
              </w:rPr>
              <w:t xml:space="preserve"> 211,070,263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ECC Contributions - Branches</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3,000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Hazard Pay - Branches</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(7,727)</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PHILHEALTH Contributions - Branches</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3,875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Provident Fund-Employer Share - Head Office</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53,815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Rice Allowance - Branches</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(12,000)</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Rice Allowance - Head Office</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(3,000)</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Staple Food Allowance - Branches</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(3,864)</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Sweepstakes Draw Allowance - Branches</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(9,000)</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ECC Contributions-Head Office</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1,800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Hazard Pay-Branches</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4,000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Hazard Pay-Head Office</w:t>
            </w:r>
          </w:p>
        </w:tc>
        <w:tc>
          <w:tcPr>
            <w:tcW w:w="1440" w:type="dxa"/>
            <w:gridSpan w:val="2"/>
            <w:vAlign w:val="bottom"/>
          </w:tcPr>
          <w:p w:rsidR="001A5875" w:rsidRPr="00675F1A" w:rsidRDefault="00AC6D1B" w:rsidP="00492A97">
            <w:pPr>
              <w:suppressAutoHyphens/>
              <w:spacing w:after="0" w:line="240" w:lineRule="auto"/>
              <w:jc w:val="right"/>
              <w:rPr>
                <w:rFonts w:ascii="Arial" w:hAnsi="Arial" w:cs="Arial"/>
                <w:sz w:val="18"/>
                <w:szCs w:val="18"/>
              </w:rPr>
            </w:pPr>
            <w:r w:rsidRPr="00675F1A">
              <w:rPr>
                <w:rFonts w:ascii="Arial" w:hAnsi="Arial" w:cs="Arial"/>
                <w:sz w:val="18"/>
                <w:szCs w:val="18"/>
              </w:rPr>
              <w:t xml:space="preserve"> 7,36</w:t>
            </w:r>
            <w:r w:rsidR="00492A97" w:rsidRPr="00675F1A">
              <w:rPr>
                <w:rFonts w:ascii="Arial" w:hAnsi="Arial" w:cs="Arial"/>
                <w:sz w:val="18"/>
                <w:szCs w:val="18"/>
              </w:rPr>
              <w:t>3</w:t>
            </w:r>
            <w:r w:rsidRPr="00675F1A">
              <w:rPr>
                <w:rFonts w:ascii="Arial" w:hAnsi="Arial" w:cs="Arial"/>
                <w:sz w:val="18"/>
                <w:szCs w:val="18"/>
              </w:rPr>
              <w:t xml:space="preserve">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PHILHEALTH Contributions-Head Office</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400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Provident Fund-Employer Share-Head Office</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527,175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Rice Allowance-Branches</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9,000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Rice Allowance-Head Office</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18,400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Staple Food Allowance-Branches</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2,000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Staple Food Allowance-Head Office</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3,682 </w:t>
            </w:r>
          </w:p>
        </w:tc>
      </w:tr>
      <w:tr w:rsidR="001A5875" w:rsidRPr="00675F1A" w:rsidTr="009D46D2">
        <w:trPr>
          <w:trHeight w:val="151"/>
        </w:trPr>
        <w:tc>
          <w:tcPr>
            <w:tcW w:w="6390" w:type="dxa"/>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Sweepstakes Draw Allowance-Head Office</w:t>
            </w:r>
          </w:p>
        </w:tc>
        <w:tc>
          <w:tcPr>
            <w:tcW w:w="1440" w:type="dxa"/>
            <w:gridSpan w:val="2"/>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22,500 </w:t>
            </w:r>
          </w:p>
        </w:tc>
      </w:tr>
      <w:tr w:rsidR="001A5875" w:rsidRPr="00675F1A" w:rsidTr="009D46D2">
        <w:trPr>
          <w:trHeight w:val="152"/>
        </w:trPr>
        <w:tc>
          <w:tcPr>
            <w:tcW w:w="6390" w:type="dxa"/>
            <w:tcBorders>
              <w:top w:val="single" w:sz="4" w:space="0" w:color="auto"/>
              <w:bottom w:val="double" w:sz="4" w:space="0" w:color="auto"/>
            </w:tcBorders>
            <w:vAlign w:val="bottom"/>
          </w:tcPr>
          <w:p w:rsidR="001A5875" w:rsidRPr="00675F1A" w:rsidRDefault="009D46D2" w:rsidP="001A5875">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w:t>
            </w:r>
            <w:r w:rsidR="00AC6D1B" w:rsidRPr="00675F1A">
              <w:rPr>
                <w:rFonts w:ascii="Arial" w:hAnsi="Arial" w:cs="Arial"/>
                <w:b/>
                <w:bCs/>
                <w:sz w:val="18"/>
                <w:szCs w:val="18"/>
              </w:rPr>
              <w:t xml:space="preserve"> December 31, 2016 - Other Fringe Benefits</w:t>
            </w:r>
          </w:p>
        </w:tc>
        <w:tc>
          <w:tcPr>
            <w:tcW w:w="1440" w:type="dxa"/>
            <w:gridSpan w:val="2"/>
            <w:tcBorders>
              <w:top w:val="single" w:sz="4" w:space="0" w:color="auto"/>
              <w:bottom w:val="double" w:sz="4" w:space="0" w:color="auto"/>
            </w:tcBorders>
            <w:vAlign w:val="bottom"/>
          </w:tcPr>
          <w:p w:rsidR="00FC5353" w:rsidRPr="00675F1A" w:rsidRDefault="00AC6D1B">
            <w:pPr>
              <w:spacing w:after="0" w:line="240" w:lineRule="auto"/>
              <w:jc w:val="right"/>
              <w:rPr>
                <w:rFonts w:ascii="Arial" w:hAnsi="Arial" w:cs="Arial"/>
                <w:b/>
                <w:bCs/>
                <w:sz w:val="18"/>
                <w:szCs w:val="18"/>
                <w:lang w:eastAsia="en-PH"/>
              </w:rPr>
            </w:pPr>
            <w:r w:rsidRPr="00675F1A">
              <w:rPr>
                <w:rFonts w:ascii="Arial" w:hAnsi="Arial" w:cs="Arial"/>
                <w:b/>
                <w:bCs/>
                <w:sz w:val="18"/>
                <w:szCs w:val="18"/>
              </w:rPr>
              <w:t xml:space="preserve">  211,691,682 </w:t>
            </w:r>
          </w:p>
        </w:tc>
      </w:tr>
      <w:tr w:rsidR="001A5875" w:rsidRPr="00675F1A" w:rsidTr="009D46D2">
        <w:trPr>
          <w:trHeight w:val="180"/>
        </w:trPr>
        <w:tc>
          <w:tcPr>
            <w:tcW w:w="6480" w:type="dxa"/>
            <w:gridSpan w:val="2"/>
            <w:vAlign w:val="bottom"/>
          </w:tcPr>
          <w:p w:rsidR="001A5875" w:rsidRPr="00675F1A" w:rsidRDefault="00AC6D1B" w:rsidP="001A5875">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lastRenderedPageBreak/>
              <w:t>Unrestated Amount as of December 31, 2016</w:t>
            </w:r>
          </w:p>
        </w:tc>
        <w:tc>
          <w:tcPr>
            <w:tcW w:w="1350" w:type="dxa"/>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42,015,498 </w:t>
            </w:r>
          </w:p>
        </w:tc>
      </w:tr>
      <w:tr w:rsidR="001A5875" w:rsidRPr="00675F1A" w:rsidTr="009D46D2">
        <w:trPr>
          <w:trHeight w:val="243"/>
        </w:trPr>
        <w:tc>
          <w:tcPr>
            <w:tcW w:w="6480" w:type="dxa"/>
            <w:gridSpan w:val="2"/>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Adjustments made for Life Retirement Insurance Contributions - Branches</w:t>
            </w:r>
          </w:p>
        </w:tc>
        <w:tc>
          <w:tcPr>
            <w:tcW w:w="1350" w:type="dxa"/>
            <w:vAlign w:val="bottom"/>
          </w:tcPr>
          <w:p w:rsidR="001A5875" w:rsidRPr="00675F1A" w:rsidRDefault="00AC6D1B" w:rsidP="00492A97">
            <w:pPr>
              <w:suppressAutoHyphens/>
              <w:spacing w:after="0" w:line="240" w:lineRule="auto"/>
              <w:jc w:val="right"/>
              <w:rPr>
                <w:rFonts w:ascii="Arial" w:hAnsi="Arial" w:cs="Arial"/>
                <w:sz w:val="18"/>
                <w:szCs w:val="18"/>
              </w:rPr>
            </w:pPr>
            <w:r w:rsidRPr="00675F1A">
              <w:rPr>
                <w:rFonts w:ascii="Arial" w:hAnsi="Arial" w:cs="Arial"/>
                <w:sz w:val="18"/>
                <w:szCs w:val="18"/>
              </w:rPr>
              <w:t xml:space="preserve">           57,37</w:t>
            </w:r>
            <w:r w:rsidR="00492A97" w:rsidRPr="00675F1A">
              <w:rPr>
                <w:rFonts w:ascii="Arial" w:hAnsi="Arial" w:cs="Arial"/>
                <w:sz w:val="18"/>
                <w:szCs w:val="18"/>
              </w:rPr>
              <w:t>4</w:t>
            </w:r>
            <w:r w:rsidRPr="00675F1A">
              <w:rPr>
                <w:rFonts w:ascii="Arial" w:hAnsi="Arial" w:cs="Arial"/>
                <w:sz w:val="18"/>
                <w:szCs w:val="18"/>
              </w:rPr>
              <w:t xml:space="preserve"> </w:t>
            </w:r>
          </w:p>
        </w:tc>
      </w:tr>
      <w:tr w:rsidR="001A5875" w:rsidRPr="00675F1A" w:rsidTr="009D46D2">
        <w:trPr>
          <w:trHeight w:val="151"/>
        </w:trPr>
        <w:tc>
          <w:tcPr>
            <w:tcW w:w="6480" w:type="dxa"/>
            <w:gridSpan w:val="2"/>
            <w:vAlign w:val="bottom"/>
          </w:tcPr>
          <w:p w:rsidR="001A5875" w:rsidRPr="00675F1A" w:rsidRDefault="00AC6D1B" w:rsidP="001A5875">
            <w:pPr>
              <w:suppressAutoHyphens/>
              <w:spacing w:after="0" w:line="240" w:lineRule="auto"/>
              <w:jc w:val="both"/>
              <w:rPr>
                <w:rFonts w:ascii="Arial" w:hAnsi="Arial" w:cs="Arial"/>
                <w:sz w:val="18"/>
                <w:szCs w:val="18"/>
              </w:rPr>
            </w:pPr>
            <w:r w:rsidRPr="00675F1A">
              <w:rPr>
                <w:rFonts w:ascii="Arial" w:hAnsi="Arial" w:cs="Arial"/>
                <w:sz w:val="18"/>
                <w:szCs w:val="18"/>
              </w:rPr>
              <w:t>Payments made for Life Retirement Insurance Contributions-Head Office</w:t>
            </w:r>
          </w:p>
        </w:tc>
        <w:tc>
          <w:tcPr>
            <w:tcW w:w="1350" w:type="dxa"/>
            <w:vAlign w:val="bottom"/>
          </w:tcPr>
          <w:p w:rsidR="001A5875" w:rsidRPr="00675F1A" w:rsidRDefault="00AC6D1B" w:rsidP="001A5875">
            <w:pPr>
              <w:suppressAutoHyphens/>
              <w:spacing w:after="0" w:line="240" w:lineRule="auto"/>
              <w:jc w:val="right"/>
              <w:rPr>
                <w:rFonts w:ascii="Arial" w:hAnsi="Arial" w:cs="Arial"/>
                <w:sz w:val="18"/>
                <w:szCs w:val="18"/>
              </w:rPr>
            </w:pPr>
            <w:r w:rsidRPr="00675F1A">
              <w:rPr>
                <w:rFonts w:ascii="Arial" w:hAnsi="Arial" w:cs="Arial"/>
                <w:sz w:val="18"/>
                <w:szCs w:val="18"/>
              </w:rPr>
              <w:t xml:space="preserve">         540,317 </w:t>
            </w:r>
          </w:p>
        </w:tc>
      </w:tr>
      <w:tr w:rsidR="001A5875" w:rsidRPr="00675F1A" w:rsidTr="009D46D2">
        <w:trPr>
          <w:trHeight w:val="152"/>
        </w:trPr>
        <w:tc>
          <w:tcPr>
            <w:tcW w:w="6480" w:type="dxa"/>
            <w:gridSpan w:val="2"/>
            <w:tcBorders>
              <w:top w:val="single" w:sz="4" w:space="0" w:color="auto"/>
              <w:bottom w:val="double" w:sz="4" w:space="0" w:color="auto"/>
            </w:tcBorders>
            <w:vAlign w:val="bottom"/>
          </w:tcPr>
          <w:p w:rsidR="001A5875" w:rsidRPr="00675F1A" w:rsidRDefault="009D46D2" w:rsidP="001A5875">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w:t>
            </w:r>
            <w:r w:rsidR="00AC6D1B" w:rsidRPr="00675F1A">
              <w:rPr>
                <w:rFonts w:ascii="Arial" w:hAnsi="Arial" w:cs="Arial"/>
                <w:b/>
                <w:bCs/>
                <w:sz w:val="18"/>
                <w:szCs w:val="18"/>
              </w:rPr>
              <w:t xml:space="preserve"> December 31, 2016 - Life and Retirement Contributions</w:t>
            </w:r>
          </w:p>
        </w:tc>
        <w:tc>
          <w:tcPr>
            <w:tcW w:w="1350" w:type="dxa"/>
            <w:tcBorders>
              <w:top w:val="single" w:sz="4" w:space="0" w:color="auto"/>
              <w:bottom w:val="double" w:sz="4" w:space="0" w:color="auto"/>
            </w:tcBorders>
            <w:vAlign w:val="bottom"/>
          </w:tcPr>
          <w:p w:rsidR="001A5875" w:rsidRPr="00675F1A" w:rsidRDefault="00AC6D1B" w:rsidP="00492A97">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w:t>
            </w:r>
            <w:r w:rsidR="00962532" w:rsidRPr="00675F1A">
              <w:rPr>
                <w:rFonts w:ascii="Arial" w:hAnsi="Arial" w:cs="Arial"/>
                <w:b/>
                <w:bCs/>
                <w:sz w:val="18"/>
                <w:szCs w:val="18"/>
              </w:rPr>
              <w:fldChar w:fldCharType="begin"/>
            </w:r>
            <w:r w:rsidR="00492A97" w:rsidRPr="00675F1A">
              <w:rPr>
                <w:rFonts w:ascii="Arial" w:hAnsi="Arial" w:cs="Arial"/>
                <w:b/>
                <w:bCs/>
                <w:sz w:val="18"/>
                <w:szCs w:val="18"/>
              </w:rPr>
              <w:instrText xml:space="preserve"> =SUM(ABOVE) </w:instrText>
            </w:r>
            <w:r w:rsidR="00962532" w:rsidRPr="00675F1A">
              <w:rPr>
                <w:rFonts w:ascii="Arial" w:hAnsi="Arial" w:cs="Arial"/>
                <w:b/>
                <w:bCs/>
                <w:sz w:val="18"/>
                <w:szCs w:val="18"/>
              </w:rPr>
              <w:fldChar w:fldCharType="separate"/>
            </w:r>
            <w:r w:rsidR="00492A97" w:rsidRPr="00675F1A">
              <w:rPr>
                <w:rFonts w:ascii="Arial" w:hAnsi="Arial" w:cs="Arial"/>
                <w:b/>
                <w:bCs/>
                <w:noProof/>
                <w:sz w:val="18"/>
                <w:szCs w:val="18"/>
              </w:rPr>
              <w:t>42,613,189</w:t>
            </w:r>
            <w:r w:rsidR="00962532" w:rsidRPr="00675F1A">
              <w:rPr>
                <w:rFonts w:ascii="Arial" w:hAnsi="Arial" w:cs="Arial"/>
                <w:b/>
                <w:bCs/>
                <w:sz w:val="18"/>
                <w:szCs w:val="18"/>
              </w:rPr>
              <w:fldChar w:fldCharType="end"/>
            </w:r>
          </w:p>
        </w:tc>
      </w:tr>
    </w:tbl>
    <w:p w:rsidR="00FC5353" w:rsidRPr="00675F1A" w:rsidRDefault="00FC5353">
      <w:pPr>
        <w:suppressAutoHyphens/>
        <w:spacing w:after="0" w:line="240" w:lineRule="auto"/>
        <w:rPr>
          <w:rFonts w:ascii="Arial" w:eastAsia="Times New Roman" w:hAnsi="Arial" w:cs="Arial"/>
          <w:bCs/>
          <w:sz w:val="18"/>
          <w:szCs w:val="18"/>
          <w:lang w:val="en-US" w:eastAsia="ar-SA"/>
        </w:rPr>
      </w:pPr>
    </w:p>
    <w:p w:rsidR="001A6E8D" w:rsidRPr="00675F1A" w:rsidRDefault="001A6E8D">
      <w:pPr>
        <w:suppressAutoHyphens/>
        <w:spacing w:after="0" w:line="240" w:lineRule="auto"/>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E04052">
        <w:trPr>
          <w:trHeight w:val="243"/>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E04052">
            <w:pPr>
              <w:suppressAutoHyphens/>
              <w:spacing w:after="0" w:line="240" w:lineRule="auto"/>
              <w:jc w:val="center"/>
              <w:rPr>
                <w:rFonts w:ascii="Arial" w:hAnsi="Arial" w:cs="Arial"/>
                <w:sz w:val="18"/>
                <w:szCs w:val="18"/>
              </w:rPr>
            </w:pPr>
            <w:r w:rsidRPr="00675F1A">
              <w:rPr>
                <w:rFonts w:ascii="Arial" w:hAnsi="Arial" w:cs="Arial"/>
                <w:sz w:val="18"/>
                <w:szCs w:val="18"/>
              </w:rPr>
              <w:t xml:space="preserve">  29,492,144 </w:t>
            </w:r>
          </w:p>
        </w:tc>
      </w:tr>
      <w:tr w:rsidR="00BF5497" w:rsidRPr="00675F1A" w:rsidTr="009D46D2">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Representation Allowance - 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(1,345,979)</w:t>
            </w:r>
          </w:p>
        </w:tc>
      </w:tr>
      <w:tr w:rsidR="00BF5497" w:rsidRPr="00675F1A" w:rsidTr="009D46D2">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Transporation Allowance - 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(703,734)</w:t>
            </w:r>
          </w:p>
        </w:tc>
      </w:tr>
      <w:tr w:rsidR="00BF5497" w:rsidRPr="00675F1A" w:rsidTr="009D46D2">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Representation Allowance-Head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12,000 </w:t>
            </w:r>
          </w:p>
        </w:tc>
      </w:tr>
      <w:tr w:rsidR="00BF5497" w:rsidRPr="00675F1A" w:rsidTr="009D46D2">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Transporation Allowance-Head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17,800 </w:t>
            </w:r>
          </w:p>
        </w:tc>
      </w:tr>
      <w:tr w:rsidR="00BF5497" w:rsidRPr="00675F1A" w:rsidTr="009D46D2">
        <w:trPr>
          <w:trHeight w:val="152"/>
        </w:trPr>
        <w:tc>
          <w:tcPr>
            <w:tcW w:w="6570" w:type="dxa"/>
            <w:tcBorders>
              <w:top w:val="single" w:sz="4" w:space="0" w:color="auto"/>
              <w:bottom w:val="double" w:sz="4" w:space="0" w:color="auto"/>
            </w:tcBorders>
            <w:vAlign w:val="bottom"/>
          </w:tcPr>
          <w:p w:rsidR="00BF5497" w:rsidRPr="00675F1A" w:rsidRDefault="009D46D2"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w:t>
            </w:r>
            <w:r w:rsidR="00AC6D1B" w:rsidRPr="00675F1A">
              <w:rPr>
                <w:rFonts w:ascii="Arial" w:hAnsi="Arial" w:cs="Arial"/>
                <w:b/>
                <w:bCs/>
                <w:sz w:val="18"/>
                <w:szCs w:val="18"/>
              </w:rPr>
              <w:t xml:space="preserve"> December 31, 2016 - Representation Allowance and Transportation Allowance</w:t>
            </w:r>
          </w:p>
        </w:tc>
        <w:tc>
          <w:tcPr>
            <w:tcW w:w="1260" w:type="dxa"/>
            <w:tcBorders>
              <w:top w:val="single" w:sz="4" w:space="0" w:color="auto"/>
              <w:bottom w:val="double" w:sz="4" w:space="0" w:color="auto"/>
            </w:tcBorders>
          </w:tcPr>
          <w:p w:rsidR="00BF5497" w:rsidRPr="00675F1A" w:rsidRDefault="00AC6D1B" w:rsidP="009D46D2">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27,472,231 </w:t>
            </w:r>
          </w:p>
        </w:tc>
      </w:tr>
    </w:tbl>
    <w:p w:rsidR="00FC5353" w:rsidRPr="00675F1A" w:rsidRDefault="00FC5353">
      <w:pPr>
        <w:suppressAutoHyphens/>
        <w:spacing w:after="0" w:line="240" w:lineRule="auto"/>
        <w:rPr>
          <w:rFonts w:ascii="Arial" w:eastAsia="Times New Roman" w:hAnsi="Arial" w:cs="Arial"/>
          <w:bCs/>
          <w:sz w:val="18"/>
          <w:szCs w:val="18"/>
          <w:lang w:val="en-US" w:eastAsia="ar-SA"/>
        </w:rPr>
      </w:pPr>
    </w:p>
    <w:p w:rsidR="00E04052" w:rsidRPr="00675F1A" w:rsidRDefault="00E04052">
      <w:pPr>
        <w:suppressAutoHyphens/>
        <w:spacing w:after="0" w:line="240" w:lineRule="auto"/>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E04052">
        <w:trPr>
          <w:trHeight w:val="225"/>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9D46D2">
            <w:pPr>
              <w:suppressAutoHyphens/>
              <w:spacing w:after="0" w:line="240" w:lineRule="auto"/>
              <w:rPr>
                <w:rFonts w:ascii="Arial" w:hAnsi="Arial" w:cs="Arial"/>
                <w:sz w:val="18"/>
                <w:szCs w:val="18"/>
              </w:rPr>
            </w:pPr>
            <w:r w:rsidRPr="00675F1A">
              <w:rPr>
                <w:rFonts w:ascii="Arial" w:hAnsi="Arial" w:cs="Arial"/>
                <w:sz w:val="18"/>
                <w:szCs w:val="18"/>
              </w:rPr>
              <w:t xml:space="preserve">  21,845,823 </w:t>
            </w:r>
          </w:p>
        </w:tc>
      </w:tr>
      <w:tr w:rsidR="00BF5497" w:rsidRPr="00675F1A" w:rsidTr="009D46D2">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Terminal Leave Benefits - 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(71,355)</w:t>
            </w:r>
          </w:p>
        </w:tc>
      </w:tr>
      <w:tr w:rsidR="00BF5497" w:rsidRPr="00675F1A" w:rsidTr="009D46D2">
        <w:trPr>
          <w:trHeight w:val="152"/>
        </w:trPr>
        <w:tc>
          <w:tcPr>
            <w:tcW w:w="6570" w:type="dxa"/>
            <w:tcBorders>
              <w:top w:val="single" w:sz="4" w:space="0" w:color="auto"/>
              <w:bottom w:val="double" w:sz="4" w:space="0" w:color="auto"/>
            </w:tcBorders>
            <w:vAlign w:val="bottom"/>
          </w:tcPr>
          <w:p w:rsidR="00BF5497" w:rsidRPr="00675F1A" w:rsidRDefault="00AC6D1B" w:rsidP="009D46D2">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 xml:space="preserve">Restated </w:t>
            </w:r>
            <w:r w:rsidR="009D46D2" w:rsidRPr="00675F1A">
              <w:rPr>
                <w:rFonts w:ascii="Arial" w:hAnsi="Arial" w:cs="Arial"/>
                <w:b/>
                <w:bCs/>
                <w:sz w:val="18"/>
                <w:szCs w:val="18"/>
              </w:rPr>
              <w:t>a</w:t>
            </w:r>
            <w:r w:rsidRPr="00675F1A">
              <w:rPr>
                <w:rFonts w:ascii="Arial" w:hAnsi="Arial" w:cs="Arial"/>
                <w:b/>
                <w:bCs/>
                <w:sz w:val="18"/>
                <w:szCs w:val="18"/>
              </w:rPr>
              <w:t>mount</w:t>
            </w:r>
            <w:r w:rsidR="009D46D2" w:rsidRPr="00675F1A">
              <w:rPr>
                <w:rFonts w:ascii="Arial" w:hAnsi="Arial" w:cs="Arial"/>
                <w:b/>
                <w:bCs/>
                <w:sz w:val="18"/>
                <w:szCs w:val="18"/>
              </w:rPr>
              <w:t>,</w:t>
            </w:r>
            <w:r w:rsidRPr="00675F1A">
              <w:rPr>
                <w:rFonts w:ascii="Arial" w:hAnsi="Arial" w:cs="Arial"/>
                <w:b/>
                <w:bCs/>
                <w:sz w:val="18"/>
                <w:szCs w:val="18"/>
              </w:rPr>
              <w:t xml:space="preserve"> December 31, 2016 - Terminal Leave Benefits</w:t>
            </w:r>
          </w:p>
        </w:tc>
        <w:tc>
          <w:tcPr>
            <w:tcW w:w="1260" w:type="dxa"/>
            <w:tcBorders>
              <w:top w:val="single" w:sz="4" w:space="0" w:color="auto"/>
              <w:bottom w:val="double" w:sz="4" w:space="0" w:color="auto"/>
            </w:tcBorders>
            <w:vAlign w:val="bottom"/>
          </w:tcPr>
          <w:p w:rsidR="00BF5497" w:rsidRPr="00675F1A" w:rsidRDefault="00AC6D1B" w:rsidP="00BF5497">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21,774,468 </w:t>
            </w:r>
          </w:p>
        </w:tc>
      </w:tr>
    </w:tbl>
    <w:p w:rsidR="00FC5353" w:rsidRPr="00675F1A" w:rsidRDefault="00FC5353">
      <w:pPr>
        <w:suppressAutoHyphens/>
        <w:spacing w:after="0" w:line="240" w:lineRule="auto"/>
        <w:rPr>
          <w:rFonts w:ascii="Arial" w:eastAsia="Times New Roman" w:hAnsi="Arial" w:cs="Arial"/>
          <w:bCs/>
          <w:sz w:val="18"/>
          <w:szCs w:val="18"/>
          <w:lang w:val="en-US" w:eastAsia="ar-SA"/>
        </w:rPr>
      </w:pPr>
    </w:p>
    <w:p w:rsidR="00E04052" w:rsidRPr="00675F1A" w:rsidRDefault="00E04052">
      <w:pPr>
        <w:suppressAutoHyphens/>
        <w:spacing w:after="0" w:line="240" w:lineRule="auto"/>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1247A8">
        <w:trPr>
          <w:trHeight w:val="324"/>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26,193,096 </w:t>
            </w:r>
          </w:p>
        </w:tc>
      </w:tr>
      <w:tr w:rsidR="00BF5497" w:rsidRPr="00675F1A" w:rsidTr="001247A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PERA/ACA-Branches</w:t>
            </w:r>
          </w:p>
        </w:tc>
        <w:tc>
          <w:tcPr>
            <w:tcW w:w="1260" w:type="dxa"/>
            <w:vAlign w:val="bottom"/>
          </w:tcPr>
          <w:p w:rsidR="00BF5497" w:rsidRPr="00675F1A" w:rsidRDefault="00AC6D1B" w:rsidP="00492A97">
            <w:pPr>
              <w:suppressAutoHyphens/>
              <w:spacing w:after="0" w:line="240" w:lineRule="auto"/>
              <w:jc w:val="right"/>
              <w:rPr>
                <w:rFonts w:ascii="Arial" w:hAnsi="Arial" w:cs="Arial"/>
                <w:sz w:val="18"/>
                <w:szCs w:val="18"/>
              </w:rPr>
            </w:pPr>
            <w:r w:rsidRPr="00675F1A">
              <w:rPr>
                <w:rFonts w:ascii="Arial" w:hAnsi="Arial" w:cs="Arial"/>
                <w:sz w:val="18"/>
                <w:szCs w:val="18"/>
              </w:rPr>
              <w:t xml:space="preserve">         13,36</w:t>
            </w:r>
            <w:r w:rsidR="00492A97" w:rsidRPr="00675F1A">
              <w:rPr>
                <w:rFonts w:ascii="Arial" w:hAnsi="Arial" w:cs="Arial"/>
                <w:sz w:val="18"/>
                <w:szCs w:val="18"/>
              </w:rPr>
              <w:t>3</w:t>
            </w:r>
            <w:r w:rsidRPr="00675F1A">
              <w:rPr>
                <w:rFonts w:ascii="Arial" w:hAnsi="Arial" w:cs="Arial"/>
                <w:sz w:val="18"/>
                <w:szCs w:val="18"/>
              </w:rPr>
              <w:t xml:space="preserve"> </w:t>
            </w:r>
          </w:p>
        </w:tc>
      </w:tr>
      <w:tr w:rsidR="00BF5497" w:rsidRPr="00675F1A" w:rsidTr="001247A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PERA/ACA - Branches</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(13,727)</w:t>
            </w:r>
          </w:p>
        </w:tc>
      </w:tr>
      <w:tr w:rsidR="00BF5497" w:rsidRPr="00675F1A" w:rsidTr="001247A8">
        <w:trPr>
          <w:trHeight w:val="152"/>
        </w:trPr>
        <w:tc>
          <w:tcPr>
            <w:tcW w:w="6570" w:type="dxa"/>
            <w:tcBorders>
              <w:top w:val="single" w:sz="4" w:space="0" w:color="auto"/>
              <w:bottom w:val="double" w:sz="4" w:space="0" w:color="auto"/>
            </w:tcBorders>
            <w:vAlign w:val="bottom"/>
          </w:tcPr>
          <w:p w:rsidR="00BF5497" w:rsidRPr="00675F1A" w:rsidRDefault="00004DC6"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xml:space="preserve"> - PERA and ACA</w:t>
            </w:r>
          </w:p>
        </w:tc>
        <w:tc>
          <w:tcPr>
            <w:tcW w:w="1260" w:type="dxa"/>
            <w:tcBorders>
              <w:top w:val="single" w:sz="4" w:space="0" w:color="auto"/>
              <w:bottom w:val="double" w:sz="4" w:space="0" w:color="auto"/>
            </w:tcBorders>
            <w:vAlign w:val="bottom"/>
          </w:tcPr>
          <w:p w:rsidR="00BF5497" w:rsidRPr="00675F1A" w:rsidRDefault="00AC6D1B" w:rsidP="00BF5497">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26,192,732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1247A8" w:rsidRPr="00675F1A" w:rsidRDefault="001247A8">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1247A8">
        <w:trPr>
          <w:trHeight w:val="324"/>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10,850,000 </w:t>
            </w:r>
          </w:p>
        </w:tc>
      </w:tr>
      <w:tr w:rsidR="00BF5497" w:rsidRPr="00675F1A" w:rsidTr="001247A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Uniform Allowance-Branches</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160,000 </w:t>
            </w:r>
          </w:p>
        </w:tc>
      </w:tr>
      <w:tr w:rsidR="00BF5497" w:rsidRPr="00675F1A" w:rsidTr="001247A8">
        <w:trPr>
          <w:trHeight w:val="152"/>
        </w:trPr>
        <w:tc>
          <w:tcPr>
            <w:tcW w:w="6570" w:type="dxa"/>
            <w:tcBorders>
              <w:top w:val="single" w:sz="4" w:space="0" w:color="auto"/>
              <w:bottom w:val="double" w:sz="4" w:space="0" w:color="auto"/>
            </w:tcBorders>
            <w:vAlign w:val="bottom"/>
          </w:tcPr>
          <w:p w:rsidR="00BF5497" w:rsidRPr="00675F1A" w:rsidRDefault="00004DC6"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 xml:space="preserve">Restated amount, December 31, 2016 </w:t>
            </w:r>
            <w:r w:rsidR="00AC6D1B" w:rsidRPr="00675F1A">
              <w:rPr>
                <w:rFonts w:ascii="Arial" w:hAnsi="Arial" w:cs="Arial"/>
                <w:b/>
                <w:bCs/>
                <w:sz w:val="18"/>
                <w:szCs w:val="18"/>
              </w:rPr>
              <w:t>- Clothing/Uniform Allowance</w:t>
            </w:r>
          </w:p>
        </w:tc>
        <w:tc>
          <w:tcPr>
            <w:tcW w:w="1260" w:type="dxa"/>
            <w:tcBorders>
              <w:top w:val="single" w:sz="4" w:space="0" w:color="auto"/>
              <w:bottom w:val="double" w:sz="4" w:space="0" w:color="auto"/>
            </w:tcBorders>
            <w:vAlign w:val="bottom"/>
          </w:tcPr>
          <w:p w:rsidR="00BF5497" w:rsidRPr="00675F1A" w:rsidRDefault="00AC6D1B" w:rsidP="001247A8">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w:t>
            </w:r>
            <w:r w:rsidR="00962532" w:rsidRPr="00675F1A">
              <w:rPr>
                <w:rFonts w:ascii="Arial" w:hAnsi="Arial" w:cs="Arial"/>
                <w:b/>
                <w:bCs/>
                <w:sz w:val="18"/>
                <w:szCs w:val="18"/>
              </w:rPr>
              <w:fldChar w:fldCharType="begin"/>
            </w:r>
            <w:r w:rsidR="001247A8" w:rsidRPr="00675F1A">
              <w:rPr>
                <w:rFonts w:ascii="Arial" w:hAnsi="Arial" w:cs="Arial"/>
                <w:b/>
                <w:bCs/>
                <w:sz w:val="18"/>
                <w:szCs w:val="18"/>
              </w:rPr>
              <w:instrText xml:space="preserve"> =SUM(ABOVE) </w:instrText>
            </w:r>
            <w:r w:rsidR="00962532" w:rsidRPr="00675F1A">
              <w:rPr>
                <w:rFonts w:ascii="Arial" w:hAnsi="Arial" w:cs="Arial"/>
                <w:b/>
                <w:bCs/>
                <w:sz w:val="18"/>
                <w:szCs w:val="18"/>
              </w:rPr>
              <w:fldChar w:fldCharType="separate"/>
            </w:r>
            <w:r w:rsidR="001247A8" w:rsidRPr="00675F1A">
              <w:rPr>
                <w:rFonts w:ascii="Arial" w:hAnsi="Arial" w:cs="Arial"/>
                <w:b/>
                <w:bCs/>
                <w:noProof/>
                <w:sz w:val="18"/>
                <w:szCs w:val="18"/>
              </w:rPr>
              <w:t>11,010,000</w:t>
            </w:r>
            <w:r w:rsidR="00962532" w:rsidRPr="00675F1A">
              <w:rPr>
                <w:rFonts w:ascii="Arial" w:hAnsi="Arial" w:cs="Arial"/>
                <w:b/>
                <w:bCs/>
                <w:sz w:val="18"/>
                <w:szCs w:val="18"/>
              </w:rPr>
              <w:fldChar w:fldCharType="end"/>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1247A8" w:rsidRPr="00675F1A" w:rsidRDefault="001247A8">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1247A8">
        <w:trPr>
          <w:trHeight w:val="324"/>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4,340,898 </w:t>
            </w:r>
          </w:p>
        </w:tc>
      </w:tr>
      <w:tr w:rsidR="00BF5497" w:rsidRPr="00675F1A" w:rsidTr="001247A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Meal Allowance/Overtime Pay - 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(8,152)</w:t>
            </w:r>
          </w:p>
        </w:tc>
      </w:tr>
      <w:tr w:rsidR="00BF5497" w:rsidRPr="00675F1A" w:rsidTr="001247A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Meal Allowance/Overtime Pay-Head Office</w:t>
            </w:r>
          </w:p>
        </w:tc>
        <w:tc>
          <w:tcPr>
            <w:tcW w:w="1260" w:type="dxa"/>
            <w:vAlign w:val="bottom"/>
          </w:tcPr>
          <w:p w:rsidR="00BF5497" w:rsidRPr="00675F1A" w:rsidRDefault="00AC6D1B" w:rsidP="00492A97">
            <w:pPr>
              <w:suppressAutoHyphens/>
              <w:spacing w:after="0" w:line="240" w:lineRule="auto"/>
              <w:jc w:val="right"/>
              <w:rPr>
                <w:rFonts w:ascii="Arial" w:hAnsi="Arial" w:cs="Arial"/>
                <w:sz w:val="18"/>
                <w:szCs w:val="18"/>
              </w:rPr>
            </w:pPr>
            <w:r w:rsidRPr="00675F1A">
              <w:rPr>
                <w:rFonts w:ascii="Arial" w:hAnsi="Arial" w:cs="Arial"/>
                <w:sz w:val="18"/>
                <w:szCs w:val="18"/>
              </w:rPr>
              <w:t xml:space="preserve"> 3,47</w:t>
            </w:r>
            <w:r w:rsidR="00492A97" w:rsidRPr="00675F1A">
              <w:rPr>
                <w:rFonts w:ascii="Arial" w:hAnsi="Arial" w:cs="Arial"/>
                <w:sz w:val="18"/>
                <w:szCs w:val="18"/>
              </w:rPr>
              <w:t>0</w:t>
            </w:r>
            <w:r w:rsidRPr="00675F1A">
              <w:rPr>
                <w:rFonts w:ascii="Arial" w:hAnsi="Arial" w:cs="Arial"/>
                <w:sz w:val="18"/>
                <w:szCs w:val="18"/>
              </w:rPr>
              <w:t xml:space="preserve"> </w:t>
            </w:r>
          </w:p>
        </w:tc>
      </w:tr>
      <w:tr w:rsidR="00BF5497" w:rsidRPr="00675F1A" w:rsidTr="001247A8">
        <w:trPr>
          <w:trHeight w:val="152"/>
        </w:trPr>
        <w:tc>
          <w:tcPr>
            <w:tcW w:w="6570" w:type="dxa"/>
            <w:tcBorders>
              <w:top w:val="single" w:sz="4" w:space="0" w:color="auto"/>
              <w:bottom w:val="double" w:sz="4" w:space="0" w:color="auto"/>
            </w:tcBorders>
            <w:vAlign w:val="bottom"/>
          </w:tcPr>
          <w:p w:rsidR="00BF5497" w:rsidRPr="00675F1A" w:rsidRDefault="00004DC6"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 xml:space="preserve">Restated amount, December 31, 2016 </w:t>
            </w:r>
            <w:r w:rsidR="00AC6D1B" w:rsidRPr="00675F1A">
              <w:rPr>
                <w:rFonts w:ascii="Arial" w:hAnsi="Arial" w:cs="Arial"/>
                <w:b/>
                <w:bCs/>
                <w:sz w:val="18"/>
                <w:szCs w:val="18"/>
              </w:rPr>
              <w:t>- Overtime Pay/Meal Allowance</w:t>
            </w:r>
          </w:p>
        </w:tc>
        <w:tc>
          <w:tcPr>
            <w:tcW w:w="1260" w:type="dxa"/>
            <w:tcBorders>
              <w:top w:val="single" w:sz="4" w:space="0" w:color="auto"/>
              <w:bottom w:val="double" w:sz="4" w:space="0" w:color="auto"/>
            </w:tcBorders>
            <w:vAlign w:val="bottom"/>
          </w:tcPr>
          <w:p w:rsidR="00BF5497" w:rsidRPr="00675F1A" w:rsidRDefault="00AC6D1B" w:rsidP="00BF5497">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4,336,216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1247A8" w:rsidRPr="00675F1A" w:rsidRDefault="001247A8">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1247A8">
        <w:trPr>
          <w:trHeight w:val="324"/>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1,335,463 </w:t>
            </w:r>
          </w:p>
        </w:tc>
      </w:tr>
      <w:tr w:rsidR="00BF5497" w:rsidRPr="00675F1A" w:rsidTr="001247A8">
        <w:trPr>
          <w:trHeight w:val="151"/>
        </w:trPr>
        <w:tc>
          <w:tcPr>
            <w:tcW w:w="6570" w:type="dxa"/>
            <w:vAlign w:val="bottom"/>
          </w:tcPr>
          <w:p w:rsidR="00FC5353" w:rsidRPr="00675F1A" w:rsidRDefault="00AC6D1B">
            <w:pPr>
              <w:spacing w:after="0" w:line="240" w:lineRule="auto"/>
              <w:jc w:val="both"/>
              <w:rPr>
                <w:rFonts w:ascii="Arial" w:hAnsi="Arial" w:cs="Arial"/>
                <w:sz w:val="18"/>
                <w:szCs w:val="18"/>
                <w:lang w:eastAsia="en-PH"/>
              </w:rPr>
            </w:pPr>
            <w:r w:rsidRPr="00675F1A">
              <w:rPr>
                <w:rFonts w:ascii="Arial" w:hAnsi="Arial" w:cs="Arial"/>
                <w:sz w:val="18"/>
                <w:szCs w:val="18"/>
              </w:rPr>
              <w:t>Adjustments made for PAG-IBIG Contributions - Branches</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1,900 </w:t>
            </w:r>
          </w:p>
        </w:tc>
      </w:tr>
      <w:tr w:rsidR="00BF5497" w:rsidRPr="00675F1A" w:rsidTr="001247A8">
        <w:trPr>
          <w:trHeight w:val="152"/>
        </w:trPr>
        <w:tc>
          <w:tcPr>
            <w:tcW w:w="6570" w:type="dxa"/>
            <w:tcBorders>
              <w:top w:val="single" w:sz="4" w:space="0" w:color="auto"/>
              <w:bottom w:val="double" w:sz="4" w:space="0" w:color="auto"/>
            </w:tcBorders>
            <w:vAlign w:val="bottom"/>
          </w:tcPr>
          <w:p w:rsidR="00BF5497" w:rsidRPr="00675F1A" w:rsidRDefault="00004DC6"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xml:space="preserve"> - Pag-Ibig Contributions</w:t>
            </w:r>
          </w:p>
        </w:tc>
        <w:tc>
          <w:tcPr>
            <w:tcW w:w="1260" w:type="dxa"/>
            <w:tcBorders>
              <w:top w:val="single" w:sz="4" w:space="0" w:color="auto"/>
              <w:bottom w:val="double" w:sz="4" w:space="0" w:color="auto"/>
            </w:tcBorders>
            <w:vAlign w:val="bottom"/>
          </w:tcPr>
          <w:p w:rsidR="00BF5497" w:rsidRPr="00675F1A" w:rsidRDefault="00AC6D1B" w:rsidP="001247A8">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w:t>
            </w:r>
            <w:r w:rsidR="00962532" w:rsidRPr="00675F1A">
              <w:rPr>
                <w:rFonts w:ascii="Arial" w:hAnsi="Arial" w:cs="Arial"/>
                <w:b/>
                <w:bCs/>
                <w:sz w:val="18"/>
                <w:szCs w:val="18"/>
              </w:rPr>
              <w:fldChar w:fldCharType="begin"/>
            </w:r>
            <w:r w:rsidR="001247A8" w:rsidRPr="00675F1A">
              <w:rPr>
                <w:rFonts w:ascii="Arial" w:hAnsi="Arial" w:cs="Arial"/>
                <w:b/>
                <w:bCs/>
                <w:sz w:val="18"/>
                <w:szCs w:val="18"/>
              </w:rPr>
              <w:instrText xml:space="preserve"> =SUM(ABOVE) </w:instrText>
            </w:r>
            <w:r w:rsidR="00962532" w:rsidRPr="00675F1A">
              <w:rPr>
                <w:rFonts w:ascii="Arial" w:hAnsi="Arial" w:cs="Arial"/>
                <w:b/>
                <w:bCs/>
                <w:sz w:val="18"/>
                <w:szCs w:val="18"/>
              </w:rPr>
              <w:fldChar w:fldCharType="separate"/>
            </w:r>
            <w:r w:rsidR="001247A8" w:rsidRPr="00675F1A">
              <w:rPr>
                <w:rFonts w:ascii="Arial" w:hAnsi="Arial" w:cs="Arial"/>
                <w:b/>
                <w:bCs/>
                <w:noProof/>
                <w:sz w:val="18"/>
                <w:szCs w:val="18"/>
              </w:rPr>
              <w:t>1,337,363</w:t>
            </w:r>
            <w:r w:rsidR="00962532" w:rsidRPr="00675F1A">
              <w:rPr>
                <w:rFonts w:ascii="Arial" w:hAnsi="Arial" w:cs="Arial"/>
                <w:b/>
                <w:bCs/>
                <w:sz w:val="18"/>
                <w:szCs w:val="18"/>
              </w:rPr>
              <w:fldChar w:fldCharType="end"/>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492A97" w:rsidRPr="00675F1A" w:rsidRDefault="00492A97">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6472B8">
        <w:trPr>
          <w:trHeight w:val="324"/>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578,670,086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Rent Expenses-Building-Branches</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24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Rent Expenses-Copier-Head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111,768 </w:t>
            </w:r>
          </w:p>
        </w:tc>
      </w:tr>
      <w:tr w:rsidR="00BF5497" w:rsidRPr="00675F1A" w:rsidTr="006472B8">
        <w:trPr>
          <w:trHeight w:val="152"/>
        </w:trPr>
        <w:tc>
          <w:tcPr>
            <w:tcW w:w="6570" w:type="dxa"/>
            <w:tcBorders>
              <w:top w:val="single" w:sz="4" w:space="0" w:color="auto"/>
              <w:bottom w:val="double" w:sz="4" w:space="0" w:color="auto"/>
            </w:tcBorders>
            <w:vAlign w:val="bottom"/>
          </w:tcPr>
          <w:p w:rsidR="00BF5497" w:rsidRPr="00675F1A" w:rsidRDefault="00004DC6"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Rent</w:t>
            </w:r>
          </w:p>
        </w:tc>
        <w:tc>
          <w:tcPr>
            <w:tcW w:w="1260" w:type="dxa"/>
            <w:tcBorders>
              <w:top w:val="single" w:sz="4" w:space="0" w:color="auto"/>
              <w:bottom w:val="double" w:sz="4" w:space="0" w:color="auto"/>
            </w:tcBorders>
            <w:vAlign w:val="bottom"/>
          </w:tcPr>
          <w:p w:rsidR="00BF5497" w:rsidRPr="00675F1A" w:rsidRDefault="00962532" w:rsidP="00BF5497">
            <w:pPr>
              <w:suppressAutoHyphens/>
              <w:spacing w:after="0" w:line="240" w:lineRule="auto"/>
              <w:jc w:val="right"/>
              <w:rPr>
                <w:rFonts w:ascii="Arial" w:hAnsi="Arial" w:cs="Arial"/>
                <w:b/>
                <w:sz w:val="18"/>
                <w:szCs w:val="18"/>
              </w:rPr>
            </w:pPr>
            <w:r w:rsidRPr="00675F1A">
              <w:rPr>
                <w:rFonts w:ascii="Arial" w:hAnsi="Arial" w:cs="Arial"/>
                <w:b/>
                <w:sz w:val="18"/>
                <w:szCs w:val="18"/>
              </w:rPr>
              <w:fldChar w:fldCharType="begin"/>
            </w:r>
            <w:r w:rsidR="00492A97" w:rsidRPr="00675F1A">
              <w:rPr>
                <w:rFonts w:ascii="Arial" w:hAnsi="Arial" w:cs="Arial"/>
                <w:b/>
                <w:sz w:val="18"/>
                <w:szCs w:val="18"/>
              </w:rPr>
              <w:instrText xml:space="preserve"> =SUM(ABOVE) </w:instrText>
            </w:r>
            <w:r w:rsidRPr="00675F1A">
              <w:rPr>
                <w:rFonts w:ascii="Arial" w:hAnsi="Arial" w:cs="Arial"/>
                <w:b/>
                <w:sz w:val="18"/>
                <w:szCs w:val="18"/>
              </w:rPr>
              <w:fldChar w:fldCharType="separate"/>
            </w:r>
            <w:r w:rsidR="00492A97" w:rsidRPr="00675F1A">
              <w:rPr>
                <w:rFonts w:ascii="Arial" w:hAnsi="Arial" w:cs="Arial"/>
                <w:b/>
                <w:noProof/>
                <w:sz w:val="18"/>
                <w:szCs w:val="18"/>
              </w:rPr>
              <w:t>578,781,878</w:t>
            </w:r>
            <w:r w:rsidRPr="00675F1A">
              <w:rPr>
                <w:rFonts w:ascii="Arial" w:hAnsi="Arial" w:cs="Arial"/>
                <w:b/>
                <w:sz w:val="18"/>
                <w:szCs w:val="18"/>
              </w:rPr>
              <w:fldChar w:fldCharType="end"/>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6472B8" w:rsidRPr="00675F1A" w:rsidRDefault="006472B8">
      <w:pPr>
        <w:suppressAutoHyphens/>
        <w:spacing w:after="0" w:line="240" w:lineRule="auto"/>
        <w:ind w:left="450"/>
        <w:rPr>
          <w:rFonts w:ascii="Arial" w:eastAsia="Times New Roman" w:hAnsi="Arial" w:cs="Arial"/>
          <w:bCs/>
          <w:sz w:val="18"/>
          <w:szCs w:val="18"/>
          <w:lang w:val="en-US" w:eastAsia="ar-SA"/>
        </w:rPr>
      </w:pPr>
    </w:p>
    <w:p w:rsidR="00CA5E68" w:rsidRDefault="00CA5E68">
      <w:r>
        <w:br w:type="page"/>
      </w: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6472B8">
        <w:trPr>
          <w:trHeight w:val="324"/>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lastRenderedPageBreak/>
              <w:t>Unrestated Amount as of December 31, 2016</w:t>
            </w:r>
          </w:p>
        </w:tc>
        <w:tc>
          <w:tcPr>
            <w:tcW w:w="1260" w:type="dxa"/>
            <w:vAlign w:val="bottom"/>
          </w:tcPr>
          <w:p w:rsidR="00BF5497"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194,820,362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Advertising and Promotion-Head Office</w:t>
            </w:r>
          </w:p>
        </w:tc>
        <w:tc>
          <w:tcPr>
            <w:tcW w:w="1260" w:type="dxa"/>
            <w:vAlign w:val="bottom"/>
          </w:tcPr>
          <w:p w:rsidR="00BF5497"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(17,350)</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Advertising and Promotion-Head Office</w:t>
            </w:r>
          </w:p>
        </w:tc>
        <w:tc>
          <w:tcPr>
            <w:tcW w:w="1260" w:type="dxa"/>
            <w:vAlign w:val="bottom"/>
          </w:tcPr>
          <w:p w:rsidR="00BF5497"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331,600 </w:t>
            </w:r>
          </w:p>
        </w:tc>
      </w:tr>
      <w:tr w:rsidR="00BF5497" w:rsidRPr="00675F1A" w:rsidTr="006472B8">
        <w:trPr>
          <w:trHeight w:val="152"/>
        </w:trPr>
        <w:tc>
          <w:tcPr>
            <w:tcW w:w="6570" w:type="dxa"/>
            <w:tcBorders>
              <w:top w:val="single" w:sz="4" w:space="0" w:color="auto"/>
              <w:bottom w:val="double" w:sz="4" w:space="0" w:color="auto"/>
            </w:tcBorders>
            <w:vAlign w:val="bottom"/>
          </w:tcPr>
          <w:p w:rsidR="00BF5497" w:rsidRPr="00675F1A" w:rsidRDefault="00004DC6"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xml:space="preserve"> - Advertising &amp; Promotion</w:t>
            </w:r>
          </w:p>
        </w:tc>
        <w:tc>
          <w:tcPr>
            <w:tcW w:w="1260" w:type="dxa"/>
            <w:tcBorders>
              <w:top w:val="single" w:sz="4" w:space="0" w:color="auto"/>
              <w:bottom w:val="double" w:sz="4" w:space="0" w:color="auto"/>
            </w:tcBorders>
            <w:vAlign w:val="bottom"/>
          </w:tcPr>
          <w:p w:rsidR="00BF5497" w:rsidRPr="00675F1A" w:rsidRDefault="00AC6D1B">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195,134,612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1A6E8D" w:rsidRPr="00675F1A" w:rsidRDefault="001A6E8D">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6472B8">
        <w:trPr>
          <w:trHeight w:val="324"/>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6472B8">
            <w:pPr>
              <w:suppressAutoHyphens/>
              <w:spacing w:after="0" w:line="240" w:lineRule="auto"/>
              <w:jc w:val="right"/>
              <w:rPr>
                <w:rFonts w:ascii="Arial" w:hAnsi="Arial" w:cs="Arial"/>
                <w:sz w:val="18"/>
                <w:szCs w:val="18"/>
              </w:rPr>
            </w:pPr>
            <w:r w:rsidRPr="00675F1A">
              <w:rPr>
                <w:rFonts w:ascii="Arial" w:hAnsi="Arial" w:cs="Arial"/>
                <w:sz w:val="18"/>
                <w:szCs w:val="18"/>
              </w:rPr>
              <w:t xml:space="preserve">844,343,609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Consultancy/Research Expenses-Head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(390,050)</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Gasoline, Oil, Lubricants and Fuel Expenses-Branches</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28,369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Janitorial Expenses-Branches</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(57,745)</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OMOE(Holding od Lottery Draws-Lotto)-Head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(700)</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OMOE(Holding od Lottery Draws-STL)-Branches</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(18,400)</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OMOE(Miscellaneous Expenses)-Branches</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(659,241)</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OMOE(Other Services)-Head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(3,054)</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Other Professional Services-Branches</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(55,647)</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Other Professional Services-Head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(26,939)</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Printing and Binding Expenses-Branches</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178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Security Expenses-Head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(43,963)</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Subscription Expenses-Head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13,052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OMOE(Miscellaneous Expenses)-Head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10,485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OMOE(Other Services)-Head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12,376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Security Expenses-Head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247,049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Payments/Adjustments made for Maintenance and Other Operating Expenses-Branches</w:t>
            </w:r>
          </w:p>
        </w:tc>
        <w:tc>
          <w:tcPr>
            <w:tcW w:w="1260" w:type="dxa"/>
          </w:tcPr>
          <w:p w:rsidR="00BF5497" w:rsidRPr="00675F1A" w:rsidRDefault="00AC6D1B" w:rsidP="006472B8">
            <w:pPr>
              <w:suppressAutoHyphens/>
              <w:spacing w:after="0" w:line="240" w:lineRule="auto"/>
              <w:jc w:val="right"/>
              <w:rPr>
                <w:rFonts w:ascii="Arial" w:hAnsi="Arial" w:cs="Arial"/>
                <w:sz w:val="18"/>
                <w:szCs w:val="18"/>
              </w:rPr>
            </w:pPr>
            <w:r w:rsidRPr="00675F1A">
              <w:rPr>
                <w:rFonts w:ascii="Arial" w:hAnsi="Arial" w:cs="Arial"/>
                <w:sz w:val="18"/>
                <w:szCs w:val="18"/>
              </w:rPr>
              <w:t xml:space="preserve"> 200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Recording of consumption of Office Supplies-Gasoline, Oil, Lubricants and Fuel Expenses-Head Office</w:t>
            </w:r>
          </w:p>
        </w:tc>
        <w:tc>
          <w:tcPr>
            <w:tcW w:w="1260" w:type="dxa"/>
          </w:tcPr>
          <w:p w:rsidR="00BF5497" w:rsidRPr="00675F1A" w:rsidRDefault="00AC6D1B" w:rsidP="006472B8">
            <w:pPr>
              <w:suppressAutoHyphens/>
              <w:spacing w:after="0" w:line="240" w:lineRule="auto"/>
              <w:jc w:val="right"/>
              <w:rPr>
                <w:rFonts w:ascii="Arial" w:hAnsi="Arial" w:cs="Arial"/>
                <w:sz w:val="18"/>
                <w:szCs w:val="18"/>
              </w:rPr>
            </w:pPr>
            <w:r w:rsidRPr="00675F1A">
              <w:rPr>
                <w:rFonts w:ascii="Arial" w:hAnsi="Arial" w:cs="Arial"/>
                <w:sz w:val="18"/>
                <w:szCs w:val="18"/>
              </w:rPr>
              <w:t xml:space="preserve"> 702,586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Recording of consumption of Office Supplies-Representation Expenses-Head Office</w:t>
            </w:r>
          </w:p>
        </w:tc>
        <w:tc>
          <w:tcPr>
            <w:tcW w:w="1260" w:type="dxa"/>
          </w:tcPr>
          <w:p w:rsidR="00BF5497" w:rsidRPr="00675F1A" w:rsidRDefault="00AC6D1B" w:rsidP="006472B8">
            <w:pPr>
              <w:suppressAutoHyphens/>
              <w:spacing w:after="0" w:line="240" w:lineRule="auto"/>
              <w:jc w:val="right"/>
              <w:rPr>
                <w:rFonts w:ascii="Arial" w:hAnsi="Arial" w:cs="Arial"/>
                <w:sz w:val="18"/>
                <w:szCs w:val="18"/>
              </w:rPr>
            </w:pPr>
            <w:r w:rsidRPr="00675F1A">
              <w:rPr>
                <w:rFonts w:ascii="Arial" w:hAnsi="Arial" w:cs="Arial"/>
                <w:sz w:val="18"/>
                <w:szCs w:val="18"/>
              </w:rPr>
              <w:t xml:space="preserve"> 1,341,692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Recording of Liquidation Expenses-Gasoline, Oil, Lubricants and Fuel Expenses-Head Office</w:t>
            </w:r>
          </w:p>
        </w:tc>
        <w:tc>
          <w:tcPr>
            <w:tcW w:w="1260" w:type="dxa"/>
          </w:tcPr>
          <w:p w:rsidR="00BF5497" w:rsidRPr="00675F1A" w:rsidRDefault="00AC6D1B" w:rsidP="006472B8">
            <w:pPr>
              <w:suppressAutoHyphens/>
              <w:spacing w:after="0" w:line="240" w:lineRule="auto"/>
              <w:jc w:val="right"/>
              <w:rPr>
                <w:rFonts w:ascii="Arial" w:hAnsi="Arial" w:cs="Arial"/>
                <w:sz w:val="18"/>
                <w:szCs w:val="18"/>
              </w:rPr>
            </w:pPr>
            <w:r w:rsidRPr="00675F1A">
              <w:rPr>
                <w:rFonts w:ascii="Arial" w:hAnsi="Arial" w:cs="Arial"/>
                <w:sz w:val="18"/>
                <w:szCs w:val="18"/>
              </w:rPr>
              <w:t xml:space="preserve"> 58,56</w:t>
            </w:r>
            <w:r w:rsidR="006472B8" w:rsidRPr="00675F1A">
              <w:rPr>
                <w:rFonts w:ascii="Arial" w:hAnsi="Arial" w:cs="Arial"/>
                <w:sz w:val="18"/>
                <w:szCs w:val="18"/>
              </w:rPr>
              <w:t>6</w:t>
            </w:r>
            <w:r w:rsidRPr="00675F1A">
              <w:rPr>
                <w:rFonts w:ascii="Arial" w:hAnsi="Arial" w:cs="Arial"/>
                <w:sz w:val="18"/>
                <w:szCs w:val="18"/>
              </w:rPr>
              <w:t xml:space="preserve"> </w:t>
            </w:r>
          </w:p>
        </w:tc>
      </w:tr>
      <w:tr w:rsidR="00BF5497" w:rsidRPr="00675F1A" w:rsidTr="006472B8">
        <w:trPr>
          <w:trHeight w:val="152"/>
        </w:trPr>
        <w:tc>
          <w:tcPr>
            <w:tcW w:w="6570" w:type="dxa"/>
            <w:tcBorders>
              <w:top w:val="single" w:sz="4" w:space="0" w:color="auto"/>
              <w:bottom w:val="double" w:sz="4" w:space="0" w:color="auto"/>
            </w:tcBorders>
            <w:vAlign w:val="bottom"/>
          </w:tcPr>
          <w:p w:rsidR="00BF5497" w:rsidRPr="00675F1A" w:rsidRDefault="00004DC6"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 xml:space="preserve">Restated amount, December 31, 2016 </w:t>
            </w:r>
            <w:r w:rsidR="00AC6D1B" w:rsidRPr="00675F1A">
              <w:rPr>
                <w:rFonts w:ascii="Arial" w:hAnsi="Arial" w:cs="Arial"/>
                <w:b/>
                <w:bCs/>
                <w:sz w:val="18"/>
                <w:szCs w:val="18"/>
              </w:rPr>
              <w:t>- Other Maintenance and Operating Expenses</w:t>
            </w:r>
          </w:p>
        </w:tc>
        <w:tc>
          <w:tcPr>
            <w:tcW w:w="1260" w:type="dxa"/>
            <w:tcBorders>
              <w:top w:val="single" w:sz="4" w:space="0" w:color="auto"/>
              <w:bottom w:val="double" w:sz="4" w:space="0" w:color="auto"/>
            </w:tcBorders>
          </w:tcPr>
          <w:p w:rsidR="00BF5497" w:rsidRPr="00675F1A" w:rsidRDefault="00AC6D1B" w:rsidP="006472B8">
            <w:pPr>
              <w:suppressAutoHyphens/>
              <w:spacing w:after="0" w:line="240" w:lineRule="auto"/>
              <w:jc w:val="right"/>
              <w:rPr>
                <w:rFonts w:ascii="Arial" w:hAnsi="Arial" w:cs="Arial"/>
                <w:b/>
                <w:sz w:val="18"/>
                <w:szCs w:val="18"/>
              </w:rPr>
            </w:pPr>
            <w:r w:rsidRPr="00675F1A">
              <w:rPr>
                <w:rFonts w:ascii="Arial" w:hAnsi="Arial" w:cs="Arial"/>
                <w:b/>
                <w:bCs/>
                <w:sz w:val="18"/>
                <w:szCs w:val="18"/>
              </w:rPr>
              <w:t>845,502,42</w:t>
            </w:r>
            <w:r w:rsidR="006472B8" w:rsidRPr="00675F1A">
              <w:rPr>
                <w:rFonts w:ascii="Arial" w:hAnsi="Arial" w:cs="Arial"/>
                <w:b/>
                <w:bCs/>
                <w:sz w:val="18"/>
                <w:szCs w:val="18"/>
              </w:rPr>
              <w:t>3</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6472B8" w:rsidRPr="00675F1A" w:rsidRDefault="006472B8">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6472B8">
        <w:trPr>
          <w:trHeight w:val="324"/>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25,812,401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Donations-Head Office Total</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(310,972)</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Donations-Head Office Total</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107,529 </w:t>
            </w:r>
          </w:p>
        </w:tc>
      </w:tr>
      <w:tr w:rsidR="00BF5497" w:rsidRPr="00675F1A" w:rsidTr="006472B8">
        <w:trPr>
          <w:trHeight w:val="152"/>
        </w:trPr>
        <w:tc>
          <w:tcPr>
            <w:tcW w:w="6570" w:type="dxa"/>
            <w:tcBorders>
              <w:top w:val="single" w:sz="4" w:space="0" w:color="auto"/>
              <w:bottom w:val="double" w:sz="4" w:space="0" w:color="auto"/>
            </w:tcBorders>
            <w:vAlign w:val="bottom"/>
          </w:tcPr>
          <w:p w:rsidR="00BF5497" w:rsidRPr="00675F1A" w:rsidRDefault="00004DC6"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Grant, Subsidies and Contributions</w:t>
            </w:r>
          </w:p>
        </w:tc>
        <w:tc>
          <w:tcPr>
            <w:tcW w:w="1260" w:type="dxa"/>
            <w:tcBorders>
              <w:top w:val="single" w:sz="4" w:space="0" w:color="auto"/>
              <w:bottom w:val="double" w:sz="4" w:space="0" w:color="auto"/>
            </w:tcBorders>
          </w:tcPr>
          <w:p w:rsidR="00BF5497" w:rsidRPr="00675F1A" w:rsidRDefault="00AC6D1B" w:rsidP="006472B8">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25,608,958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6472B8" w:rsidRPr="00675F1A" w:rsidRDefault="006472B8">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6472B8">
        <w:trPr>
          <w:trHeight w:val="324"/>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26,236,231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 xml:space="preserve"> Adjustments made for Electricity Expenses-Branches </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(68,054)</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 xml:space="preserve"> Adjustments made for Water Expenses-Branches </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4,265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 xml:space="preserve"> Payments made for Electricity Expenses-Branches </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13,968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 xml:space="preserve"> Payments made for Water Expenses-Branches </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35 </w:t>
            </w:r>
          </w:p>
        </w:tc>
      </w:tr>
      <w:tr w:rsidR="00BF5497" w:rsidRPr="00675F1A" w:rsidTr="006472B8">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 xml:space="preserve"> Payments made for Water Expenses-Head Office </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26,097 </w:t>
            </w:r>
          </w:p>
        </w:tc>
      </w:tr>
      <w:tr w:rsidR="00BF5497" w:rsidRPr="00675F1A" w:rsidTr="006472B8">
        <w:trPr>
          <w:trHeight w:val="152"/>
        </w:trPr>
        <w:tc>
          <w:tcPr>
            <w:tcW w:w="6570" w:type="dxa"/>
            <w:tcBorders>
              <w:top w:val="single" w:sz="4" w:space="0" w:color="auto"/>
              <w:bottom w:val="double" w:sz="4" w:space="0" w:color="auto"/>
            </w:tcBorders>
            <w:vAlign w:val="bottom"/>
          </w:tcPr>
          <w:p w:rsidR="00BF5497" w:rsidRPr="00675F1A" w:rsidRDefault="00004DC6"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 xml:space="preserve">Restated amount, December 31, 2016 </w:t>
            </w:r>
            <w:r w:rsidR="00AC6D1B" w:rsidRPr="00675F1A">
              <w:rPr>
                <w:rFonts w:ascii="Arial" w:hAnsi="Arial" w:cs="Arial"/>
                <w:b/>
                <w:bCs/>
                <w:sz w:val="18"/>
                <w:szCs w:val="18"/>
              </w:rPr>
              <w:t>- Utility Expenses</w:t>
            </w:r>
          </w:p>
        </w:tc>
        <w:tc>
          <w:tcPr>
            <w:tcW w:w="1260" w:type="dxa"/>
            <w:tcBorders>
              <w:top w:val="single" w:sz="4" w:space="0" w:color="auto"/>
              <w:bottom w:val="double" w:sz="4" w:space="0" w:color="auto"/>
            </w:tcBorders>
            <w:vAlign w:val="bottom"/>
          </w:tcPr>
          <w:p w:rsidR="00BF5497" w:rsidRPr="00675F1A" w:rsidRDefault="00AC6D1B" w:rsidP="00BF5497">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26,212,542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6472B8">
        <w:trPr>
          <w:trHeight w:val="324"/>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217,487 </w:t>
            </w:r>
          </w:p>
        </w:tc>
      </w:tr>
      <w:tr w:rsidR="00BF5497" w:rsidRPr="00675F1A" w:rsidTr="006472B8">
        <w:trPr>
          <w:trHeight w:val="151"/>
        </w:trPr>
        <w:tc>
          <w:tcPr>
            <w:tcW w:w="6570" w:type="dxa"/>
            <w:vAlign w:val="bottom"/>
          </w:tcPr>
          <w:p w:rsidR="00FC5353" w:rsidRPr="00675F1A" w:rsidRDefault="00AC6D1B">
            <w:pPr>
              <w:spacing w:after="0" w:line="240" w:lineRule="auto"/>
              <w:jc w:val="both"/>
              <w:rPr>
                <w:rFonts w:ascii="Arial" w:hAnsi="Arial" w:cs="Arial"/>
                <w:sz w:val="18"/>
                <w:szCs w:val="18"/>
                <w:lang w:eastAsia="en-PH"/>
              </w:rPr>
            </w:pPr>
            <w:r w:rsidRPr="00675F1A">
              <w:rPr>
                <w:rFonts w:ascii="Arial" w:hAnsi="Arial" w:cs="Arial"/>
                <w:sz w:val="18"/>
                <w:szCs w:val="18"/>
              </w:rPr>
              <w:t>Adjustments made for Extraordinary Expenses-Head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(3,000)</w:t>
            </w:r>
          </w:p>
        </w:tc>
      </w:tr>
      <w:tr w:rsidR="00BF5497" w:rsidRPr="00675F1A" w:rsidTr="006472B8">
        <w:trPr>
          <w:trHeight w:val="152"/>
        </w:trPr>
        <w:tc>
          <w:tcPr>
            <w:tcW w:w="6570" w:type="dxa"/>
            <w:tcBorders>
              <w:top w:val="single" w:sz="4" w:space="0" w:color="auto"/>
              <w:bottom w:val="double" w:sz="4" w:space="0" w:color="auto"/>
            </w:tcBorders>
            <w:vAlign w:val="bottom"/>
          </w:tcPr>
          <w:p w:rsidR="00BF5497" w:rsidRPr="00675F1A" w:rsidRDefault="00004DC6"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 xml:space="preserve">Restated amount, December 31, 2016 </w:t>
            </w:r>
            <w:r w:rsidR="00AC6D1B" w:rsidRPr="00675F1A">
              <w:rPr>
                <w:rFonts w:ascii="Arial" w:hAnsi="Arial" w:cs="Arial"/>
                <w:b/>
                <w:bCs/>
                <w:sz w:val="18"/>
                <w:szCs w:val="18"/>
              </w:rPr>
              <w:t>- Extra Ordinary Expenses</w:t>
            </w:r>
          </w:p>
        </w:tc>
        <w:tc>
          <w:tcPr>
            <w:tcW w:w="1260" w:type="dxa"/>
            <w:tcBorders>
              <w:top w:val="single" w:sz="4" w:space="0" w:color="auto"/>
              <w:bottom w:val="double" w:sz="4" w:space="0" w:color="auto"/>
            </w:tcBorders>
            <w:vAlign w:val="bottom"/>
          </w:tcPr>
          <w:p w:rsidR="00BF5497" w:rsidRPr="00675F1A" w:rsidRDefault="00AC6D1B" w:rsidP="00BF5497">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214,487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D13D91">
        <w:trPr>
          <w:trHeight w:val="74"/>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50,907,721 </w:t>
            </w:r>
          </w:p>
        </w:tc>
      </w:tr>
      <w:tr w:rsidR="00BF5497" w:rsidRPr="00675F1A" w:rsidTr="00D13D91">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Miscellaneous Expenses-Branches</w:t>
            </w:r>
          </w:p>
        </w:tc>
        <w:tc>
          <w:tcPr>
            <w:tcW w:w="1260" w:type="dxa"/>
            <w:vAlign w:val="bottom"/>
          </w:tcPr>
          <w:p w:rsidR="00BF5497" w:rsidRPr="00675F1A" w:rsidRDefault="00AC6D1B" w:rsidP="00895DA5">
            <w:pPr>
              <w:suppressAutoHyphens/>
              <w:spacing w:after="0" w:line="240" w:lineRule="auto"/>
              <w:jc w:val="right"/>
              <w:rPr>
                <w:rFonts w:ascii="Arial" w:hAnsi="Arial" w:cs="Arial"/>
                <w:sz w:val="18"/>
                <w:szCs w:val="18"/>
              </w:rPr>
            </w:pPr>
            <w:r w:rsidRPr="00675F1A">
              <w:rPr>
                <w:rFonts w:ascii="Arial" w:hAnsi="Arial" w:cs="Arial"/>
                <w:sz w:val="18"/>
                <w:szCs w:val="18"/>
              </w:rPr>
              <w:t xml:space="preserve"> 14,48</w:t>
            </w:r>
            <w:r w:rsidR="00895DA5" w:rsidRPr="00675F1A">
              <w:rPr>
                <w:rFonts w:ascii="Arial" w:hAnsi="Arial" w:cs="Arial"/>
                <w:sz w:val="18"/>
                <w:szCs w:val="18"/>
              </w:rPr>
              <w:t>2</w:t>
            </w:r>
            <w:r w:rsidRPr="00675F1A">
              <w:rPr>
                <w:rFonts w:ascii="Arial" w:hAnsi="Arial" w:cs="Arial"/>
                <w:sz w:val="18"/>
                <w:szCs w:val="18"/>
              </w:rPr>
              <w:t xml:space="preserve"> </w:t>
            </w:r>
          </w:p>
        </w:tc>
      </w:tr>
      <w:tr w:rsidR="00BF5497" w:rsidRPr="00675F1A" w:rsidTr="00D13D91">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Miscellaneous Expenses-Head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(50,650)</w:t>
            </w:r>
          </w:p>
        </w:tc>
      </w:tr>
      <w:tr w:rsidR="00BF5497" w:rsidRPr="00675F1A" w:rsidTr="00D13D91">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Miscellaneous Expenses-Head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297,213 </w:t>
            </w:r>
          </w:p>
        </w:tc>
      </w:tr>
      <w:tr w:rsidR="00BF5497" w:rsidRPr="00675F1A" w:rsidTr="00D13D91">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Recording of Liquidation Expenses-Miscellaneous Expenses-Head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(2,709,762)</w:t>
            </w:r>
          </w:p>
        </w:tc>
      </w:tr>
      <w:tr w:rsidR="00BF5497" w:rsidRPr="00675F1A" w:rsidTr="00D13D91">
        <w:trPr>
          <w:trHeight w:val="152"/>
        </w:trPr>
        <w:tc>
          <w:tcPr>
            <w:tcW w:w="6570" w:type="dxa"/>
            <w:tcBorders>
              <w:top w:val="single" w:sz="4" w:space="0" w:color="auto"/>
              <w:bottom w:val="double" w:sz="4" w:space="0" w:color="auto"/>
            </w:tcBorders>
            <w:vAlign w:val="bottom"/>
          </w:tcPr>
          <w:p w:rsidR="00BF5497" w:rsidRPr="00675F1A" w:rsidRDefault="00004DC6" w:rsidP="00004DC6">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 xml:space="preserve">Restated amount, December 31, 2016 </w:t>
            </w:r>
            <w:r w:rsidR="00AC6D1B" w:rsidRPr="00675F1A">
              <w:rPr>
                <w:rFonts w:ascii="Arial" w:hAnsi="Arial" w:cs="Arial"/>
                <w:b/>
                <w:bCs/>
                <w:sz w:val="18"/>
                <w:szCs w:val="18"/>
              </w:rPr>
              <w:t>- Miscellaneous Expenses</w:t>
            </w:r>
          </w:p>
        </w:tc>
        <w:tc>
          <w:tcPr>
            <w:tcW w:w="1260" w:type="dxa"/>
            <w:tcBorders>
              <w:top w:val="single" w:sz="4" w:space="0" w:color="auto"/>
              <w:bottom w:val="double" w:sz="4" w:space="0" w:color="auto"/>
            </w:tcBorders>
            <w:vAlign w:val="bottom"/>
          </w:tcPr>
          <w:p w:rsidR="00BF5497" w:rsidRPr="00675F1A" w:rsidRDefault="00AC6D1B" w:rsidP="00895DA5">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48,459,00</w:t>
            </w:r>
            <w:r w:rsidR="00895DA5" w:rsidRPr="00675F1A">
              <w:rPr>
                <w:rFonts w:ascii="Arial" w:hAnsi="Arial" w:cs="Arial"/>
                <w:b/>
                <w:bCs/>
                <w:sz w:val="18"/>
                <w:szCs w:val="18"/>
              </w:rPr>
              <w:t>4</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BF5497" w:rsidRPr="00675F1A" w:rsidTr="003F4B05">
        <w:trPr>
          <w:trHeight w:val="108"/>
        </w:trPr>
        <w:tc>
          <w:tcPr>
            <w:tcW w:w="6570" w:type="dxa"/>
            <w:vAlign w:val="bottom"/>
          </w:tcPr>
          <w:p w:rsidR="00BF5497" w:rsidRPr="00675F1A" w:rsidRDefault="00AC6D1B" w:rsidP="00BF549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37,200,722 </w:t>
            </w:r>
          </w:p>
        </w:tc>
      </w:tr>
      <w:tr w:rsidR="00BF5497" w:rsidRPr="00675F1A" w:rsidTr="003F4B05">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Auditing Services-Head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33,292 </w:t>
            </w:r>
          </w:p>
        </w:tc>
      </w:tr>
      <w:tr w:rsidR="00BF5497" w:rsidRPr="00675F1A" w:rsidTr="003F4B05">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Adjustments made for Consultancy/Research Expenses-Head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(232)</w:t>
            </w:r>
          </w:p>
        </w:tc>
      </w:tr>
      <w:tr w:rsidR="00BF5497" w:rsidRPr="00675F1A" w:rsidTr="003F4B05">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Payments made for Auditing Services-Head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3,600 </w:t>
            </w:r>
          </w:p>
        </w:tc>
      </w:tr>
      <w:tr w:rsidR="00BF5497" w:rsidRPr="00675F1A" w:rsidTr="003F4B05">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Recording of consumption of Office Supplies-Auditing Services-Head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137,883 </w:t>
            </w:r>
          </w:p>
        </w:tc>
      </w:tr>
      <w:tr w:rsidR="00BF5497" w:rsidRPr="00675F1A" w:rsidTr="003F4B05">
        <w:trPr>
          <w:trHeight w:val="151"/>
        </w:trPr>
        <w:tc>
          <w:tcPr>
            <w:tcW w:w="6570" w:type="dxa"/>
            <w:vAlign w:val="bottom"/>
          </w:tcPr>
          <w:p w:rsidR="00BF5497" w:rsidRPr="00675F1A" w:rsidRDefault="00AC6D1B" w:rsidP="00BF5497">
            <w:pPr>
              <w:suppressAutoHyphens/>
              <w:spacing w:after="0" w:line="240" w:lineRule="auto"/>
              <w:jc w:val="both"/>
              <w:rPr>
                <w:rFonts w:ascii="Arial" w:hAnsi="Arial" w:cs="Arial"/>
                <w:sz w:val="18"/>
                <w:szCs w:val="18"/>
              </w:rPr>
            </w:pPr>
            <w:r w:rsidRPr="00675F1A">
              <w:rPr>
                <w:rFonts w:ascii="Arial" w:hAnsi="Arial" w:cs="Arial"/>
                <w:sz w:val="18"/>
                <w:szCs w:val="18"/>
              </w:rPr>
              <w:t>Recording of Liquidation Expenses-Auditing Services-Head Office</w:t>
            </w:r>
          </w:p>
        </w:tc>
        <w:tc>
          <w:tcPr>
            <w:tcW w:w="1260" w:type="dxa"/>
            <w:vAlign w:val="bottom"/>
          </w:tcPr>
          <w:p w:rsidR="00BF5497" w:rsidRPr="00675F1A" w:rsidRDefault="00AC6D1B" w:rsidP="00BF5497">
            <w:pPr>
              <w:suppressAutoHyphens/>
              <w:spacing w:after="0" w:line="240" w:lineRule="auto"/>
              <w:jc w:val="right"/>
              <w:rPr>
                <w:rFonts w:ascii="Arial" w:hAnsi="Arial" w:cs="Arial"/>
                <w:sz w:val="18"/>
                <w:szCs w:val="18"/>
              </w:rPr>
            </w:pPr>
            <w:r w:rsidRPr="00675F1A">
              <w:rPr>
                <w:rFonts w:ascii="Arial" w:hAnsi="Arial" w:cs="Arial"/>
                <w:sz w:val="18"/>
                <w:szCs w:val="18"/>
              </w:rPr>
              <w:t xml:space="preserve"> 15,551 </w:t>
            </w:r>
          </w:p>
        </w:tc>
      </w:tr>
      <w:tr w:rsidR="00BF5497" w:rsidRPr="00675F1A" w:rsidTr="003F4B05">
        <w:trPr>
          <w:trHeight w:val="152"/>
        </w:trPr>
        <w:tc>
          <w:tcPr>
            <w:tcW w:w="6570" w:type="dxa"/>
            <w:tcBorders>
              <w:top w:val="single" w:sz="4" w:space="0" w:color="auto"/>
              <w:bottom w:val="double" w:sz="4" w:space="0" w:color="auto"/>
            </w:tcBorders>
            <w:vAlign w:val="bottom"/>
          </w:tcPr>
          <w:p w:rsidR="00BF5497" w:rsidRPr="00675F1A" w:rsidRDefault="00004DC6" w:rsidP="00BF549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 xml:space="preserve">Restated amount, December 31, 2016 </w:t>
            </w:r>
            <w:r w:rsidR="00AC6D1B" w:rsidRPr="00675F1A">
              <w:rPr>
                <w:rFonts w:ascii="Arial" w:hAnsi="Arial" w:cs="Arial"/>
                <w:b/>
                <w:bCs/>
                <w:sz w:val="18"/>
                <w:szCs w:val="18"/>
              </w:rPr>
              <w:t>- Auditing Expenses</w:t>
            </w:r>
          </w:p>
        </w:tc>
        <w:tc>
          <w:tcPr>
            <w:tcW w:w="1260" w:type="dxa"/>
            <w:tcBorders>
              <w:top w:val="single" w:sz="4" w:space="0" w:color="auto"/>
              <w:bottom w:val="double" w:sz="4" w:space="0" w:color="auto"/>
            </w:tcBorders>
            <w:vAlign w:val="bottom"/>
          </w:tcPr>
          <w:p w:rsidR="00BF5497" w:rsidRPr="00675F1A" w:rsidRDefault="00AC6D1B" w:rsidP="00BF5497">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37,390,816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004DC6" w:rsidRPr="00675F1A" w:rsidRDefault="00004DC6">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0E10D7" w:rsidRPr="00675F1A" w:rsidTr="003F4B05">
        <w:trPr>
          <w:trHeight w:val="324"/>
        </w:trPr>
        <w:tc>
          <w:tcPr>
            <w:tcW w:w="6570" w:type="dxa"/>
            <w:vAlign w:val="bottom"/>
          </w:tcPr>
          <w:p w:rsidR="000E10D7" w:rsidRPr="00675F1A" w:rsidRDefault="00AC6D1B" w:rsidP="000E10D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53,052,758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Expenses(Commu</w:t>
            </w:r>
            <w:r w:rsidR="000E10D7" w:rsidRPr="00675F1A">
              <w:rPr>
                <w:rFonts w:ascii="Arial" w:hAnsi="Arial" w:cs="Arial"/>
                <w:sz w:val="18"/>
                <w:szCs w:val="18"/>
              </w:rPr>
              <w:t>ni</w:t>
            </w:r>
            <w:r w:rsidRPr="00675F1A">
              <w:rPr>
                <w:rFonts w:ascii="Arial" w:hAnsi="Arial" w:cs="Arial"/>
                <w:sz w:val="18"/>
                <w:szCs w:val="18"/>
              </w:rPr>
              <w:t>cation Equipment)-Head Office</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(338,346)</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w:t>
            </w:r>
            <w:r w:rsidR="000E10D7" w:rsidRPr="00675F1A">
              <w:rPr>
                <w:rFonts w:ascii="Arial" w:hAnsi="Arial" w:cs="Arial"/>
                <w:sz w:val="18"/>
                <w:szCs w:val="18"/>
              </w:rPr>
              <w:t>Furniture</w:t>
            </w:r>
            <w:r w:rsidRPr="00675F1A">
              <w:rPr>
                <w:rFonts w:ascii="Arial" w:hAnsi="Arial" w:cs="Arial"/>
                <w:sz w:val="18"/>
                <w:szCs w:val="18"/>
              </w:rPr>
              <w:t xml:space="preserve"> &amp; Fixtures)-Branches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(3,243)</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w:t>
            </w:r>
            <w:r w:rsidR="000E10D7" w:rsidRPr="00675F1A">
              <w:rPr>
                <w:rFonts w:ascii="Arial" w:hAnsi="Arial" w:cs="Arial"/>
                <w:sz w:val="18"/>
                <w:szCs w:val="18"/>
              </w:rPr>
              <w:t>Furniture</w:t>
            </w:r>
            <w:r w:rsidRPr="00675F1A">
              <w:rPr>
                <w:rFonts w:ascii="Arial" w:hAnsi="Arial" w:cs="Arial"/>
                <w:sz w:val="18"/>
                <w:szCs w:val="18"/>
              </w:rPr>
              <w:t xml:space="preserve"> &amp; Fixtures)-Head Office</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(154,777)</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Expenses(IT Equipment)-Branches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(5,292)</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Expenses(Leasehold Improvements)-Branches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(19,492)</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Expenses(Leasehold Improvements)-Head Office</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222,832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Expenses(Motor Vehicle)-Branches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46,977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Expenses(Office Building)-Head Office</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378,959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Expenses(Office Equipment)-Branches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(381)</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Expenses(Office Equipment)-Head Office</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(241,068)</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Expenses(Other Leasehold Improvements)-Branches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1,91</w:t>
            </w:r>
            <w:r w:rsidR="003F4B05" w:rsidRPr="00675F1A">
              <w:rPr>
                <w:rFonts w:ascii="Arial" w:hAnsi="Arial" w:cs="Arial"/>
                <w:sz w:val="18"/>
                <w:szCs w:val="18"/>
              </w:rPr>
              <w:t>2</w:t>
            </w:r>
            <w:r w:rsidRPr="00675F1A">
              <w:rPr>
                <w:rFonts w:ascii="Arial" w:hAnsi="Arial" w:cs="Arial"/>
                <w:sz w:val="18"/>
                <w:szCs w:val="18"/>
              </w:rPr>
              <w:t xml:space="preserve">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Expenses(Other Machineries &amp; Equipment)-Branches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15,190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Depreciation Expenses(Other Machineries &amp; Equipment)-Head Office</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(12,136)</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Other PPE-Head Office</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(20,817)</w:t>
            </w:r>
          </w:p>
        </w:tc>
      </w:tr>
      <w:tr w:rsidR="000E10D7" w:rsidRPr="00675F1A" w:rsidTr="003F4B05">
        <w:trPr>
          <w:trHeight w:val="152"/>
        </w:trPr>
        <w:tc>
          <w:tcPr>
            <w:tcW w:w="6570" w:type="dxa"/>
            <w:tcBorders>
              <w:top w:val="single" w:sz="4" w:space="0" w:color="auto"/>
              <w:bottom w:val="double" w:sz="4" w:space="0" w:color="auto"/>
            </w:tcBorders>
            <w:vAlign w:val="bottom"/>
          </w:tcPr>
          <w:p w:rsidR="000E10D7" w:rsidRPr="00675F1A" w:rsidRDefault="00D230C1" w:rsidP="000E10D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 xml:space="preserve">Restated amount, December 31, 2016 </w:t>
            </w:r>
            <w:r w:rsidR="00AC6D1B" w:rsidRPr="00675F1A">
              <w:rPr>
                <w:rFonts w:ascii="Arial" w:hAnsi="Arial" w:cs="Arial"/>
                <w:b/>
                <w:bCs/>
                <w:sz w:val="18"/>
                <w:szCs w:val="18"/>
              </w:rPr>
              <w:t>- Depreciation Expenses</w:t>
            </w:r>
          </w:p>
        </w:tc>
        <w:tc>
          <w:tcPr>
            <w:tcW w:w="1260" w:type="dxa"/>
            <w:tcBorders>
              <w:top w:val="single" w:sz="4" w:space="0" w:color="auto"/>
              <w:bottom w:val="double" w:sz="4" w:space="0" w:color="auto"/>
            </w:tcBorders>
          </w:tcPr>
          <w:p w:rsidR="000E10D7" w:rsidRPr="00675F1A" w:rsidRDefault="00AC6D1B" w:rsidP="003F4B05">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52,923,07</w:t>
            </w:r>
            <w:r w:rsidR="003F4B05" w:rsidRPr="00675F1A">
              <w:rPr>
                <w:rFonts w:ascii="Arial" w:hAnsi="Arial" w:cs="Arial"/>
                <w:b/>
                <w:bCs/>
                <w:sz w:val="18"/>
                <w:szCs w:val="18"/>
              </w:rPr>
              <w:t>6</w:t>
            </w:r>
            <w:r w:rsidRPr="00675F1A">
              <w:rPr>
                <w:rFonts w:ascii="Arial" w:hAnsi="Arial" w:cs="Arial"/>
                <w:b/>
                <w:bCs/>
                <w:sz w:val="18"/>
                <w:szCs w:val="18"/>
              </w:rPr>
              <w:t xml:space="preserve">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3F4B05" w:rsidRPr="00675F1A" w:rsidRDefault="003F4B05">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0E10D7" w:rsidRPr="00675F1A" w:rsidTr="003F4B05">
        <w:trPr>
          <w:trHeight w:val="153"/>
        </w:trPr>
        <w:tc>
          <w:tcPr>
            <w:tcW w:w="6570" w:type="dxa"/>
            <w:vAlign w:val="bottom"/>
          </w:tcPr>
          <w:p w:rsidR="000E10D7" w:rsidRPr="00675F1A" w:rsidRDefault="00AC6D1B" w:rsidP="000E10D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7,411,202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R&amp;M(Furniture &amp; Fixtures)-Branches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12,000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R&amp;M(IT Equipment &amp; Software)-Branches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500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R&amp;M(Leasehold Improvement)-Branches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275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R&amp;M(Leasehold Improvement)-Head Office</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2,210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R&amp;M(Motor Vehicles)-Branches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450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R&amp;M(Office Building)-Branches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450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R&amp;M(Office Equipment)-Branches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2,606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R&amp;M(Other MOOE)-Branches</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1,000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Payments made for R&amp;M(Leasehold Improvement)-Head Office</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23,152 </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Payments made for R&amp;M(Motor Vehicles)-Head Office</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51,97</w:t>
            </w:r>
            <w:r w:rsidR="003F4B05" w:rsidRPr="00675F1A">
              <w:rPr>
                <w:rFonts w:ascii="Arial" w:hAnsi="Arial" w:cs="Arial"/>
                <w:sz w:val="18"/>
                <w:szCs w:val="18"/>
              </w:rPr>
              <w:t>5</w:t>
            </w:r>
          </w:p>
        </w:tc>
      </w:tr>
      <w:tr w:rsidR="000E10D7" w:rsidRPr="00675F1A" w:rsidTr="003F4B05">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Payments made for R&amp;M(Other MOOE)-Head Office</w:t>
            </w:r>
          </w:p>
        </w:tc>
        <w:tc>
          <w:tcPr>
            <w:tcW w:w="1260" w:type="dxa"/>
          </w:tcPr>
          <w:p w:rsidR="000E10D7" w:rsidRPr="00675F1A" w:rsidRDefault="00AC6D1B" w:rsidP="003F4B05">
            <w:pPr>
              <w:suppressAutoHyphens/>
              <w:spacing w:after="0" w:line="240" w:lineRule="auto"/>
              <w:jc w:val="right"/>
              <w:rPr>
                <w:rFonts w:ascii="Arial" w:hAnsi="Arial" w:cs="Arial"/>
                <w:sz w:val="18"/>
                <w:szCs w:val="18"/>
              </w:rPr>
            </w:pPr>
            <w:r w:rsidRPr="00675F1A">
              <w:rPr>
                <w:rFonts w:ascii="Arial" w:hAnsi="Arial" w:cs="Arial"/>
                <w:sz w:val="18"/>
                <w:szCs w:val="18"/>
              </w:rPr>
              <w:t xml:space="preserve"> 9,600 </w:t>
            </w:r>
          </w:p>
        </w:tc>
      </w:tr>
      <w:tr w:rsidR="000E10D7" w:rsidRPr="00675F1A" w:rsidTr="003F4B05">
        <w:trPr>
          <w:trHeight w:val="152"/>
        </w:trPr>
        <w:tc>
          <w:tcPr>
            <w:tcW w:w="6570" w:type="dxa"/>
            <w:tcBorders>
              <w:top w:val="single" w:sz="4" w:space="0" w:color="auto"/>
              <w:bottom w:val="double" w:sz="4" w:space="0" w:color="auto"/>
            </w:tcBorders>
            <w:vAlign w:val="bottom"/>
          </w:tcPr>
          <w:p w:rsidR="000E10D7" w:rsidRPr="00675F1A" w:rsidRDefault="00D230C1" w:rsidP="000E10D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Repairs and Maintenance Expenses</w:t>
            </w:r>
          </w:p>
        </w:tc>
        <w:tc>
          <w:tcPr>
            <w:tcW w:w="1260" w:type="dxa"/>
            <w:tcBorders>
              <w:top w:val="single" w:sz="4" w:space="0" w:color="auto"/>
              <w:bottom w:val="double" w:sz="4" w:space="0" w:color="auto"/>
            </w:tcBorders>
          </w:tcPr>
          <w:p w:rsidR="000E10D7" w:rsidRPr="00675F1A" w:rsidRDefault="00962532" w:rsidP="003F4B05">
            <w:pPr>
              <w:suppressAutoHyphens/>
              <w:spacing w:after="0" w:line="240" w:lineRule="auto"/>
              <w:jc w:val="right"/>
              <w:rPr>
                <w:rFonts w:ascii="Arial" w:hAnsi="Arial" w:cs="Arial"/>
                <w:b/>
                <w:sz w:val="18"/>
                <w:szCs w:val="18"/>
              </w:rPr>
            </w:pPr>
            <w:r w:rsidRPr="00675F1A">
              <w:rPr>
                <w:rFonts w:ascii="Arial" w:hAnsi="Arial" w:cs="Arial"/>
                <w:b/>
                <w:sz w:val="18"/>
                <w:szCs w:val="18"/>
              </w:rPr>
              <w:fldChar w:fldCharType="begin"/>
            </w:r>
            <w:r w:rsidR="003F4B05" w:rsidRPr="00675F1A">
              <w:rPr>
                <w:rFonts w:ascii="Arial" w:hAnsi="Arial" w:cs="Arial"/>
                <w:b/>
                <w:sz w:val="18"/>
                <w:szCs w:val="18"/>
              </w:rPr>
              <w:instrText xml:space="preserve"> =SUM(ABOVE) </w:instrText>
            </w:r>
            <w:r w:rsidRPr="00675F1A">
              <w:rPr>
                <w:rFonts w:ascii="Arial" w:hAnsi="Arial" w:cs="Arial"/>
                <w:b/>
                <w:sz w:val="18"/>
                <w:szCs w:val="18"/>
              </w:rPr>
              <w:fldChar w:fldCharType="separate"/>
            </w:r>
            <w:r w:rsidR="003F4B05" w:rsidRPr="00675F1A">
              <w:rPr>
                <w:rFonts w:ascii="Arial" w:hAnsi="Arial" w:cs="Arial"/>
                <w:b/>
                <w:noProof/>
                <w:sz w:val="18"/>
                <w:szCs w:val="18"/>
              </w:rPr>
              <w:t>7,515,420</w:t>
            </w:r>
            <w:r w:rsidRPr="00675F1A">
              <w:rPr>
                <w:rFonts w:ascii="Arial" w:hAnsi="Arial" w:cs="Arial"/>
                <w:b/>
                <w:sz w:val="18"/>
                <w:szCs w:val="18"/>
              </w:rPr>
              <w:fldChar w:fldCharType="end"/>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3F4B05" w:rsidRPr="00675F1A" w:rsidRDefault="003F4B05">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0E10D7" w:rsidRPr="00675F1A" w:rsidTr="00004DC6">
        <w:trPr>
          <w:trHeight w:val="135"/>
        </w:trPr>
        <w:tc>
          <w:tcPr>
            <w:tcW w:w="6570" w:type="dxa"/>
            <w:vAlign w:val="bottom"/>
          </w:tcPr>
          <w:p w:rsidR="000E10D7" w:rsidRPr="00675F1A" w:rsidRDefault="00AC6D1B" w:rsidP="000E10D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tcPr>
          <w:p w:rsidR="000E10D7" w:rsidRPr="00675F1A" w:rsidRDefault="00AC6D1B" w:rsidP="00004DC6">
            <w:pPr>
              <w:suppressAutoHyphens/>
              <w:spacing w:after="0" w:line="240" w:lineRule="auto"/>
              <w:jc w:val="right"/>
              <w:rPr>
                <w:rFonts w:ascii="Arial" w:hAnsi="Arial" w:cs="Arial"/>
                <w:sz w:val="18"/>
                <w:szCs w:val="18"/>
              </w:rPr>
            </w:pPr>
            <w:r w:rsidRPr="00675F1A">
              <w:rPr>
                <w:rFonts w:ascii="Arial" w:hAnsi="Arial" w:cs="Arial"/>
                <w:sz w:val="18"/>
                <w:szCs w:val="18"/>
              </w:rPr>
              <w:t xml:space="preserve">  21,721,935 </w:t>
            </w:r>
          </w:p>
        </w:tc>
      </w:tr>
      <w:tr w:rsidR="000E10D7" w:rsidRPr="00675F1A" w:rsidTr="00004DC6">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OSE-Thermal Rolls-Branches</w:t>
            </w:r>
          </w:p>
        </w:tc>
        <w:tc>
          <w:tcPr>
            <w:tcW w:w="1260" w:type="dxa"/>
          </w:tcPr>
          <w:p w:rsidR="000E10D7" w:rsidRPr="00675F1A" w:rsidRDefault="00AC6D1B" w:rsidP="00004DC6">
            <w:pPr>
              <w:suppressAutoHyphens/>
              <w:spacing w:after="0" w:line="240" w:lineRule="auto"/>
              <w:jc w:val="right"/>
              <w:rPr>
                <w:rFonts w:ascii="Arial" w:hAnsi="Arial" w:cs="Arial"/>
                <w:sz w:val="18"/>
                <w:szCs w:val="18"/>
              </w:rPr>
            </w:pPr>
            <w:r w:rsidRPr="00675F1A">
              <w:rPr>
                <w:rFonts w:ascii="Arial" w:hAnsi="Arial" w:cs="Arial"/>
                <w:sz w:val="18"/>
                <w:szCs w:val="18"/>
              </w:rPr>
              <w:t xml:space="preserve">       621,067 </w:t>
            </w:r>
          </w:p>
        </w:tc>
      </w:tr>
      <w:tr w:rsidR="000E10D7" w:rsidRPr="00675F1A" w:rsidTr="00004DC6">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OSE-Thermal Rolls-Head Office</w:t>
            </w:r>
          </w:p>
        </w:tc>
        <w:tc>
          <w:tcPr>
            <w:tcW w:w="1260" w:type="dxa"/>
          </w:tcPr>
          <w:p w:rsidR="000E10D7" w:rsidRPr="00675F1A" w:rsidRDefault="00AC6D1B" w:rsidP="00004DC6">
            <w:pPr>
              <w:suppressAutoHyphens/>
              <w:spacing w:after="0" w:line="240" w:lineRule="auto"/>
              <w:jc w:val="right"/>
              <w:rPr>
                <w:rFonts w:ascii="Arial" w:hAnsi="Arial" w:cs="Arial"/>
                <w:sz w:val="18"/>
                <w:szCs w:val="18"/>
              </w:rPr>
            </w:pPr>
            <w:r w:rsidRPr="00675F1A">
              <w:rPr>
                <w:rFonts w:ascii="Arial" w:hAnsi="Arial" w:cs="Arial"/>
                <w:sz w:val="18"/>
                <w:szCs w:val="18"/>
              </w:rPr>
              <w:t xml:space="preserve">  4,255,843 </w:t>
            </w:r>
          </w:p>
        </w:tc>
      </w:tr>
      <w:tr w:rsidR="000E10D7" w:rsidRPr="00675F1A" w:rsidTr="00004DC6">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Semi-Expendable Expenses-Branches</w:t>
            </w:r>
          </w:p>
        </w:tc>
        <w:tc>
          <w:tcPr>
            <w:tcW w:w="1260" w:type="dxa"/>
          </w:tcPr>
          <w:p w:rsidR="000E10D7" w:rsidRPr="00675F1A" w:rsidRDefault="00AC6D1B" w:rsidP="00004DC6">
            <w:pPr>
              <w:suppressAutoHyphens/>
              <w:spacing w:after="0" w:line="240" w:lineRule="auto"/>
              <w:jc w:val="right"/>
              <w:rPr>
                <w:rFonts w:ascii="Arial" w:hAnsi="Arial" w:cs="Arial"/>
                <w:sz w:val="18"/>
                <w:szCs w:val="18"/>
              </w:rPr>
            </w:pPr>
            <w:r w:rsidRPr="00675F1A">
              <w:rPr>
                <w:rFonts w:ascii="Arial" w:hAnsi="Arial" w:cs="Arial"/>
                <w:sz w:val="18"/>
                <w:szCs w:val="18"/>
              </w:rPr>
              <w:t xml:space="preserve">      194,461 </w:t>
            </w:r>
          </w:p>
        </w:tc>
      </w:tr>
      <w:tr w:rsidR="000E10D7" w:rsidRPr="00675F1A" w:rsidTr="00004DC6">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Semi-Expendable Expenses-Head Office</w:t>
            </w:r>
          </w:p>
        </w:tc>
        <w:tc>
          <w:tcPr>
            <w:tcW w:w="1260" w:type="dxa"/>
          </w:tcPr>
          <w:p w:rsidR="000E10D7" w:rsidRPr="00675F1A" w:rsidRDefault="00AC6D1B" w:rsidP="00004DC6">
            <w:pPr>
              <w:suppressAutoHyphens/>
              <w:spacing w:after="0" w:line="240" w:lineRule="auto"/>
              <w:jc w:val="right"/>
              <w:rPr>
                <w:rFonts w:ascii="Arial" w:hAnsi="Arial" w:cs="Arial"/>
                <w:sz w:val="18"/>
                <w:szCs w:val="18"/>
              </w:rPr>
            </w:pPr>
            <w:r w:rsidRPr="00675F1A">
              <w:rPr>
                <w:rFonts w:ascii="Arial" w:hAnsi="Arial" w:cs="Arial"/>
                <w:sz w:val="18"/>
                <w:szCs w:val="18"/>
              </w:rPr>
              <w:t>(5,578,312)</w:t>
            </w:r>
          </w:p>
        </w:tc>
      </w:tr>
      <w:tr w:rsidR="000E10D7" w:rsidRPr="00675F1A" w:rsidTr="00004DC6">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Supplies and Materials-Branches</w:t>
            </w:r>
          </w:p>
        </w:tc>
        <w:tc>
          <w:tcPr>
            <w:tcW w:w="1260" w:type="dxa"/>
          </w:tcPr>
          <w:p w:rsidR="000E10D7" w:rsidRPr="00675F1A" w:rsidRDefault="00AC6D1B" w:rsidP="00004DC6">
            <w:pPr>
              <w:suppressAutoHyphens/>
              <w:spacing w:after="0" w:line="240" w:lineRule="auto"/>
              <w:jc w:val="right"/>
              <w:rPr>
                <w:rFonts w:ascii="Arial" w:hAnsi="Arial" w:cs="Arial"/>
                <w:sz w:val="18"/>
                <w:szCs w:val="18"/>
              </w:rPr>
            </w:pPr>
            <w:r w:rsidRPr="00675F1A">
              <w:rPr>
                <w:rFonts w:ascii="Arial" w:hAnsi="Arial" w:cs="Arial"/>
                <w:sz w:val="18"/>
                <w:szCs w:val="18"/>
              </w:rPr>
              <w:t xml:space="preserve">       221,757 </w:t>
            </w:r>
          </w:p>
        </w:tc>
      </w:tr>
      <w:tr w:rsidR="000E10D7" w:rsidRPr="00675F1A" w:rsidTr="00004DC6">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Payments made for OSE-Thermal Rolls-Branches</w:t>
            </w:r>
          </w:p>
        </w:tc>
        <w:tc>
          <w:tcPr>
            <w:tcW w:w="1260" w:type="dxa"/>
          </w:tcPr>
          <w:p w:rsidR="000E10D7" w:rsidRPr="00675F1A" w:rsidRDefault="00AC6D1B" w:rsidP="00004DC6">
            <w:pPr>
              <w:suppressAutoHyphens/>
              <w:spacing w:after="0" w:line="240" w:lineRule="auto"/>
              <w:jc w:val="right"/>
              <w:rPr>
                <w:rFonts w:ascii="Arial" w:hAnsi="Arial" w:cs="Arial"/>
                <w:sz w:val="18"/>
                <w:szCs w:val="18"/>
              </w:rPr>
            </w:pPr>
            <w:r w:rsidRPr="00675F1A">
              <w:rPr>
                <w:rFonts w:ascii="Arial" w:hAnsi="Arial" w:cs="Arial"/>
                <w:sz w:val="18"/>
                <w:szCs w:val="18"/>
              </w:rPr>
              <w:t xml:space="preserve">         15,848 </w:t>
            </w:r>
          </w:p>
        </w:tc>
      </w:tr>
      <w:tr w:rsidR="000E10D7" w:rsidRPr="00675F1A" w:rsidTr="00004DC6">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Recording of consumption of Office Supplies-Supplies and Materials-Head Office</w:t>
            </w:r>
          </w:p>
        </w:tc>
        <w:tc>
          <w:tcPr>
            <w:tcW w:w="1260" w:type="dxa"/>
          </w:tcPr>
          <w:p w:rsidR="000E10D7" w:rsidRPr="00675F1A" w:rsidRDefault="00AC6D1B" w:rsidP="00004DC6">
            <w:pPr>
              <w:suppressAutoHyphens/>
              <w:spacing w:after="0" w:line="240" w:lineRule="auto"/>
              <w:jc w:val="right"/>
              <w:rPr>
                <w:rFonts w:ascii="Arial" w:hAnsi="Arial" w:cs="Arial"/>
                <w:sz w:val="18"/>
                <w:szCs w:val="18"/>
              </w:rPr>
            </w:pPr>
            <w:r w:rsidRPr="00675F1A">
              <w:rPr>
                <w:rFonts w:ascii="Arial" w:hAnsi="Arial" w:cs="Arial"/>
                <w:sz w:val="18"/>
                <w:szCs w:val="18"/>
              </w:rPr>
              <w:t xml:space="preserve">3,090,855 </w:t>
            </w:r>
          </w:p>
        </w:tc>
      </w:tr>
      <w:tr w:rsidR="000E10D7" w:rsidRPr="00675F1A" w:rsidTr="00004DC6">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Recording of Liquidation Expenses-OSE-Thermal Rolls-Head Office</w:t>
            </w:r>
          </w:p>
        </w:tc>
        <w:tc>
          <w:tcPr>
            <w:tcW w:w="1260" w:type="dxa"/>
          </w:tcPr>
          <w:p w:rsidR="000E10D7" w:rsidRPr="00675F1A" w:rsidRDefault="00AC6D1B" w:rsidP="00004DC6">
            <w:pPr>
              <w:suppressAutoHyphens/>
              <w:spacing w:after="0" w:line="240" w:lineRule="auto"/>
              <w:jc w:val="right"/>
              <w:rPr>
                <w:rFonts w:ascii="Arial" w:hAnsi="Arial" w:cs="Arial"/>
                <w:sz w:val="18"/>
                <w:szCs w:val="18"/>
              </w:rPr>
            </w:pPr>
            <w:r w:rsidRPr="00675F1A">
              <w:rPr>
                <w:rFonts w:ascii="Arial" w:hAnsi="Arial" w:cs="Arial"/>
                <w:sz w:val="18"/>
                <w:szCs w:val="18"/>
              </w:rPr>
              <w:t xml:space="preserve">         44,310 </w:t>
            </w:r>
          </w:p>
        </w:tc>
      </w:tr>
      <w:tr w:rsidR="000E10D7" w:rsidRPr="00675F1A" w:rsidTr="00004DC6">
        <w:trPr>
          <w:trHeight w:val="152"/>
        </w:trPr>
        <w:tc>
          <w:tcPr>
            <w:tcW w:w="6570" w:type="dxa"/>
            <w:tcBorders>
              <w:top w:val="single" w:sz="4" w:space="0" w:color="auto"/>
              <w:bottom w:val="double" w:sz="4" w:space="0" w:color="auto"/>
            </w:tcBorders>
            <w:vAlign w:val="bottom"/>
          </w:tcPr>
          <w:p w:rsidR="000E10D7" w:rsidRPr="00675F1A" w:rsidRDefault="00D230C1" w:rsidP="000E10D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xml:space="preserve"> -  Supplies Expenses</w:t>
            </w:r>
          </w:p>
        </w:tc>
        <w:tc>
          <w:tcPr>
            <w:tcW w:w="1260" w:type="dxa"/>
            <w:tcBorders>
              <w:top w:val="single" w:sz="4" w:space="0" w:color="auto"/>
              <w:bottom w:val="double" w:sz="4" w:space="0" w:color="auto"/>
            </w:tcBorders>
            <w:vAlign w:val="bottom"/>
          </w:tcPr>
          <w:p w:rsidR="000E10D7" w:rsidRPr="00675F1A" w:rsidRDefault="00AC6D1B">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24,587,764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A63443" w:rsidRPr="00675F1A" w:rsidRDefault="00A63443">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0E10D7" w:rsidRPr="00675F1A" w:rsidTr="00A63443">
        <w:trPr>
          <w:trHeight w:val="225"/>
        </w:trPr>
        <w:tc>
          <w:tcPr>
            <w:tcW w:w="6570" w:type="dxa"/>
            <w:vAlign w:val="bottom"/>
          </w:tcPr>
          <w:p w:rsidR="000E10D7" w:rsidRPr="00675F1A" w:rsidRDefault="00AC6D1B" w:rsidP="000E10D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lastRenderedPageBreak/>
              <w:t>Unrestated Amount as of December 31, 2016</w:t>
            </w:r>
          </w:p>
        </w:tc>
        <w:tc>
          <w:tcPr>
            <w:tcW w:w="1260" w:type="dxa"/>
          </w:tcPr>
          <w:p w:rsidR="000E10D7" w:rsidRPr="00675F1A" w:rsidRDefault="00AC6D1B" w:rsidP="00A63443">
            <w:pPr>
              <w:suppressAutoHyphens/>
              <w:spacing w:after="0" w:line="240" w:lineRule="auto"/>
              <w:jc w:val="right"/>
              <w:rPr>
                <w:rFonts w:ascii="Arial" w:hAnsi="Arial" w:cs="Arial"/>
                <w:sz w:val="18"/>
                <w:szCs w:val="18"/>
              </w:rPr>
            </w:pPr>
            <w:r w:rsidRPr="00675F1A">
              <w:rPr>
                <w:rFonts w:ascii="Arial" w:hAnsi="Arial" w:cs="Arial"/>
                <w:sz w:val="18"/>
                <w:szCs w:val="18"/>
              </w:rPr>
              <w:t xml:space="preserve">  12,671,827 </w:t>
            </w:r>
          </w:p>
        </w:tc>
      </w:tr>
      <w:tr w:rsidR="000E10D7" w:rsidRPr="00675F1A" w:rsidTr="00A63443">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Internet Expenses-Branches</w:t>
            </w:r>
          </w:p>
        </w:tc>
        <w:tc>
          <w:tcPr>
            <w:tcW w:w="1260" w:type="dxa"/>
          </w:tcPr>
          <w:p w:rsidR="000E10D7" w:rsidRPr="00675F1A" w:rsidRDefault="00AC6D1B" w:rsidP="00A63443">
            <w:pPr>
              <w:suppressAutoHyphens/>
              <w:spacing w:after="0" w:line="240" w:lineRule="auto"/>
              <w:jc w:val="right"/>
              <w:rPr>
                <w:rFonts w:ascii="Arial" w:hAnsi="Arial" w:cs="Arial"/>
                <w:sz w:val="18"/>
                <w:szCs w:val="18"/>
              </w:rPr>
            </w:pPr>
            <w:r w:rsidRPr="00675F1A">
              <w:rPr>
                <w:rFonts w:ascii="Arial" w:hAnsi="Arial" w:cs="Arial"/>
                <w:sz w:val="18"/>
                <w:szCs w:val="18"/>
              </w:rPr>
              <w:t xml:space="preserve"> (2,199)</w:t>
            </w:r>
          </w:p>
        </w:tc>
      </w:tr>
      <w:tr w:rsidR="000E10D7" w:rsidRPr="00675F1A" w:rsidTr="00A63443">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Postage and Deliveries-Branches</w:t>
            </w:r>
          </w:p>
        </w:tc>
        <w:tc>
          <w:tcPr>
            <w:tcW w:w="1260" w:type="dxa"/>
          </w:tcPr>
          <w:p w:rsidR="000E10D7" w:rsidRPr="00675F1A" w:rsidRDefault="00AC6D1B" w:rsidP="00A63443">
            <w:pPr>
              <w:suppressAutoHyphens/>
              <w:spacing w:after="0" w:line="240" w:lineRule="auto"/>
              <w:jc w:val="right"/>
              <w:rPr>
                <w:rFonts w:ascii="Arial" w:hAnsi="Arial" w:cs="Arial"/>
                <w:sz w:val="18"/>
                <w:szCs w:val="18"/>
              </w:rPr>
            </w:pPr>
            <w:r w:rsidRPr="00675F1A">
              <w:rPr>
                <w:rFonts w:ascii="Arial" w:hAnsi="Arial" w:cs="Arial"/>
                <w:sz w:val="18"/>
                <w:szCs w:val="18"/>
              </w:rPr>
              <w:t xml:space="preserve"> 8,585 </w:t>
            </w:r>
          </w:p>
        </w:tc>
      </w:tr>
      <w:tr w:rsidR="000E10D7" w:rsidRPr="00675F1A" w:rsidTr="00A63443">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Telephone Expenses(landline)-Branches</w:t>
            </w:r>
          </w:p>
        </w:tc>
        <w:tc>
          <w:tcPr>
            <w:tcW w:w="1260" w:type="dxa"/>
          </w:tcPr>
          <w:p w:rsidR="000E10D7" w:rsidRPr="00675F1A" w:rsidRDefault="00AC6D1B" w:rsidP="00A63443">
            <w:pPr>
              <w:suppressAutoHyphens/>
              <w:spacing w:after="0" w:line="240" w:lineRule="auto"/>
              <w:jc w:val="right"/>
              <w:rPr>
                <w:rFonts w:ascii="Arial" w:hAnsi="Arial" w:cs="Arial"/>
                <w:sz w:val="18"/>
                <w:szCs w:val="18"/>
              </w:rPr>
            </w:pPr>
            <w:r w:rsidRPr="00675F1A">
              <w:rPr>
                <w:rFonts w:ascii="Arial" w:hAnsi="Arial" w:cs="Arial"/>
                <w:sz w:val="18"/>
                <w:szCs w:val="18"/>
              </w:rPr>
              <w:t xml:space="preserve"> (7,476)</w:t>
            </w:r>
          </w:p>
        </w:tc>
      </w:tr>
      <w:tr w:rsidR="000E10D7" w:rsidRPr="00675F1A" w:rsidTr="00A63443">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Telephone Expenses(mobile)-Branches</w:t>
            </w:r>
          </w:p>
        </w:tc>
        <w:tc>
          <w:tcPr>
            <w:tcW w:w="1260" w:type="dxa"/>
          </w:tcPr>
          <w:p w:rsidR="000E10D7" w:rsidRPr="00675F1A" w:rsidRDefault="00AC6D1B" w:rsidP="00A63443">
            <w:pPr>
              <w:suppressAutoHyphens/>
              <w:spacing w:after="0" w:line="240" w:lineRule="auto"/>
              <w:jc w:val="right"/>
              <w:rPr>
                <w:rFonts w:ascii="Arial" w:hAnsi="Arial" w:cs="Arial"/>
                <w:sz w:val="18"/>
                <w:szCs w:val="18"/>
              </w:rPr>
            </w:pPr>
            <w:r w:rsidRPr="00675F1A">
              <w:rPr>
                <w:rFonts w:ascii="Arial" w:hAnsi="Arial" w:cs="Arial"/>
                <w:sz w:val="18"/>
                <w:szCs w:val="18"/>
              </w:rPr>
              <w:t xml:space="preserve"> 5,029 </w:t>
            </w:r>
          </w:p>
        </w:tc>
      </w:tr>
      <w:tr w:rsidR="000E10D7" w:rsidRPr="00675F1A" w:rsidTr="00A63443">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Telephone Expenses(mobile)-Head Office</w:t>
            </w:r>
          </w:p>
        </w:tc>
        <w:tc>
          <w:tcPr>
            <w:tcW w:w="1260" w:type="dxa"/>
          </w:tcPr>
          <w:p w:rsidR="000E10D7" w:rsidRPr="00675F1A" w:rsidRDefault="00AC6D1B" w:rsidP="00027D3D">
            <w:pPr>
              <w:suppressAutoHyphens/>
              <w:spacing w:after="0" w:line="240" w:lineRule="auto"/>
              <w:jc w:val="right"/>
              <w:rPr>
                <w:rFonts w:ascii="Arial" w:hAnsi="Arial" w:cs="Arial"/>
                <w:sz w:val="18"/>
                <w:szCs w:val="18"/>
              </w:rPr>
            </w:pPr>
            <w:r w:rsidRPr="00675F1A">
              <w:rPr>
                <w:rFonts w:ascii="Arial" w:hAnsi="Arial" w:cs="Arial"/>
                <w:sz w:val="18"/>
                <w:szCs w:val="18"/>
              </w:rPr>
              <w:t xml:space="preserve"> 31,78</w:t>
            </w:r>
            <w:r w:rsidR="00027D3D" w:rsidRPr="00675F1A">
              <w:rPr>
                <w:rFonts w:ascii="Arial" w:hAnsi="Arial" w:cs="Arial"/>
                <w:sz w:val="18"/>
                <w:szCs w:val="18"/>
              </w:rPr>
              <w:t>7</w:t>
            </w:r>
            <w:r w:rsidRPr="00675F1A">
              <w:rPr>
                <w:rFonts w:ascii="Arial" w:hAnsi="Arial" w:cs="Arial"/>
                <w:sz w:val="18"/>
                <w:szCs w:val="18"/>
              </w:rPr>
              <w:t xml:space="preserve"> </w:t>
            </w:r>
          </w:p>
        </w:tc>
      </w:tr>
      <w:tr w:rsidR="000E10D7" w:rsidRPr="00675F1A" w:rsidTr="00A63443">
        <w:trPr>
          <w:trHeight w:val="151"/>
        </w:trPr>
        <w:tc>
          <w:tcPr>
            <w:tcW w:w="6570" w:type="dxa"/>
            <w:vAlign w:val="bottom"/>
          </w:tcPr>
          <w:p w:rsidR="000E10D7" w:rsidRPr="00675F1A" w:rsidRDefault="00AC6D1B">
            <w:pPr>
              <w:suppressAutoHyphens/>
              <w:spacing w:after="0" w:line="240" w:lineRule="auto"/>
              <w:jc w:val="both"/>
              <w:rPr>
                <w:rFonts w:ascii="Arial" w:hAnsi="Arial" w:cs="Arial"/>
                <w:sz w:val="18"/>
                <w:szCs w:val="18"/>
              </w:rPr>
            </w:pPr>
            <w:r w:rsidRPr="00675F1A">
              <w:rPr>
                <w:rFonts w:ascii="Arial" w:hAnsi="Arial" w:cs="Arial"/>
                <w:sz w:val="18"/>
                <w:szCs w:val="18"/>
              </w:rPr>
              <w:t>Adjustments made for Telephone Expenses(landline)-Branches</w:t>
            </w:r>
          </w:p>
        </w:tc>
        <w:tc>
          <w:tcPr>
            <w:tcW w:w="1260" w:type="dxa"/>
          </w:tcPr>
          <w:p w:rsidR="000E10D7" w:rsidRPr="00675F1A" w:rsidRDefault="00AC6D1B" w:rsidP="00A63443">
            <w:pPr>
              <w:suppressAutoHyphens/>
              <w:spacing w:after="0" w:line="240" w:lineRule="auto"/>
              <w:jc w:val="right"/>
              <w:rPr>
                <w:rFonts w:ascii="Arial" w:hAnsi="Arial" w:cs="Arial"/>
                <w:sz w:val="18"/>
                <w:szCs w:val="18"/>
              </w:rPr>
            </w:pPr>
            <w:r w:rsidRPr="00675F1A">
              <w:rPr>
                <w:rFonts w:ascii="Arial" w:hAnsi="Arial" w:cs="Arial"/>
                <w:sz w:val="18"/>
                <w:szCs w:val="18"/>
              </w:rPr>
              <w:t xml:space="preserve"> (2,674)</w:t>
            </w:r>
          </w:p>
        </w:tc>
      </w:tr>
      <w:tr w:rsidR="000E10D7" w:rsidRPr="00675F1A" w:rsidTr="00A63443">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Payments made for Telephone Expenses(mobile)-Head Office</w:t>
            </w:r>
          </w:p>
        </w:tc>
        <w:tc>
          <w:tcPr>
            <w:tcW w:w="1260" w:type="dxa"/>
          </w:tcPr>
          <w:p w:rsidR="000E10D7" w:rsidRPr="00675F1A" w:rsidRDefault="00AC6D1B" w:rsidP="00A63443">
            <w:pPr>
              <w:suppressAutoHyphens/>
              <w:spacing w:after="0" w:line="240" w:lineRule="auto"/>
              <w:jc w:val="right"/>
              <w:rPr>
                <w:rFonts w:ascii="Arial" w:hAnsi="Arial" w:cs="Arial"/>
                <w:sz w:val="18"/>
                <w:szCs w:val="18"/>
              </w:rPr>
            </w:pPr>
            <w:r w:rsidRPr="00675F1A">
              <w:rPr>
                <w:rFonts w:ascii="Arial" w:hAnsi="Arial" w:cs="Arial"/>
                <w:sz w:val="18"/>
                <w:szCs w:val="18"/>
              </w:rPr>
              <w:t xml:space="preserve"> 2,400 </w:t>
            </w:r>
          </w:p>
        </w:tc>
      </w:tr>
      <w:tr w:rsidR="000E10D7" w:rsidRPr="00675F1A" w:rsidTr="00A63443">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Recording of consumption of Office Supplies-Telephone Expenses(mobile)-Head Office</w:t>
            </w:r>
          </w:p>
        </w:tc>
        <w:tc>
          <w:tcPr>
            <w:tcW w:w="1260" w:type="dxa"/>
          </w:tcPr>
          <w:p w:rsidR="000E10D7" w:rsidRPr="00675F1A" w:rsidRDefault="00AC6D1B" w:rsidP="00A63443">
            <w:pPr>
              <w:suppressAutoHyphens/>
              <w:spacing w:after="0" w:line="240" w:lineRule="auto"/>
              <w:jc w:val="right"/>
              <w:rPr>
                <w:rFonts w:ascii="Arial" w:hAnsi="Arial" w:cs="Arial"/>
                <w:sz w:val="18"/>
                <w:szCs w:val="18"/>
              </w:rPr>
            </w:pPr>
            <w:r w:rsidRPr="00675F1A">
              <w:rPr>
                <w:rFonts w:ascii="Arial" w:hAnsi="Arial" w:cs="Arial"/>
                <w:sz w:val="18"/>
                <w:szCs w:val="18"/>
              </w:rPr>
              <w:t>(15,894)</w:t>
            </w:r>
          </w:p>
        </w:tc>
      </w:tr>
      <w:tr w:rsidR="000E10D7" w:rsidRPr="00675F1A" w:rsidTr="00A63443">
        <w:trPr>
          <w:trHeight w:val="152"/>
        </w:trPr>
        <w:tc>
          <w:tcPr>
            <w:tcW w:w="6570" w:type="dxa"/>
            <w:tcBorders>
              <w:top w:val="single" w:sz="4" w:space="0" w:color="auto"/>
              <w:bottom w:val="double" w:sz="4" w:space="0" w:color="auto"/>
            </w:tcBorders>
            <w:vAlign w:val="bottom"/>
          </w:tcPr>
          <w:p w:rsidR="000E10D7" w:rsidRPr="00675F1A" w:rsidRDefault="00D230C1" w:rsidP="000E10D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xml:space="preserve"> - Communication Expenses</w:t>
            </w:r>
          </w:p>
        </w:tc>
        <w:tc>
          <w:tcPr>
            <w:tcW w:w="1260" w:type="dxa"/>
            <w:tcBorders>
              <w:top w:val="single" w:sz="4" w:space="0" w:color="auto"/>
              <w:bottom w:val="double" w:sz="4" w:space="0" w:color="auto"/>
            </w:tcBorders>
          </w:tcPr>
          <w:p w:rsidR="000E10D7" w:rsidRPr="00675F1A" w:rsidRDefault="00AC6D1B" w:rsidP="00A63443">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12,691,38</w:t>
            </w:r>
            <w:r w:rsidR="00A63443" w:rsidRPr="00675F1A">
              <w:rPr>
                <w:rFonts w:ascii="Arial" w:hAnsi="Arial" w:cs="Arial"/>
                <w:b/>
                <w:bCs/>
                <w:sz w:val="18"/>
                <w:szCs w:val="18"/>
              </w:rPr>
              <w:t>4</w:t>
            </w:r>
            <w:r w:rsidRPr="00675F1A">
              <w:rPr>
                <w:rFonts w:ascii="Arial" w:hAnsi="Arial" w:cs="Arial"/>
                <w:b/>
                <w:bCs/>
                <w:sz w:val="18"/>
                <w:szCs w:val="18"/>
              </w:rPr>
              <w:t xml:space="preserve">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0E10D7" w:rsidRPr="00675F1A" w:rsidTr="00A63443">
        <w:trPr>
          <w:trHeight w:val="270"/>
        </w:trPr>
        <w:tc>
          <w:tcPr>
            <w:tcW w:w="6570" w:type="dxa"/>
            <w:vAlign w:val="bottom"/>
          </w:tcPr>
          <w:p w:rsidR="000E10D7" w:rsidRPr="00675F1A" w:rsidRDefault="00AC6D1B" w:rsidP="000E10D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0E10D7" w:rsidRPr="00675F1A" w:rsidRDefault="00AC6D1B" w:rsidP="000E10D7">
            <w:pPr>
              <w:suppressAutoHyphens/>
              <w:spacing w:after="0" w:line="240" w:lineRule="auto"/>
              <w:jc w:val="right"/>
              <w:rPr>
                <w:rFonts w:ascii="Arial" w:hAnsi="Arial" w:cs="Arial"/>
                <w:sz w:val="18"/>
                <w:szCs w:val="18"/>
              </w:rPr>
            </w:pPr>
            <w:r w:rsidRPr="00675F1A">
              <w:rPr>
                <w:rFonts w:ascii="Arial" w:hAnsi="Arial" w:cs="Arial"/>
                <w:sz w:val="18"/>
                <w:szCs w:val="18"/>
              </w:rPr>
              <w:t xml:space="preserve">  20,458,928 </w:t>
            </w:r>
          </w:p>
        </w:tc>
      </w:tr>
      <w:tr w:rsidR="000E10D7" w:rsidRPr="00675F1A" w:rsidTr="00A63443">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Travelling Expenses(Local)-Branches</w:t>
            </w:r>
          </w:p>
        </w:tc>
        <w:tc>
          <w:tcPr>
            <w:tcW w:w="1260" w:type="dxa"/>
            <w:vAlign w:val="bottom"/>
          </w:tcPr>
          <w:p w:rsidR="000E10D7" w:rsidRPr="00675F1A" w:rsidRDefault="00AC6D1B" w:rsidP="000E10D7">
            <w:pPr>
              <w:suppressAutoHyphens/>
              <w:spacing w:after="0" w:line="240" w:lineRule="auto"/>
              <w:jc w:val="right"/>
              <w:rPr>
                <w:rFonts w:ascii="Arial" w:hAnsi="Arial" w:cs="Arial"/>
                <w:sz w:val="18"/>
                <w:szCs w:val="18"/>
              </w:rPr>
            </w:pPr>
            <w:r w:rsidRPr="00675F1A">
              <w:rPr>
                <w:rFonts w:ascii="Arial" w:hAnsi="Arial" w:cs="Arial"/>
                <w:sz w:val="18"/>
                <w:szCs w:val="18"/>
              </w:rPr>
              <w:t xml:space="preserve"> 187,644 </w:t>
            </w:r>
          </w:p>
        </w:tc>
      </w:tr>
      <w:tr w:rsidR="000E10D7" w:rsidRPr="00675F1A" w:rsidTr="00A63443">
        <w:trPr>
          <w:trHeight w:val="126"/>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Recording of Liquidation Expenses-Travelling Expenses(Local)-Head Office</w:t>
            </w:r>
          </w:p>
        </w:tc>
        <w:tc>
          <w:tcPr>
            <w:tcW w:w="1260" w:type="dxa"/>
            <w:vAlign w:val="bottom"/>
          </w:tcPr>
          <w:p w:rsidR="000E10D7" w:rsidRPr="00675F1A" w:rsidRDefault="00AC6D1B" w:rsidP="000E10D7">
            <w:pPr>
              <w:suppressAutoHyphens/>
              <w:spacing w:after="0" w:line="240" w:lineRule="auto"/>
              <w:jc w:val="right"/>
              <w:rPr>
                <w:rFonts w:ascii="Arial" w:hAnsi="Arial" w:cs="Arial"/>
                <w:sz w:val="18"/>
                <w:szCs w:val="18"/>
              </w:rPr>
            </w:pPr>
            <w:r w:rsidRPr="00675F1A">
              <w:rPr>
                <w:rFonts w:ascii="Arial" w:hAnsi="Arial" w:cs="Arial"/>
                <w:sz w:val="18"/>
                <w:szCs w:val="18"/>
              </w:rPr>
              <w:t xml:space="preserve"> (339,726)</w:t>
            </w:r>
          </w:p>
        </w:tc>
      </w:tr>
      <w:tr w:rsidR="000E10D7" w:rsidRPr="00675F1A" w:rsidTr="00A63443">
        <w:trPr>
          <w:trHeight w:val="152"/>
        </w:trPr>
        <w:tc>
          <w:tcPr>
            <w:tcW w:w="6570" w:type="dxa"/>
            <w:tcBorders>
              <w:top w:val="single" w:sz="4" w:space="0" w:color="auto"/>
              <w:bottom w:val="double" w:sz="4" w:space="0" w:color="auto"/>
            </w:tcBorders>
            <w:vAlign w:val="bottom"/>
          </w:tcPr>
          <w:p w:rsidR="000E10D7" w:rsidRPr="00675F1A" w:rsidRDefault="00D230C1" w:rsidP="000E10D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xml:space="preserve"> -  Traveling Expenses</w:t>
            </w:r>
          </w:p>
        </w:tc>
        <w:tc>
          <w:tcPr>
            <w:tcW w:w="1260" w:type="dxa"/>
            <w:tcBorders>
              <w:top w:val="single" w:sz="4" w:space="0" w:color="auto"/>
              <w:bottom w:val="double" w:sz="4" w:space="0" w:color="auto"/>
            </w:tcBorders>
            <w:vAlign w:val="bottom"/>
          </w:tcPr>
          <w:p w:rsidR="000E10D7" w:rsidRPr="00675F1A" w:rsidRDefault="00AC6D1B" w:rsidP="000E10D7">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20,306,846</w:t>
            </w:r>
          </w:p>
        </w:tc>
      </w:tr>
    </w:tbl>
    <w:p w:rsidR="00FC5353" w:rsidRPr="00675F1A" w:rsidRDefault="00FC5353">
      <w:pPr>
        <w:suppressAutoHyphens/>
        <w:spacing w:after="0" w:line="240" w:lineRule="auto"/>
        <w:rPr>
          <w:rFonts w:ascii="Arial" w:eastAsia="Times New Roman" w:hAnsi="Arial" w:cs="Arial"/>
          <w:bCs/>
          <w:sz w:val="18"/>
          <w:szCs w:val="18"/>
          <w:lang w:val="en-US" w:eastAsia="ar-SA"/>
        </w:rPr>
      </w:pPr>
    </w:p>
    <w:p w:rsidR="00A63443" w:rsidRPr="00675F1A" w:rsidRDefault="00A63443">
      <w:pPr>
        <w:suppressAutoHyphens/>
        <w:spacing w:after="0" w:line="240" w:lineRule="auto"/>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0E10D7" w:rsidRPr="00675F1A" w:rsidTr="00A63443">
        <w:trPr>
          <w:trHeight w:val="324"/>
        </w:trPr>
        <w:tc>
          <w:tcPr>
            <w:tcW w:w="6570" w:type="dxa"/>
            <w:vAlign w:val="bottom"/>
          </w:tcPr>
          <w:p w:rsidR="000E10D7" w:rsidRPr="00675F1A" w:rsidRDefault="00AC6D1B" w:rsidP="000E10D7">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0E10D7" w:rsidRPr="00675F1A" w:rsidRDefault="00AC6D1B" w:rsidP="000E10D7">
            <w:pPr>
              <w:suppressAutoHyphens/>
              <w:spacing w:after="0" w:line="240" w:lineRule="auto"/>
              <w:jc w:val="right"/>
              <w:rPr>
                <w:rFonts w:ascii="Arial" w:hAnsi="Arial" w:cs="Arial"/>
                <w:sz w:val="18"/>
                <w:szCs w:val="18"/>
              </w:rPr>
            </w:pPr>
            <w:r w:rsidRPr="00675F1A">
              <w:rPr>
                <w:rFonts w:ascii="Arial" w:hAnsi="Arial" w:cs="Arial"/>
                <w:sz w:val="18"/>
                <w:szCs w:val="18"/>
              </w:rPr>
              <w:t xml:space="preserve">  19,222,361 </w:t>
            </w:r>
          </w:p>
        </w:tc>
      </w:tr>
      <w:tr w:rsidR="000E10D7" w:rsidRPr="00675F1A" w:rsidTr="00A63443">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Adjustments made for Training Expenses-Head Office</w:t>
            </w:r>
          </w:p>
        </w:tc>
        <w:tc>
          <w:tcPr>
            <w:tcW w:w="1260" w:type="dxa"/>
            <w:vAlign w:val="bottom"/>
          </w:tcPr>
          <w:p w:rsidR="000E10D7" w:rsidRPr="00675F1A" w:rsidRDefault="00AC6D1B" w:rsidP="000E10D7">
            <w:pPr>
              <w:suppressAutoHyphens/>
              <w:spacing w:after="0" w:line="240" w:lineRule="auto"/>
              <w:jc w:val="right"/>
              <w:rPr>
                <w:rFonts w:ascii="Arial" w:hAnsi="Arial" w:cs="Arial"/>
                <w:sz w:val="18"/>
                <w:szCs w:val="18"/>
              </w:rPr>
            </w:pPr>
            <w:r w:rsidRPr="00675F1A">
              <w:rPr>
                <w:rFonts w:ascii="Arial" w:hAnsi="Arial" w:cs="Arial"/>
                <w:sz w:val="18"/>
                <w:szCs w:val="18"/>
              </w:rPr>
              <w:t xml:space="preserve"> (138,895)</w:t>
            </w:r>
          </w:p>
        </w:tc>
      </w:tr>
      <w:tr w:rsidR="000E10D7" w:rsidRPr="00675F1A" w:rsidTr="00A63443">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Payments made for Training Expenses-Head Office</w:t>
            </w:r>
          </w:p>
        </w:tc>
        <w:tc>
          <w:tcPr>
            <w:tcW w:w="1260" w:type="dxa"/>
            <w:vAlign w:val="bottom"/>
          </w:tcPr>
          <w:p w:rsidR="000E10D7" w:rsidRPr="00675F1A" w:rsidRDefault="00AC6D1B" w:rsidP="000E10D7">
            <w:pPr>
              <w:suppressAutoHyphens/>
              <w:spacing w:after="0" w:line="240" w:lineRule="auto"/>
              <w:jc w:val="right"/>
              <w:rPr>
                <w:rFonts w:ascii="Arial" w:hAnsi="Arial" w:cs="Arial"/>
                <w:sz w:val="18"/>
                <w:szCs w:val="18"/>
              </w:rPr>
            </w:pPr>
            <w:r w:rsidRPr="00675F1A">
              <w:rPr>
                <w:rFonts w:ascii="Arial" w:hAnsi="Arial" w:cs="Arial"/>
                <w:sz w:val="18"/>
                <w:szCs w:val="18"/>
              </w:rPr>
              <w:t xml:space="preserve"> 232,000 </w:t>
            </w:r>
          </w:p>
        </w:tc>
      </w:tr>
      <w:tr w:rsidR="000E10D7" w:rsidRPr="00675F1A" w:rsidTr="00A63443">
        <w:trPr>
          <w:trHeight w:val="151"/>
        </w:trPr>
        <w:tc>
          <w:tcPr>
            <w:tcW w:w="6570" w:type="dxa"/>
            <w:vAlign w:val="bottom"/>
          </w:tcPr>
          <w:p w:rsidR="000E10D7" w:rsidRPr="00675F1A" w:rsidRDefault="00AC6D1B" w:rsidP="000E10D7">
            <w:pPr>
              <w:suppressAutoHyphens/>
              <w:spacing w:after="0" w:line="240" w:lineRule="auto"/>
              <w:jc w:val="both"/>
              <w:rPr>
                <w:rFonts w:ascii="Arial" w:hAnsi="Arial" w:cs="Arial"/>
                <w:sz w:val="18"/>
                <w:szCs w:val="18"/>
              </w:rPr>
            </w:pPr>
            <w:r w:rsidRPr="00675F1A">
              <w:rPr>
                <w:rFonts w:ascii="Arial" w:hAnsi="Arial" w:cs="Arial"/>
                <w:sz w:val="18"/>
                <w:szCs w:val="18"/>
              </w:rPr>
              <w:t>Recording of Liquidation Expenses-Training Expenses-Head Office</w:t>
            </w:r>
          </w:p>
        </w:tc>
        <w:tc>
          <w:tcPr>
            <w:tcW w:w="1260" w:type="dxa"/>
            <w:vAlign w:val="bottom"/>
          </w:tcPr>
          <w:p w:rsidR="000E10D7" w:rsidRPr="00675F1A" w:rsidRDefault="00AC6D1B" w:rsidP="000E10D7">
            <w:pPr>
              <w:suppressAutoHyphens/>
              <w:spacing w:after="0" w:line="240" w:lineRule="auto"/>
              <w:jc w:val="right"/>
              <w:rPr>
                <w:rFonts w:ascii="Arial" w:hAnsi="Arial" w:cs="Arial"/>
                <w:sz w:val="18"/>
                <w:szCs w:val="18"/>
              </w:rPr>
            </w:pPr>
            <w:r w:rsidRPr="00675F1A">
              <w:rPr>
                <w:rFonts w:ascii="Arial" w:hAnsi="Arial" w:cs="Arial"/>
                <w:sz w:val="18"/>
                <w:szCs w:val="18"/>
              </w:rPr>
              <w:t xml:space="preserve"> 1,064,808 </w:t>
            </w:r>
          </w:p>
        </w:tc>
      </w:tr>
      <w:tr w:rsidR="000E10D7" w:rsidRPr="00675F1A" w:rsidTr="00A63443">
        <w:trPr>
          <w:trHeight w:val="152"/>
        </w:trPr>
        <w:tc>
          <w:tcPr>
            <w:tcW w:w="6570" w:type="dxa"/>
            <w:tcBorders>
              <w:top w:val="single" w:sz="4" w:space="0" w:color="auto"/>
              <w:bottom w:val="double" w:sz="4" w:space="0" w:color="auto"/>
            </w:tcBorders>
            <w:vAlign w:val="bottom"/>
          </w:tcPr>
          <w:p w:rsidR="000E10D7" w:rsidRPr="00675F1A" w:rsidRDefault="00D230C1" w:rsidP="000E10D7">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xml:space="preserve"> - Training Expenses</w:t>
            </w:r>
          </w:p>
        </w:tc>
        <w:tc>
          <w:tcPr>
            <w:tcW w:w="1260" w:type="dxa"/>
            <w:tcBorders>
              <w:top w:val="single" w:sz="4" w:space="0" w:color="auto"/>
              <w:bottom w:val="double" w:sz="4" w:space="0" w:color="auto"/>
            </w:tcBorders>
            <w:vAlign w:val="bottom"/>
          </w:tcPr>
          <w:p w:rsidR="000E10D7" w:rsidRPr="00675F1A" w:rsidRDefault="00AC6D1B" w:rsidP="000E10D7">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20,380,274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A63443" w:rsidRPr="00675F1A" w:rsidRDefault="00A63443">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077E4C" w:rsidRPr="00675F1A" w:rsidTr="00A63443">
        <w:trPr>
          <w:trHeight w:val="171"/>
        </w:trPr>
        <w:tc>
          <w:tcPr>
            <w:tcW w:w="6570" w:type="dxa"/>
            <w:vAlign w:val="bottom"/>
          </w:tcPr>
          <w:p w:rsidR="00077E4C" w:rsidRPr="00675F1A" w:rsidRDefault="00AC6D1B" w:rsidP="00077E4C">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077E4C" w:rsidRPr="00675F1A" w:rsidRDefault="00AC6D1B" w:rsidP="00077E4C">
            <w:pPr>
              <w:suppressAutoHyphens/>
              <w:spacing w:after="0" w:line="240" w:lineRule="auto"/>
              <w:jc w:val="right"/>
              <w:rPr>
                <w:rFonts w:ascii="Arial" w:hAnsi="Arial" w:cs="Arial"/>
                <w:sz w:val="18"/>
                <w:szCs w:val="18"/>
              </w:rPr>
            </w:pPr>
            <w:r w:rsidRPr="00675F1A">
              <w:rPr>
                <w:rFonts w:ascii="Arial" w:hAnsi="Arial" w:cs="Arial"/>
                <w:sz w:val="18"/>
                <w:szCs w:val="18"/>
              </w:rPr>
              <w:t xml:space="preserve">    2,187,102 </w:t>
            </w:r>
          </w:p>
        </w:tc>
      </w:tr>
      <w:tr w:rsidR="00077E4C" w:rsidRPr="00675F1A" w:rsidTr="00A63443">
        <w:trPr>
          <w:trHeight w:val="151"/>
        </w:trPr>
        <w:tc>
          <w:tcPr>
            <w:tcW w:w="6570" w:type="dxa"/>
            <w:vAlign w:val="bottom"/>
          </w:tcPr>
          <w:p w:rsidR="00077E4C" w:rsidRPr="00675F1A" w:rsidRDefault="00AC6D1B" w:rsidP="00077E4C">
            <w:pPr>
              <w:suppressAutoHyphens/>
              <w:spacing w:after="0" w:line="240" w:lineRule="auto"/>
              <w:jc w:val="both"/>
              <w:rPr>
                <w:rFonts w:ascii="Arial" w:hAnsi="Arial" w:cs="Arial"/>
                <w:sz w:val="18"/>
                <w:szCs w:val="18"/>
              </w:rPr>
            </w:pPr>
            <w:r w:rsidRPr="00675F1A">
              <w:rPr>
                <w:rFonts w:ascii="Arial" w:hAnsi="Arial" w:cs="Arial"/>
                <w:sz w:val="18"/>
                <w:szCs w:val="18"/>
              </w:rPr>
              <w:t>Adjustments made for Taxes, Duties &amp; Fees-Branches</w:t>
            </w:r>
          </w:p>
        </w:tc>
        <w:tc>
          <w:tcPr>
            <w:tcW w:w="1260" w:type="dxa"/>
            <w:vAlign w:val="bottom"/>
          </w:tcPr>
          <w:p w:rsidR="00077E4C" w:rsidRPr="00675F1A" w:rsidRDefault="00AC6D1B" w:rsidP="00077E4C">
            <w:pPr>
              <w:suppressAutoHyphens/>
              <w:spacing w:after="0" w:line="240" w:lineRule="auto"/>
              <w:jc w:val="right"/>
              <w:rPr>
                <w:rFonts w:ascii="Arial" w:hAnsi="Arial" w:cs="Arial"/>
                <w:sz w:val="18"/>
                <w:szCs w:val="18"/>
              </w:rPr>
            </w:pPr>
            <w:r w:rsidRPr="00675F1A">
              <w:rPr>
                <w:rFonts w:ascii="Arial" w:hAnsi="Arial" w:cs="Arial"/>
                <w:sz w:val="18"/>
                <w:szCs w:val="18"/>
              </w:rPr>
              <w:t xml:space="preserve"> (61)</w:t>
            </w:r>
          </w:p>
        </w:tc>
      </w:tr>
      <w:tr w:rsidR="00077E4C" w:rsidRPr="00675F1A" w:rsidTr="00A63443">
        <w:trPr>
          <w:trHeight w:val="152"/>
        </w:trPr>
        <w:tc>
          <w:tcPr>
            <w:tcW w:w="6570" w:type="dxa"/>
            <w:tcBorders>
              <w:top w:val="single" w:sz="4" w:space="0" w:color="auto"/>
              <w:bottom w:val="double" w:sz="4" w:space="0" w:color="auto"/>
            </w:tcBorders>
            <w:vAlign w:val="bottom"/>
          </w:tcPr>
          <w:p w:rsidR="00077E4C" w:rsidRPr="00675F1A" w:rsidRDefault="00D230C1" w:rsidP="00077E4C">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xml:space="preserve"> - Taxes, Duties and Licenses</w:t>
            </w:r>
          </w:p>
        </w:tc>
        <w:tc>
          <w:tcPr>
            <w:tcW w:w="1260" w:type="dxa"/>
            <w:tcBorders>
              <w:top w:val="single" w:sz="4" w:space="0" w:color="auto"/>
              <w:bottom w:val="double" w:sz="4" w:space="0" w:color="auto"/>
            </w:tcBorders>
            <w:vAlign w:val="bottom"/>
          </w:tcPr>
          <w:p w:rsidR="00077E4C" w:rsidRPr="00675F1A" w:rsidRDefault="00AC6D1B" w:rsidP="00077E4C">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2,187,041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p w:rsidR="00A63443" w:rsidRPr="00675F1A" w:rsidRDefault="00A63443">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077E4C" w:rsidRPr="00675F1A" w:rsidTr="00A63443">
        <w:trPr>
          <w:trHeight w:val="324"/>
        </w:trPr>
        <w:tc>
          <w:tcPr>
            <w:tcW w:w="6570" w:type="dxa"/>
            <w:vAlign w:val="bottom"/>
          </w:tcPr>
          <w:p w:rsidR="00077E4C" w:rsidRPr="00675F1A" w:rsidRDefault="00AC6D1B" w:rsidP="00077E4C">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vAlign w:val="bottom"/>
          </w:tcPr>
          <w:p w:rsidR="00077E4C" w:rsidRPr="00675F1A" w:rsidRDefault="00AC6D1B" w:rsidP="00077E4C">
            <w:pPr>
              <w:suppressAutoHyphens/>
              <w:spacing w:after="0" w:line="240" w:lineRule="auto"/>
              <w:jc w:val="right"/>
              <w:rPr>
                <w:rFonts w:ascii="Arial" w:hAnsi="Arial" w:cs="Arial"/>
                <w:sz w:val="18"/>
                <w:szCs w:val="18"/>
              </w:rPr>
            </w:pPr>
            <w:r w:rsidRPr="00675F1A">
              <w:rPr>
                <w:rFonts w:ascii="Arial" w:hAnsi="Arial" w:cs="Arial"/>
                <w:sz w:val="18"/>
                <w:szCs w:val="18"/>
              </w:rPr>
              <w:t xml:space="preserve">    4,993,877 </w:t>
            </w:r>
          </w:p>
        </w:tc>
      </w:tr>
      <w:tr w:rsidR="00077E4C" w:rsidRPr="00675F1A" w:rsidTr="00A63443">
        <w:trPr>
          <w:trHeight w:val="151"/>
        </w:trPr>
        <w:tc>
          <w:tcPr>
            <w:tcW w:w="6570" w:type="dxa"/>
            <w:vAlign w:val="bottom"/>
          </w:tcPr>
          <w:p w:rsidR="00FC5353" w:rsidRPr="00675F1A" w:rsidRDefault="00AC6D1B">
            <w:pPr>
              <w:spacing w:after="0" w:line="240" w:lineRule="auto"/>
              <w:jc w:val="both"/>
              <w:rPr>
                <w:rFonts w:ascii="Arial" w:hAnsi="Arial" w:cs="Arial"/>
                <w:sz w:val="18"/>
                <w:szCs w:val="18"/>
                <w:lang w:eastAsia="en-PH"/>
              </w:rPr>
            </w:pPr>
            <w:r w:rsidRPr="00675F1A">
              <w:rPr>
                <w:rFonts w:ascii="Arial" w:hAnsi="Arial" w:cs="Arial"/>
                <w:sz w:val="18"/>
                <w:szCs w:val="18"/>
              </w:rPr>
              <w:t>Adjustments made for Fidelity Bond &amp; Insurance Premium-Branches</w:t>
            </w:r>
          </w:p>
        </w:tc>
        <w:tc>
          <w:tcPr>
            <w:tcW w:w="1260" w:type="dxa"/>
            <w:vAlign w:val="bottom"/>
          </w:tcPr>
          <w:p w:rsidR="00077E4C" w:rsidRPr="00675F1A" w:rsidRDefault="00AC6D1B" w:rsidP="00077E4C">
            <w:pPr>
              <w:suppressAutoHyphens/>
              <w:spacing w:after="0" w:line="240" w:lineRule="auto"/>
              <w:jc w:val="right"/>
              <w:rPr>
                <w:rFonts w:ascii="Arial" w:hAnsi="Arial" w:cs="Arial"/>
                <w:sz w:val="18"/>
                <w:szCs w:val="18"/>
              </w:rPr>
            </w:pPr>
            <w:r w:rsidRPr="00675F1A">
              <w:rPr>
                <w:rFonts w:ascii="Arial" w:hAnsi="Arial" w:cs="Arial"/>
                <w:sz w:val="18"/>
                <w:szCs w:val="18"/>
              </w:rPr>
              <w:t xml:space="preserve"> (7,500)</w:t>
            </w:r>
          </w:p>
        </w:tc>
      </w:tr>
      <w:tr w:rsidR="00077E4C" w:rsidRPr="00675F1A" w:rsidTr="00A63443">
        <w:trPr>
          <w:trHeight w:val="152"/>
        </w:trPr>
        <w:tc>
          <w:tcPr>
            <w:tcW w:w="6570" w:type="dxa"/>
            <w:tcBorders>
              <w:top w:val="single" w:sz="4" w:space="0" w:color="auto"/>
              <w:bottom w:val="double" w:sz="4" w:space="0" w:color="auto"/>
            </w:tcBorders>
            <w:vAlign w:val="bottom"/>
          </w:tcPr>
          <w:p w:rsidR="00077E4C" w:rsidRPr="00675F1A" w:rsidRDefault="00D230C1" w:rsidP="00077E4C">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xml:space="preserve"> -  Insurance Expense</w:t>
            </w:r>
          </w:p>
        </w:tc>
        <w:tc>
          <w:tcPr>
            <w:tcW w:w="1260" w:type="dxa"/>
            <w:tcBorders>
              <w:top w:val="single" w:sz="4" w:space="0" w:color="auto"/>
              <w:bottom w:val="double" w:sz="4" w:space="0" w:color="auto"/>
            </w:tcBorders>
            <w:vAlign w:val="bottom"/>
          </w:tcPr>
          <w:p w:rsidR="00077E4C" w:rsidRPr="00675F1A" w:rsidRDefault="00AC6D1B" w:rsidP="00077E4C">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4,986,377 </w:t>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077E4C" w:rsidRPr="00675F1A" w:rsidTr="00A63443">
        <w:trPr>
          <w:trHeight w:val="189"/>
        </w:trPr>
        <w:tc>
          <w:tcPr>
            <w:tcW w:w="6570" w:type="dxa"/>
            <w:vAlign w:val="bottom"/>
          </w:tcPr>
          <w:p w:rsidR="00077E4C" w:rsidRPr="00675F1A" w:rsidRDefault="00AC6D1B" w:rsidP="00077E4C">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tcPr>
          <w:p w:rsidR="00077E4C" w:rsidRPr="00675F1A" w:rsidRDefault="00AC6D1B" w:rsidP="00A63443">
            <w:pPr>
              <w:suppressAutoHyphens/>
              <w:spacing w:after="0" w:line="240" w:lineRule="auto"/>
              <w:jc w:val="right"/>
              <w:rPr>
                <w:rFonts w:ascii="Arial" w:hAnsi="Arial" w:cs="Arial"/>
                <w:sz w:val="18"/>
                <w:szCs w:val="18"/>
              </w:rPr>
            </w:pPr>
            <w:r w:rsidRPr="00675F1A">
              <w:rPr>
                <w:rFonts w:ascii="Arial" w:hAnsi="Arial" w:cs="Arial"/>
                <w:sz w:val="18"/>
                <w:szCs w:val="18"/>
              </w:rPr>
              <w:t xml:space="preserve">    3,964,262 </w:t>
            </w:r>
          </w:p>
        </w:tc>
      </w:tr>
      <w:tr w:rsidR="00077E4C" w:rsidRPr="00675F1A" w:rsidTr="00A63443">
        <w:trPr>
          <w:trHeight w:val="151"/>
        </w:trPr>
        <w:tc>
          <w:tcPr>
            <w:tcW w:w="6570" w:type="dxa"/>
            <w:vAlign w:val="bottom"/>
          </w:tcPr>
          <w:p w:rsidR="00077E4C" w:rsidRPr="00675F1A" w:rsidRDefault="00AC6D1B" w:rsidP="00077E4C">
            <w:pPr>
              <w:suppressAutoHyphens/>
              <w:spacing w:after="0" w:line="240" w:lineRule="auto"/>
              <w:jc w:val="both"/>
              <w:rPr>
                <w:rFonts w:ascii="Arial" w:hAnsi="Arial" w:cs="Arial"/>
                <w:sz w:val="18"/>
                <w:szCs w:val="18"/>
              </w:rPr>
            </w:pPr>
            <w:r w:rsidRPr="00675F1A">
              <w:rPr>
                <w:rFonts w:ascii="Arial" w:hAnsi="Arial" w:cs="Arial"/>
                <w:sz w:val="18"/>
                <w:szCs w:val="18"/>
              </w:rPr>
              <w:t>Adjustments made for Transportation and Delivery Expenses-Branches</w:t>
            </w:r>
          </w:p>
        </w:tc>
        <w:tc>
          <w:tcPr>
            <w:tcW w:w="1260" w:type="dxa"/>
          </w:tcPr>
          <w:p w:rsidR="00077E4C" w:rsidRPr="00675F1A" w:rsidRDefault="00AC6D1B" w:rsidP="00A63443">
            <w:pPr>
              <w:suppressAutoHyphens/>
              <w:spacing w:after="0" w:line="240" w:lineRule="auto"/>
              <w:jc w:val="right"/>
              <w:rPr>
                <w:rFonts w:ascii="Arial" w:hAnsi="Arial" w:cs="Arial"/>
                <w:sz w:val="18"/>
                <w:szCs w:val="18"/>
              </w:rPr>
            </w:pPr>
            <w:r w:rsidRPr="00675F1A">
              <w:rPr>
                <w:rFonts w:ascii="Arial" w:hAnsi="Arial" w:cs="Arial"/>
                <w:sz w:val="18"/>
                <w:szCs w:val="18"/>
              </w:rPr>
              <w:t xml:space="preserve"> 41,016 </w:t>
            </w:r>
          </w:p>
        </w:tc>
      </w:tr>
      <w:tr w:rsidR="00077E4C" w:rsidRPr="00675F1A" w:rsidTr="00A63443">
        <w:trPr>
          <w:trHeight w:val="151"/>
        </w:trPr>
        <w:tc>
          <w:tcPr>
            <w:tcW w:w="6570" w:type="dxa"/>
            <w:vAlign w:val="bottom"/>
          </w:tcPr>
          <w:p w:rsidR="00077E4C" w:rsidRPr="00675F1A" w:rsidRDefault="00AC6D1B" w:rsidP="00077E4C">
            <w:pPr>
              <w:suppressAutoHyphens/>
              <w:spacing w:after="0" w:line="240" w:lineRule="auto"/>
              <w:jc w:val="both"/>
              <w:rPr>
                <w:rFonts w:ascii="Arial" w:hAnsi="Arial" w:cs="Arial"/>
                <w:sz w:val="18"/>
                <w:szCs w:val="18"/>
              </w:rPr>
            </w:pPr>
            <w:r w:rsidRPr="00675F1A">
              <w:rPr>
                <w:rFonts w:ascii="Arial" w:hAnsi="Arial" w:cs="Arial"/>
                <w:sz w:val="18"/>
                <w:szCs w:val="18"/>
              </w:rPr>
              <w:t>Payments made for Transportation and Delivery Expenses-Branches</w:t>
            </w:r>
          </w:p>
        </w:tc>
        <w:tc>
          <w:tcPr>
            <w:tcW w:w="1260" w:type="dxa"/>
          </w:tcPr>
          <w:p w:rsidR="00077E4C" w:rsidRPr="00675F1A" w:rsidRDefault="00AC6D1B" w:rsidP="00A63443">
            <w:pPr>
              <w:suppressAutoHyphens/>
              <w:spacing w:after="0" w:line="240" w:lineRule="auto"/>
              <w:jc w:val="right"/>
              <w:rPr>
                <w:rFonts w:ascii="Arial" w:hAnsi="Arial" w:cs="Arial"/>
                <w:sz w:val="18"/>
                <w:szCs w:val="18"/>
              </w:rPr>
            </w:pPr>
            <w:r w:rsidRPr="00675F1A">
              <w:rPr>
                <w:rFonts w:ascii="Arial" w:hAnsi="Arial" w:cs="Arial"/>
                <w:sz w:val="18"/>
                <w:szCs w:val="18"/>
              </w:rPr>
              <w:t xml:space="preserve"> 11,935 </w:t>
            </w:r>
          </w:p>
        </w:tc>
      </w:tr>
      <w:tr w:rsidR="00077E4C" w:rsidRPr="00675F1A" w:rsidTr="00A63443">
        <w:trPr>
          <w:trHeight w:val="152"/>
        </w:trPr>
        <w:tc>
          <w:tcPr>
            <w:tcW w:w="6570" w:type="dxa"/>
            <w:tcBorders>
              <w:top w:val="single" w:sz="4" w:space="0" w:color="auto"/>
              <w:bottom w:val="double" w:sz="4" w:space="0" w:color="auto"/>
            </w:tcBorders>
            <w:vAlign w:val="bottom"/>
          </w:tcPr>
          <w:p w:rsidR="00077E4C" w:rsidRPr="00675F1A" w:rsidRDefault="00D230C1" w:rsidP="00077E4C">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xml:space="preserve"> - Transportation and Delivery Expenses</w:t>
            </w:r>
          </w:p>
        </w:tc>
        <w:tc>
          <w:tcPr>
            <w:tcW w:w="1260" w:type="dxa"/>
            <w:tcBorders>
              <w:top w:val="single" w:sz="4" w:space="0" w:color="auto"/>
              <w:bottom w:val="double" w:sz="4" w:space="0" w:color="auto"/>
            </w:tcBorders>
          </w:tcPr>
          <w:p w:rsidR="00077E4C" w:rsidRPr="00675F1A" w:rsidRDefault="00962532" w:rsidP="00A63443">
            <w:pPr>
              <w:suppressAutoHyphens/>
              <w:spacing w:after="0" w:line="240" w:lineRule="auto"/>
              <w:jc w:val="right"/>
              <w:rPr>
                <w:rFonts w:ascii="Arial" w:hAnsi="Arial" w:cs="Arial"/>
                <w:b/>
                <w:sz w:val="18"/>
                <w:szCs w:val="18"/>
              </w:rPr>
            </w:pPr>
            <w:r w:rsidRPr="00675F1A">
              <w:rPr>
                <w:rFonts w:ascii="Arial" w:hAnsi="Arial" w:cs="Arial"/>
                <w:b/>
                <w:sz w:val="18"/>
                <w:szCs w:val="18"/>
              </w:rPr>
              <w:fldChar w:fldCharType="begin"/>
            </w:r>
            <w:r w:rsidR="00A63443" w:rsidRPr="00675F1A">
              <w:rPr>
                <w:rFonts w:ascii="Arial" w:hAnsi="Arial" w:cs="Arial"/>
                <w:b/>
                <w:sz w:val="18"/>
                <w:szCs w:val="18"/>
              </w:rPr>
              <w:instrText xml:space="preserve"> =SUM(ABOVE) </w:instrText>
            </w:r>
            <w:r w:rsidRPr="00675F1A">
              <w:rPr>
                <w:rFonts w:ascii="Arial" w:hAnsi="Arial" w:cs="Arial"/>
                <w:b/>
                <w:sz w:val="18"/>
                <w:szCs w:val="18"/>
              </w:rPr>
              <w:fldChar w:fldCharType="separate"/>
            </w:r>
            <w:r w:rsidR="00A63443" w:rsidRPr="00675F1A">
              <w:rPr>
                <w:rFonts w:ascii="Arial" w:hAnsi="Arial" w:cs="Arial"/>
                <w:b/>
                <w:noProof/>
                <w:sz w:val="18"/>
                <w:szCs w:val="18"/>
              </w:rPr>
              <w:t>4,017,213</w:t>
            </w:r>
            <w:r w:rsidRPr="00675F1A">
              <w:rPr>
                <w:rFonts w:ascii="Arial" w:hAnsi="Arial" w:cs="Arial"/>
                <w:b/>
                <w:sz w:val="18"/>
                <w:szCs w:val="18"/>
              </w:rPr>
              <w:fldChar w:fldCharType="end"/>
            </w:r>
          </w:p>
        </w:tc>
      </w:tr>
    </w:tbl>
    <w:p w:rsidR="00FC5353" w:rsidRPr="00675F1A" w:rsidRDefault="00FC5353">
      <w:pPr>
        <w:suppressAutoHyphens/>
        <w:spacing w:after="0" w:line="240" w:lineRule="auto"/>
        <w:ind w:left="450"/>
        <w:rPr>
          <w:rFonts w:ascii="Arial" w:eastAsia="Times New Roman" w:hAnsi="Arial" w:cs="Arial"/>
          <w:bCs/>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260"/>
      </w:tblGrid>
      <w:tr w:rsidR="00077E4C" w:rsidRPr="00675F1A" w:rsidTr="00027D3D">
        <w:trPr>
          <w:trHeight w:val="180"/>
        </w:trPr>
        <w:tc>
          <w:tcPr>
            <w:tcW w:w="6570" w:type="dxa"/>
            <w:vAlign w:val="bottom"/>
          </w:tcPr>
          <w:p w:rsidR="00077E4C" w:rsidRPr="00675F1A" w:rsidRDefault="00AC6D1B" w:rsidP="00077E4C">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260" w:type="dxa"/>
          </w:tcPr>
          <w:p w:rsidR="00077E4C" w:rsidRPr="00675F1A" w:rsidRDefault="00AC6D1B" w:rsidP="00027D3D">
            <w:pPr>
              <w:suppressAutoHyphens/>
              <w:spacing w:after="0" w:line="240" w:lineRule="auto"/>
              <w:jc w:val="right"/>
              <w:rPr>
                <w:rFonts w:ascii="Arial" w:hAnsi="Arial" w:cs="Arial"/>
                <w:sz w:val="18"/>
                <w:szCs w:val="18"/>
              </w:rPr>
            </w:pPr>
            <w:r w:rsidRPr="00675F1A">
              <w:rPr>
                <w:rFonts w:ascii="Arial" w:hAnsi="Arial" w:cs="Arial"/>
                <w:sz w:val="18"/>
                <w:szCs w:val="18"/>
              </w:rPr>
              <w:t xml:space="preserve">  19,278,760 </w:t>
            </w:r>
          </w:p>
        </w:tc>
      </w:tr>
      <w:tr w:rsidR="00077E4C" w:rsidRPr="00675F1A" w:rsidTr="00027D3D">
        <w:trPr>
          <w:trHeight w:val="151"/>
        </w:trPr>
        <w:tc>
          <w:tcPr>
            <w:tcW w:w="6570" w:type="dxa"/>
            <w:vAlign w:val="bottom"/>
          </w:tcPr>
          <w:p w:rsidR="00077E4C" w:rsidRPr="00675F1A" w:rsidRDefault="00AC6D1B" w:rsidP="00077E4C">
            <w:pPr>
              <w:suppressAutoHyphens/>
              <w:spacing w:after="0" w:line="240" w:lineRule="auto"/>
              <w:jc w:val="both"/>
              <w:rPr>
                <w:rFonts w:ascii="Arial" w:hAnsi="Arial" w:cs="Arial"/>
                <w:sz w:val="18"/>
                <w:szCs w:val="18"/>
              </w:rPr>
            </w:pPr>
            <w:r w:rsidRPr="00675F1A">
              <w:rPr>
                <w:rFonts w:ascii="Arial" w:hAnsi="Arial" w:cs="Arial"/>
                <w:sz w:val="18"/>
                <w:szCs w:val="18"/>
              </w:rPr>
              <w:t xml:space="preserve"> Recording of consumption of Office Supplies-Supplies and Materials-Head Office </w:t>
            </w:r>
          </w:p>
        </w:tc>
        <w:tc>
          <w:tcPr>
            <w:tcW w:w="1260" w:type="dxa"/>
          </w:tcPr>
          <w:p w:rsidR="00077E4C" w:rsidRPr="00675F1A" w:rsidRDefault="00AC6D1B" w:rsidP="00027D3D">
            <w:pPr>
              <w:suppressAutoHyphens/>
              <w:spacing w:after="0" w:line="240" w:lineRule="auto"/>
              <w:jc w:val="right"/>
              <w:rPr>
                <w:rFonts w:ascii="Arial" w:hAnsi="Arial" w:cs="Arial"/>
                <w:sz w:val="18"/>
                <w:szCs w:val="18"/>
              </w:rPr>
            </w:pPr>
            <w:r w:rsidRPr="00675F1A">
              <w:rPr>
                <w:rFonts w:ascii="Arial" w:hAnsi="Arial" w:cs="Arial"/>
                <w:sz w:val="18"/>
                <w:szCs w:val="18"/>
              </w:rPr>
              <w:t xml:space="preserve"> 70,123 </w:t>
            </w:r>
          </w:p>
        </w:tc>
      </w:tr>
      <w:tr w:rsidR="00077E4C" w:rsidRPr="00675F1A" w:rsidTr="00027D3D">
        <w:trPr>
          <w:trHeight w:val="151"/>
        </w:trPr>
        <w:tc>
          <w:tcPr>
            <w:tcW w:w="6570" w:type="dxa"/>
            <w:vAlign w:val="bottom"/>
          </w:tcPr>
          <w:p w:rsidR="00077E4C" w:rsidRPr="00675F1A" w:rsidRDefault="00AC6D1B" w:rsidP="00077E4C">
            <w:pPr>
              <w:suppressAutoHyphens/>
              <w:spacing w:after="0" w:line="240" w:lineRule="auto"/>
              <w:jc w:val="both"/>
              <w:rPr>
                <w:rFonts w:ascii="Arial" w:hAnsi="Arial" w:cs="Arial"/>
                <w:sz w:val="18"/>
                <w:szCs w:val="18"/>
              </w:rPr>
            </w:pPr>
            <w:r w:rsidRPr="00675F1A">
              <w:rPr>
                <w:rFonts w:ascii="Arial" w:hAnsi="Arial" w:cs="Arial"/>
                <w:sz w:val="18"/>
                <w:szCs w:val="18"/>
              </w:rPr>
              <w:t xml:space="preserve"> Adjustments made for OSE-Thermal Rolls-Branches </w:t>
            </w:r>
          </w:p>
        </w:tc>
        <w:tc>
          <w:tcPr>
            <w:tcW w:w="1260" w:type="dxa"/>
          </w:tcPr>
          <w:p w:rsidR="00077E4C" w:rsidRPr="00675F1A" w:rsidRDefault="00AC6D1B" w:rsidP="00027D3D">
            <w:pPr>
              <w:suppressAutoHyphens/>
              <w:spacing w:after="0" w:line="240" w:lineRule="auto"/>
              <w:jc w:val="right"/>
              <w:rPr>
                <w:rFonts w:ascii="Arial" w:hAnsi="Arial" w:cs="Arial"/>
                <w:sz w:val="18"/>
                <w:szCs w:val="18"/>
              </w:rPr>
            </w:pPr>
            <w:r w:rsidRPr="00675F1A">
              <w:rPr>
                <w:rFonts w:ascii="Arial" w:hAnsi="Arial" w:cs="Arial"/>
                <w:sz w:val="18"/>
                <w:szCs w:val="18"/>
              </w:rPr>
              <w:t xml:space="preserve"> 49,106 </w:t>
            </w:r>
          </w:p>
        </w:tc>
      </w:tr>
      <w:tr w:rsidR="00077E4C" w:rsidRPr="00675F1A" w:rsidTr="00027D3D">
        <w:trPr>
          <w:trHeight w:val="152"/>
        </w:trPr>
        <w:tc>
          <w:tcPr>
            <w:tcW w:w="6570" w:type="dxa"/>
            <w:tcBorders>
              <w:top w:val="single" w:sz="4" w:space="0" w:color="auto"/>
              <w:bottom w:val="double" w:sz="4" w:space="0" w:color="auto"/>
            </w:tcBorders>
            <w:vAlign w:val="bottom"/>
          </w:tcPr>
          <w:p w:rsidR="00077E4C" w:rsidRPr="00675F1A" w:rsidRDefault="00D230C1" w:rsidP="00077E4C">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AC6D1B" w:rsidRPr="00675F1A">
              <w:rPr>
                <w:rFonts w:ascii="Arial" w:hAnsi="Arial" w:cs="Arial"/>
                <w:b/>
                <w:bCs/>
                <w:sz w:val="18"/>
                <w:szCs w:val="18"/>
              </w:rPr>
              <w:t xml:space="preserve"> - Supplies &amp; Materials</w:t>
            </w:r>
          </w:p>
        </w:tc>
        <w:tc>
          <w:tcPr>
            <w:tcW w:w="1260" w:type="dxa"/>
            <w:tcBorders>
              <w:top w:val="single" w:sz="4" w:space="0" w:color="auto"/>
              <w:bottom w:val="double" w:sz="4" w:space="0" w:color="auto"/>
            </w:tcBorders>
          </w:tcPr>
          <w:p w:rsidR="00077E4C" w:rsidRPr="00675F1A" w:rsidRDefault="00AC6D1B" w:rsidP="00027D3D">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w:t>
            </w:r>
            <w:r w:rsidR="00962532" w:rsidRPr="00675F1A">
              <w:rPr>
                <w:rFonts w:ascii="Arial" w:hAnsi="Arial" w:cs="Arial"/>
                <w:b/>
                <w:bCs/>
                <w:sz w:val="18"/>
                <w:szCs w:val="18"/>
              </w:rPr>
              <w:fldChar w:fldCharType="begin"/>
            </w:r>
            <w:r w:rsidR="00027D3D" w:rsidRPr="00675F1A">
              <w:rPr>
                <w:rFonts w:ascii="Arial" w:hAnsi="Arial" w:cs="Arial"/>
                <w:b/>
                <w:bCs/>
                <w:sz w:val="18"/>
                <w:szCs w:val="18"/>
              </w:rPr>
              <w:instrText xml:space="preserve"> =SUM(ABOVE) </w:instrText>
            </w:r>
            <w:r w:rsidR="00962532" w:rsidRPr="00675F1A">
              <w:rPr>
                <w:rFonts w:ascii="Arial" w:hAnsi="Arial" w:cs="Arial"/>
                <w:b/>
                <w:bCs/>
                <w:sz w:val="18"/>
                <w:szCs w:val="18"/>
              </w:rPr>
              <w:fldChar w:fldCharType="separate"/>
            </w:r>
            <w:r w:rsidR="00027D3D" w:rsidRPr="00675F1A">
              <w:rPr>
                <w:rFonts w:ascii="Arial" w:hAnsi="Arial" w:cs="Arial"/>
                <w:b/>
                <w:bCs/>
                <w:noProof/>
                <w:sz w:val="18"/>
                <w:szCs w:val="18"/>
              </w:rPr>
              <w:t>19,397,989</w:t>
            </w:r>
            <w:r w:rsidR="00962532" w:rsidRPr="00675F1A">
              <w:rPr>
                <w:rFonts w:ascii="Arial" w:hAnsi="Arial" w:cs="Arial"/>
                <w:b/>
                <w:bCs/>
                <w:sz w:val="18"/>
                <w:szCs w:val="18"/>
              </w:rPr>
              <w:fldChar w:fldCharType="end"/>
            </w:r>
          </w:p>
        </w:tc>
      </w:tr>
    </w:tbl>
    <w:p w:rsidR="00117110" w:rsidRPr="00675F1A" w:rsidRDefault="00117110" w:rsidP="00104C1C">
      <w:pPr>
        <w:suppressAutoHyphens/>
        <w:spacing w:after="0" w:line="240" w:lineRule="auto"/>
        <w:ind w:left="450"/>
        <w:jc w:val="center"/>
        <w:rPr>
          <w:rFonts w:ascii="Arial" w:eastAsia="Times New Roman" w:hAnsi="Arial" w:cs="Arial"/>
          <w:bCs/>
          <w:noProof/>
          <w:sz w:val="18"/>
          <w:szCs w:val="18"/>
          <w:lang w:eastAsia="en-PH"/>
        </w:rPr>
      </w:pPr>
    </w:p>
    <w:p w:rsidR="009241D9" w:rsidRPr="00675F1A" w:rsidRDefault="009241D9" w:rsidP="00104C1C">
      <w:pPr>
        <w:suppressAutoHyphens/>
        <w:spacing w:after="0" w:line="240" w:lineRule="auto"/>
        <w:ind w:left="450"/>
        <w:jc w:val="center"/>
        <w:rPr>
          <w:rFonts w:ascii="Arial" w:eastAsia="Times New Roman" w:hAnsi="Arial" w:cs="Arial"/>
          <w:bCs/>
          <w:noProof/>
          <w:sz w:val="18"/>
          <w:szCs w:val="18"/>
          <w:lang w:eastAsia="en-PH"/>
        </w:rPr>
      </w:pPr>
    </w:p>
    <w:p w:rsidR="009241D9" w:rsidRPr="00675F1A" w:rsidRDefault="009241D9" w:rsidP="00104C1C">
      <w:pPr>
        <w:suppressAutoHyphens/>
        <w:spacing w:after="0" w:line="240" w:lineRule="auto"/>
        <w:ind w:left="450"/>
        <w:jc w:val="center"/>
        <w:rPr>
          <w:rFonts w:ascii="Arial" w:eastAsia="Times New Roman" w:hAnsi="Arial" w:cs="Arial"/>
          <w:bCs/>
          <w:noProof/>
          <w:sz w:val="18"/>
          <w:szCs w:val="18"/>
          <w:lang w:eastAsia="en-PH"/>
        </w:rPr>
      </w:pPr>
    </w:p>
    <w:p w:rsidR="009241D9" w:rsidRPr="00675F1A" w:rsidRDefault="009241D9" w:rsidP="00104C1C">
      <w:pPr>
        <w:suppressAutoHyphens/>
        <w:spacing w:after="0" w:line="240" w:lineRule="auto"/>
        <w:ind w:left="450"/>
        <w:jc w:val="center"/>
        <w:rPr>
          <w:rFonts w:ascii="Arial" w:eastAsia="Times New Roman" w:hAnsi="Arial" w:cs="Arial"/>
          <w:bCs/>
          <w:noProof/>
          <w:sz w:val="18"/>
          <w:szCs w:val="18"/>
          <w:lang w:eastAsia="en-PH"/>
        </w:rPr>
      </w:pPr>
    </w:p>
    <w:p w:rsidR="009241D9" w:rsidRPr="00675F1A" w:rsidRDefault="009241D9" w:rsidP="00104C1C">
      <w:pPr>
        <w:suppressAutoHyphens/>
        <w:spacing w:after="0" w:line="240" w:lineRule="auto"/>
        <w:ind w:left="450"/>
        <w:jc w:val="center"/>
        <w:rPr>
          <w:rFonts w:ascii="Arial" w:eastAsia="Times New Roman" w:hAnsi="Arial" w:cs="Arial"/>
          <w:bCs/>
          <w:noProof/>
          <w:sz w:val="18"/>
          <w:szCs w:val="18"/>
          <w:lang w:eastAsia="en-PH"/>
        </w:rPr>
      </w:pPr>
    </w:p>
    <w:p w:rsidR="009241D9" w:rsidRPr="00675F1A" w:rsidRDefault="009241D9" w:rsidP="00104C1C">
      <w:pPr>
        <w:suppressAutoHyphens/>
        <w:spacing w:after="0" w:line="240" w:lineRule="auto"/>
        <w:ind w:left="450"/>
        <w:jc w:val="center"/>
        <w:rPr>
          <w:rFonts w:ascii="Arial" w:eastAsia="Times New Roman" w:hAnsi="Arial" w:cs="Arial"/>
          <w:bCs/>
          <w:noProof/>
          <w:sz w:val="18"/>
          <w:szCs w:val="18"/>
          <w:lang w:eastAsia="en-PH"/>
        </w:rPr>
      </w:pPr>
    </w:p>
    <w:p w:rsidR="009241D9" w:rsidRPr="00675F1A" w:rsidRDefault="009241D9" w:rsidP="00104C1C">
      <w:pPr>
        <w:suppressAutoHyphens/>
        <w:spacing w:after="0" w:line="240" w:lineRule="auto"/>
        <w:ind w:left="450"/>
        <w:jc w:val="center"/>
        <w:rPr>
          <w:rFonts w:ascii="Arial" w:eastAsia="Times New Roman" w:hAnsi="Arial" w:cs="Arial"/>
          <w:bCs/>
          <w:noProof/>
          <w:sz w:val="18"/>
          <w:szCs w:val="18"/>
          <w:lang w:eastAsia="en-PH"/>
        </w:rPr>
      </w:pPr>
    </w:p>
    <w:p w:rsidR="009241D9" w:rsidRPr="00675F1A" w:rsidRDefault="009241D9" w:rsidP="00104C1C">
      <w:pPr>
        <w:suppressAutoHyphens/>
        <w:spacing w:after="0" w:line="240" w:lineRule="auto"/>
        <w:ind w:left="450"/>
        <w:jc w:val="center"/>
        <w:rPr>
          <w:rFonts w:ascii="Arial" w:eastAsia="Times New Roman" w:hAnsi="Arial" w:cs="Arial"/>
          <w:bCs/>
          <w:noProof/>
          <w:sz w:val="18"/>
          <w:szCs w:val="18"/>
          <w:lang w:eastAsia="en-PH"/>
        </w:rPr>
      </w:pPr>
    </w:p>
    <w:p w:rsidR="009241D9" w:rsidRPr="00675F1A" w:rsidRDefault="009241D9" w:rsidP="00104C1C">
      <w:pPr>
        <w:suppressAutoHyphens/>
        <w:spacing w:after="0" w:line="240" w:lineRule="auto"/>
        <w:ind w:left="450"/>
        <w:jc w:val="center"/>
        <w:rPr>
          <w:rFonts w:ascii="Arial" w:eastAsia="Times New Roman" w:hAnsi="Arial" w:cs="Arial"/>
          <w:bCs/>
          <w:noProof/>
          <w:sz w:val="18"/>
          <w:szCs w:val="18"/>
          <w:lang w:eastAsia="en-PH"/>
        </w:rPr>
      </w:pPr>
    </w:p>
    <w:p w:rsidR="009241D9" w:rsidRPr="00675F1A" w:rsidRDefault="009241D9" w:rsidP="00104C1C">
      <w:pPr>
        <w:suppressAutoHyphens/>
        <w:spacing w:after="0" w:line="240" w:lineRule="auto"/>
        <w:ind w:left="450"/>
        <w:jc w:val="center"/>
        <w:rPr>
          <w:rFonts w:ascii="Arial" w:eastAsia="Times New Roman" w:hAnsi="Arial" w:cs="Arial"/>
          <w:bCs/>
          <w:noProof/>
          <w:sz w:val="18"/>
          <w:szCs w:val="18"/>
          <w:lang w:eastAsia="en-PH"/>
        </w:rPr>
      </w:pPr>
    </w:p>
    <w:p w:rsidR="009241D9" w:rsidRPr="00675F1A" w:rsidRDefault="009241D9" w:rsidP="00104C1C">
      <w:pPr>
        <w:suppressAutoHyphens/>
        <w:spacing w:after="0" w:line="240" w:lineRule="auto"/>
        <w:ind w:left="450"/>
        <w:jc w:val="center"/>
        <w:rPr>
          <w:rFonts w:ascii="Arial" w:eastAsia="Times New Roman" w:hAnsi="Arial" w:cs="Arial"/>
          <w:bCs/>
          <w:noProof/>
          <w:sz w:val="18"/>
          <w:szCs w:val="18"/>
          <w:lang w:eastAsia="en-PH"/>
        </w:rPr>
      </w:pPr>
    </w:p>
    <w:p w:rsidR="009241D9" w:rsidRPr="00675F1A" w:rsidRDefault="009241D9" w:rsidP="00104C1C">
      <w:pPr>
        <w:suppressAutoHyphens/>
        <w:spacing w:after="0" w:line="240" w:lineRule="auto"/>
        <w:ind w:left="450"/>
        <w:jc w:val="center"/>
        <w:rPr>
          <w:rFonts w:ascii="Arial" w:eastAsia="Times New Roman" w:hAnsi="Arial" w:cs="Arial"/>
          <w:bCs/>
          <w:noProof/>
          <w:sz w:val="18"/>
          <w:szCs w:val="18"/>
          <w:lang w:eastAsia="en-PH"/>
        </w:rPr>
      </w:pPr>
    </w:p>
    <w:p w:rsidR="00491B96" w:rsidRDefault="00491B96">
      <w:pPr>
        <w:spacing w:after="0" w:line="240" w:lineRule="auto"/>
        <w:rPr>
          <w:rFonts w:ascii="Arial" w:eastAsia="Times New Roman" w:hAnsi="Arial" w:cs="Arial"/>
          <w:b/>
          <w:bCs/>
          <w:lang w:val="en-US" w:eastAsia="ar-SA"/>
        </w:rPr>
      </w:pPr>
      <w:r>
        <w:rPr>
          <w:rFonts w:ascii="Arial" w:eastAsia="Times New Roman" w:hAnsi="Arial" w:cs="Arial"/>
          <w:b/>
          <w:bCs/>
          <w:lang w:val="en-US" w:eastAsia="ar-SA"/>
        </w:rPr>
        <w:br w:type="page"/>
      </w:r>
    </w:p>
    <w:p w:rsidR="00343C26" w:rsidRPr="00675F1A" w:rsidRDefault="00343C26" w:rsidP="00CD29B7">
      <w:pPr>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lastRenderedPageBreak/>
        <w:t>CHARITY FUND EXPENSES</w:t>
      </w:r>
    </w:p>
    <w:p w:rsidR="00CD29B7" w:rsidRPr="00675F1A" w:rsidRDefault="00CD29B7" w:rsidP="00104C1C">
      <w:pPr>
        <w:suppressAutoHyphens/>
        <w:spacing w:after="0" w:line="240" w:lineRule="auto"/>
        <w:ind w:left="450"/>
        <w:jc w:val="both"/>
        <w:rPr>
          <w:rFonts w:ascii="Arial" w:eastAsia="Times New Roman" w:hAnsi="Arial" w:cs="Arial"/>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This account consists of the following:</w:t>
      </w:r>
    </w:p>
    <w:p w:rsidR="00A74161" w:rsidRPr="00675F1A" w:rsidRDefault="00A74161" w:rsidP="00104C1C">
      <w:pPr>
        <w:suppressAutoHyphens/>
        <w:spacing w:after="0" w:line="240" w:lineRule="auto"/>
        <w:ind w:left="450"/>
        <w:jc w:val="both"/>
        <w:rPr>
          <w:rFonts w:ascii="Arial" w:eastAsia="Times New Roman" w:hAnsi="Arial" w:cs="Arial"/>
          <w:bCs/>
          <w:lang w:val="en-US" w:eastAsia="ar-SA"/>
        </w:rPr>
      </w:pPr>
    </w:p>
    <w:tbl>
      <w:tblPr>
        <w:tblStyle w:val="TableGrid"/>
        <w:tblW w:w="7771"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
        <w:gridCol w:w="270"/>
        <w:gridCol w:w="3870"/>
        <w:gridCol w:w="1637"/>
        <w:gridCol w:w="14"/>
        <w:gridCol w:w="1696"/>
        <w:gridCol w:w="14"/>
      </w:tblGrid>
      <w:tr w:rsidR="00A74161" w:rsidRPr="00675F1A" w:rsidTr="00FE7B8E">
        <w:trPr>
          <w:trHeight w:val="239"/>
        </w:trPr>
        <w:tc>
          <w:tcPr>
            <w:tcW w:w="270" w:type="dxa"/>
            <w:tcBorders>
              <w:top w:val="single" w:sz="4" w:space="0" w:color="auto"/>
              <w:bottom w:val="single" w:sz="4" w:space="0" w:color="auto"/>
            </w:tcBorders>
          </w:tcPr>
          <w:p w:rsidR="00A74161" w:rsidRPr="00675F1A" w:rsidRDefault="00A74161" w:rsidP="007B4E45">
            <w:pPr>
              <w:suppressAutoHyphens/>
              <w:spacing w:after="0" w:line="240" w:lineRule="auto"/>
              <w:jc w:val="both"/>
              <w:rPr>
                <w:rFonts w:ascii="Arial" w:eastAsia="Times New Roman" w:hAnsi="Arial" w:cs="Arial"/>
                <w:sz w:val="18"/>
                <w:szCs w:val="18"/>
                <w:lang w:val="en-US" w:eastAsia="ar-SA"/>
              </w:rPr>
            </w:pPr>
          </w:p>
        </w:tc>
        <w:tc>
          <w:tcPr>
            <w:tcW w:w="270" w:type="dxa"/>
            <w:tcBorders>
              <w:top w:val="single" w:sz="4" w:space="0" w:color="auto"/>
              <w:bottom w:val="single" w:sz="4" w:space="0" w:color="auto"/>
            </w:tcBorders>
          </w:tcPr>
          <w:p w:rsidR="00A74161" w:rsidRPr="00675F1A" w:rsidRDefault="00A74161" w:rsidP="007B4E45">
            <w:pPr>
              <w:suppressAutoHyphens/>
              <w:spacing w:after="0" w:line="240" w:lineRule="auto"/>
              <w:jc w:val="center"/>
              <w:rPr>
                <w:rFonts w:ascii="Arial" w:eastAsia="Times New Roman" w:hAnsi="Arial" w:cs="Arial"/>
                <w:b/>
                <w:sz w:val="18"/>
                <w:szCs w:val="18"/>
                <w:lang w:val="en-US" w:eastAsia="ar-SA"/>
              </w:rPr>
            </w:pPr>
          </w:p>
        </w:tc>
        <w:tc>
          <w:tcPr>
            <w:tcW w:w="3870" w:type="dxa"/>
            <w:tcBorders>
              <w:top w:val="single" w:sz="4" w:space="0" w:color="auto"/>
              <w:bottom w:val="single" w:sz="4" w:space="0" w:color="auto"/>
            </w:tcBorders>
          </w:tcPr>
          <w:p w:rsidR="00A74161" w:rsidRPr="00675F1A" w:rsidRDefault="00A74161" w:rsidP="007B4E45">
            <w:pPr>
              <w:suppressAutoHyphens/>
              <w:spacing w:after="0" w:line="240" w:lineRule="auto"/>
              <w:jc w:val="center"/>
              <w:rPr>
                <w:rFonts w:ascii="Arial" w:eastAsia="Times New Roman" w:hAnsi="Arial" w:cs="Arial"/>
                <w:b/>
                <w:sz w:val="18"/>
                <w:szCs w:val="18"/>
                <w:lang w:val="en-US" w:eastAsia="ar-SA"/>
              </w:rPr>
            </w:pPr>
          </w:p>
        </w:tc>
        <w:tc>
          <w:tcPr>
            <w:tcW w:w="1651" w:type="dxa"/>
            <w:gridSpan w:val="2"/>
            <w:tcBorders>
              <w:top w:val="single" w:sz="4" w:space="0" w:color="auto"/>
              <w:bottom w:val="single" w:sz="4" w:space="0" w:color="auto"/>
            </w:tcBorders>
            <w:vAlign w:val="center"/>
          </w:tcPr>
          <w:p w:rsidR="00A74161" w:rsidRPr="00675F1A" w:rsidRDefault="00A74161" w:rsidP="007B4E45">
            <w:pPr>
              <w:suppressAutoHyphens/>
              <w:spacing w:after="0" w:line="240" w:lineRule="auto"/>
              <w:jc w:val="center"/>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2017</w:t>
            </w:r>
          </w:p>
        </w:tc>
        <w:tc>
          <w:tcPr>
            <w:tcW w:w="1710" w:type="dxa"/>
            <w:gridSpan w:val="2"/>
            <w:tcBorders>
              <w:top w:val="single" w:sz="4" w:space="0" w:color="auto"/>
              <w:bottom w:val="single" w:sz="4" w:space="0" w:color="auto"/>
            </w:tcBorders>
            <w:vAlign w:val="center"/>
          </w:tcPr>
          <w:p w:rsidR="00A74161" w:rsidRPr="00675F1A" w:rsidRDefault="00A74161" w:rsidP="007B4E45">
            <w:pPr>
              <w:suppressAutoHyphens/>
              <w:spacing w:after="0" w:line="240" w:lineRule="auto"/>
              <w:jc w:val="center"/>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2016</w:t>
            </w:r>
          </w:p>
          <w:p w:rsidR="00A74161" w:rsidRPr="00675F1A" w:rsidRDefault="00A74161" w:rsidP="007B4E45">
            <w:pPr>
              <w:suppressAutoHyphens/>
              <w:spacing w:after="0" w:line="240" w:lineRule="auto"/>
              <w:jc w:val="center"/>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(As Restated)</w:t>
            </w:r>
          </w:p>
        </w:tc>
      </w:tr>
      <w:tr w:rsidR="00A74161" w:rsidRPr="00675F1A" w:rsidTr="00FE7B8E">
        <w:trPr>
          <w:trHeight w:val="28"/>
        </w:trPr>
        <w:tc>
          <w:tcPr>
            <w:tcW w:w="4410" w:type="dxa"/>
            <w:gridSpan w:val="3"/>
            <w:vAlign w:val="bottom"/>
          </w:tcPr>
          <w:p w:rsidR="00A74161" w:rsidRPr="00675F1A" w:rsidRDefault="00AC6D1B" w:rsidP="007B4E45">
            <w:pPr>
              <w:suppressAutoHyphens/>
              <w:spacing w:after="0" w:line="240" w:lineRule="auto"/>
              <w:rPr>
                <w:rFonts w:ascii="Arial" w:hAnsi="Arial" w:cs="Arial"/>
                <w:b/>
                <w:sz w:val="18"/>
                <w:szCs w:val="18"/>
              </w:rPr>
            </w:pPr>
            <w:r w:rsidRPr="00675F1A">
              <w:rPr>
                <w:rFonts w:ascii="Arial" w:hAnsi="Arial" w:cs="Arial"/>
                <w:b/>
                <w:sz w:val="18"/>
                <w:szCs w:val="18"/>
              </w:rPr>
              <w:t>Regular and Traditional Beneficiaries</w:t>
            </w:r>
          </w:p>
        </w:tc>
        <w:tc>
          <w:tcPr>
            <w:tcW w:w="1651" w:type="dxa"/>
            <w:gridSpan w:val="2"/>
            <w:vAlign w:val="bottom"/>
          </w:tcPr>
          <w:p w:rsidR="00A74161" w:rsidRPr="00675F1A" w:rsidRDefault="00A74161" w:rsidP="007B4E45">
            <w:pPr>
              <w:suppressAutoHyphens/>
              <w:spacing w:after="0" w:line="240" w:lineRule="auto"/>
              <w:jc w:val="right"/>
              <w:rPr>
                <w:rFonts w:ascii="Arial" w:eastAsia="Times New Roman" w:hAnsi="Arial" w:cs="Arial"/>
                <w:sz w:val="18"/>
                <w:szCs w:val="18"/>
                <w:lang w:val="en-US" w:eastAsia="ar-SA"/>
              </w:rPr>
            </w:pPr>
          </w:p>
        </w:tc>
        <w:tc>
          <w:tcPr>
            <w:tcW w:w="1710" w:type="dxa"/>
            <w:gridSpan w:val="2"/>
            <w:vAlign w:val="bottom"/>
          </w:tcPr>
          <w:p w:rsidR="00A74161" w:rsidRPr="00675F1A" w:rsidRDefault="00A74161" w:rsidP="007B4E45">
            <w:pPr>
              <w:suppressAutoHyphens/>
              <w:spacing w:after="0" w:line="240" w:lineRule="auto"/>
              <w:jc w:val="right"/>
              <w:rPr>
                <w:rFonts w:ascii="Arial" w:eastAsia="Times New Roman" w:hAnsi="Arial" w:cs="Arial"/>
                <w:sz w:val="18"/>
                <w:szCs w:val="18"/>
                <w:lang w:val="en-US" w:eastAsia="ar-SA"/>
              </w:rPr>
            </w:pPr>
          </w:p>
        </w:tc>
      </w:tr>
      <w:tr w:rsidR="007B4E45" w:rsidRPr="00675F1A" w:rsidTr="00FE7B8E">
        <w:trPr>
          <w:trHeight w:val="98"/>
        </w:trPr>
        <w:tc>
          <w:tcPr>
            <w:tcW w:w="270" w:type="dxa"/>
            <w:vAlign w:val="bottom"/>
          </w:tcPr>
          <w:p w:rsidR="000A24DC" w:rsidRPr="00675F1A" w:rsidRDefault="000A24DC" w:rsidP="000A24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0A24DC" w:rsidRPr="00675F1A" w:rsidRDefault="000A24DC">
            <w:pPr>
              <w:suppressAutoHyphens/>
              <w:spacing w:after="0" w:line="240" w:lineRule="auto"/>
              <w:rPr>
                <w:rFonts w:ascii="Arial" w:hAnsi="Arial" w:cs="Arial"/>
                <w:sz w:val="18"/>
                <w:szCs w:val="18"/>
              </w:rPr>
            </w:pPr>
            <w:r w:rsidRPr="00675F1A">
              <w:rPr>
                <w:rFonts w:ascii="Arial" w:hAnsi="Arial" w:cs="Arial"/>
                <w:sz w:val="18"/>
                <w:szCs w:val="18"/>
              </w:rPr>
              <w:t xml:space="preserve">Medical Assistance and Service Program </w:t>
            </w:r>
          </w:p>
        </w:tc>
        <w:tc>
          <w:tcPr>
            <w:tcW w:w="1651" w:type="dxa"/>
            <w:gridSpan w:val="2"/>
            <w:vAlign w:val="center"/>
          </w:tcPr>
          <w:p w:rsidR="000A24DC" w:rsidRPr="00675F1A" w:rsidRDefault="000A24DC">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9,923,679,930 </w:t>
            </w:r>
          </w:p>
        </w:tc>
        <w:tc>
          <w:tcPr>
            <w:tcW w:w="1710" w:type="dxa"/>
            <w:gridSpan w:val="2"/>
            <w:vAlign w:val="center"/>
          </w:tcPr>
          <w:p w:rsidR="000A24DC" w:rsidRPr="00675F1A" w:rsidRDefault="000A24DC">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7,435,839,755 </w:t>
            </w:r>
          </w:p>
        </w:tc>
      </w:tr>
      <w:tr w:rsidR="007B4E45" w:rsidRPr="00675F1A" w:rsidTr="00FE7B8E">
        <w:trPr>
          <w:trHeight w:val="98"/>
        </w:trPr>
        <w:tc>
          <w:tcPr>
            <w:tcW w:w="270" w:type="dxa"/>
            <w:vAlign w:val="bottom"/>
          </w:tcPr>
          <w:p w:rsidR="000A24DC" w:rsidRPr="00675F1A" w:rsidRDefault="000A24DC" w:rsidP="000A24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0A24DC" w:rsidRPr="00675F1A" w:rsidRDefault="000A24DC">
            <w:pPr>
              <w:suppressAutoHyphens/>
              <w:spacing w:after="0" w:line="240" w:lineRule="auto"/>
              <w:rPr>
                <w:rFonts w:ascii="Arial" w:hAnsi="Arial" w:cs="Arial"/>
                <w:sz w:val="18"/>
                <w:szCs w:val="18"/>
              </w:rPr>
            </w:pPr>
            <w:r w:rsidRPr="00675F1A">
              <w:rPr>
                <w:rFonts w:ascii="Arial" w:hAnsi="Arial" w:cs="Arial"/>
                <w:sz w:val="18"/>
                <w:szCs w:val="18"/>
              </w:rPr>
              <w:t xml:space="preserve">Health and Welfare Program </w:t>
            </w:r>
          </w:p>
        </w:tc>
        <w:tc>
          <w:tcPr>
            <w:tcW w:w="1651" w:type="dxa"/>
            <w:gridSpan w:val="2"/>
            <w:vAlign w:val="center"/>
          </w:tcPr>
          <w:p w:rsidR="000A24DC" w:rsidRPr="00675F1A" w:rsidRDefault="000A24DC">
            <w:pPr>
              <w:suppressAutoHyphens/>
              <w:spacing w:after="0" w:line="240" w:lineRule="auto"/>
              <w:jc w:val="right"/>
              <w:rPr>
                <w:rFonts w:ascii="Arial" w:hAnsi="Arial" w:cs="Arial"/>
                <w:sz w:val="18"/>
                <w:szCs w:val="18"/>
              </w:rPr>
            </w:pPr>
            <w:r w:rsidRPr="00675F1A">
              <w:rPr>
                <w:rFonts w:ascii="Arial" w:hAnsi="Arial" w:cs="Arial"/>
                <w:sz w:val="18"/>
                <w:szCs w:val="18"/>
              </w:rPr>
              <w:t xml:space="preserve">308,048,782 </w:t>
            </w:r>
          </w:p>
        </w:tc>
        <w:tc>
          <w:tcPr>
            <w:tcW w:w="1710" w:type="dxa"/>
            <w:gridSpan w:val="2"/>
            <w:vAlign w:val="center"/>
          </w:tcPr>
          <w:p w:rsidR="000A24DC" w:rsidRPr="00675F1A" w:rsidRDefault="000A24DC">
            <w:pPr>
              <w:suppressAutoHyphens/>
              <w:spacing w:after="0" w:line="240" w:lineRule="auto"/>
              <w:jc w:val="right"/>
              <w:rPr>
                <w:rFonts w:ascii="Arial" w:hAnsi="Arial" w:cs="Arial"/>
                <w:sz w:val="18"/>
                <w:szCs w:val="18"/>
              </w:rPr>
            </w:pPr>
            <w:r w:rsidRPr="00675F1A">
              <w:rPr>
                <w:rFonts w:ascii="Arial" w:hAnsi="Arial" w:cs="Arial"/>
                <w:sz w:val="18"/>
                <w:szCs w:val="18"/>
              </w:rPr>
              <w:t xml:space="preserve">225,469,860 </w:t>
            </w:r>
          </w:p>
        </w:tc>
      </w:tr>
      <w:tr w:rsidR="007B4E45" w:rsidRPr="00675F1A" w:rsidTr="00FE7B8E">
        <w:trPr>
          <w:trHeight w:val="98"/>
        </w:trPr>
        <w:tc>
          <w:tcPr>
            <w:tcW w:w="270" w:type="dxa"/>
            <w:vAlign w:val="bottom"/>
          </w:tcPr>
          <w:p w:rsidR="000A24DC" w:rsidRPr="00675F1A" w:rsidRDefault="000A24DC" w:rsidP="000A24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0A24DC" w:rsidRPr="00675F1A" w:rsidRDefault="000A24DC">
            <w:pPr>
              <w:suppressAutoHyphens/>
              <w:spacing w:after="0" w:line="240" w:lineRule="auto"/>
              <w:rPr>
                <w:rFonts w:ascii="Arial" w:hAnsi="Arial" w:cs="Arial"/>
                <w:sz w:val="18"/>
                <w:szCs w:val="18"/>
              </w:rPr>
            </w:pPr>
            <w:r w:rsidRPr="00675F1A">
              <w:rPr>
                <w:rFonts w:ascii="Arial" w:hAnsi="Arial" w:cs="Arial"/>
                <w:sz w:val="18"/>
                <w:szCs w:val="18"/>
              </w:rPr>
              <w:t xml:space="preserve">Aid to National Calamities </w:t>
            </w:r>
          </w:p>
        </w:tc>
        <w:tc>
          <w:tcPr>
            <w:tcW w:w="1651" w:type="dxa"/>
            <w:gridSpan w:val="2"/>
            <w:vAlign w:val="center"/>
          </w:tcPr>
          <w:p w:rsidR="000A24DC" w:rsidRPr="00675F1A" w:rsidRDefault="000A24DC">
            <w:pPr>
              <w:suppressAutoHyphens/>
              <w:spacing w:after="0" w:line="240" w:lineRule="auto"/>
              <w:jc w:val="right"/>
              <w:rPr>
                <w:rFonts w:ascii="Arial" w:hAnsi="Arial" w:cs="Arial"/>
                <w:sz w:val="18"/>
                <w:szCs w:val="18"/>
              </w:rPr>
            </w:pPr>
            <w:r w:rsidRPr="00675F1A">
              <w:rPr>
                <w:rFonts w:ascii="Arial" w:hAnsi="Arial" w:cs="Arial"/>
                <w:sz w:val="18"/>
                <w:szCs w:val="18"/>
              </w:rPr>
              <w:t xml:space="preserve">27,886,222 </w:t>
            </w:r>
          </w:p>
        </w:tc>
        <w:tc>
          <w:tcPr>
            <w:tcW w:w="1710" w:type="dxa"/>
            <w:gridSpan w:val="2"/>
            <w:vAlign w:val="center"/>
          </w:tcPr>
          <w:p w:rsidR="000A24DC" w:rsidRPr="00675F1A" w:rsidRDefault="000A24DC">
            <w:pPr>
              <w:suppressAutoHyphens/>
              <w:spacing w:after="0" w:line="240" w:lineRule="auto"/>
              <w:jc w:val="right"/>
              <w:rPr>
                <w:rFonts w:ascii="Arial" w:hAnsi="Arial" w:cs="Arial"/>
                <w:sz w:val="18"/>
                <w:szCs w:val="18"/>
              </w:rPr>
            </w:pPr>
            <w:r w:rsidRPr="00675F1A">
              <w:rPr>
                <w:rFonts w:ascii="Arial" w:hAnsi="Arial" w:cs="Arial"/>
                <w:sz w:val="18"/>
                <w:szCs w:val="18"/>
              </w:rPr>
              <w:t>(6,328,383)</w:t>
            </w:r>
          </w:p>
        </w:tc>
      </w:tr>
      <w:tr w:rsidR="00F47ADC" w:rsidRPr="00675F1A" w:rsidTr="00FE7B8E">
        <w:trPr>
          <w:trHeight w:val="97"/>
        </w:trPr>
        <w:tc>
          <w:tcPr>
            <w:tcW w:w="4410" w:type="dxa"/>
            <w:gridSpan w:val="3"/>
            <w:tcBorders>
              <w:top w:val="single" w:sz="4" w:space="0" w:color="auto"/>
              <w:bottom w:val="single" w:sz="4" w:space="0" w:color="auto"/>
            </w:tcBorders>
            <w:vAlign w:val="bottom"/>
          </w:tcPr>
          <w:p w:rsidR="00F47ADC" w:rsidRPr="00675F1A" w:rsidRDefault="00F47ADC" w:rsidP="007B4E45">
            <w:pPr>
              <w:suppressAutoHyphens/>
              <w:spacing w:after="0" w:line="240" w:lineRule="auto"/>
              <w:rPr>
                <w:rFonts w:ascii="Arial" w:hAnsi="Arial" w:cs="Arial"/>
                <w:sz w:val="18"/>
                <w:szCs w:val="18"/>
              </w:rPr>
            </w:pPr>
          </w:p>
        </w:tc>
        <w:tc>
          <w:tcPr>
            <w:tcW w:w="1651" w:type="dxa"/>
            <w:gridSpan w:val="2"/>
            <w:tcBorders>
              <w:top w:val="single" w:sz="4" w:space="0" w:color="auto"/>
              <w:bottom w:val="single" w:sz="4" w:space="0" w:color="auto"/>
            </w:tcBorders>
            <w:vAlign w:val="bottom"/>
          </w:tcPr>
          <w:p w:rsidR="00F47ADC" w:rsidRPr="00675F1A" w:rsidRDefault="00962532">
            <w:pPr>
              <w:spacing w:after="0" w:line="240" w:lineRule="auto"/>
              <w:jc w:val="right"/>
              <w:rPr>
                <w:rFonts w:ascii="Arial" w:hAnsi="Arial" w:cs="Arial"/>
                <w:b/>
                <w:bCs/>
                <w:sz w:val="18"/>
                <w:szCs w:val="18"/>
                <w:lang w:eastAsia="en-PH"/>
              </w:rPr>
            </w:pPr>
            <w:r w:rsidRPr="00675F1A">
              <w:rPr>
                <w:rFonts w:ascii="Arial" w:hAnsi="Arial" w:cs="Arial"/>
                <w:b/>
                <w:bCs/>
                <w:sz w:val="18"/>
                <w:szCs w:val="18"/>
                <w:lang w:eastAsia="en-PH"/>
              </w:rPr>
              <w:fldChar w:fldCharType="begin"/>
            </w:r>
            <w:r w:rsidR="00FE7B8E" w:rsidRPr="00675F1A">
              <w:rPr>
                <w:rFonts w:ascii="Arial" w:hAnsi="Arial" w:cs="Arial"/>
                <w:b/>
                <w:bCs/>
                <w:sz w:val="18"/>
                <w:szCs w:val="18"/>
                <w:lang w:eastAsia="en-PH"/>
              </w:rPr>
              <w:instrText xml:space="preserve"> =SUM(ABOVE) </w:instrText>
            </w:r>
            <w:r w:rsidRPr="00675F1A">
              <w:rPr>
                <w:rFonts w:ascii="Arial" w:hAnsi="Arial" w:cs="Arial"/>
                <w:b/>
                <w:bCs/>
                <w:sz w:val="18"/>
                <w:szCs w:val="18"/>
                <w:lang w:eastAsia="en-PH"/>
              </w:rPr>
              <w:fldChar w:fldCharType="separate"/>
            </w:r>
            <w:r w:rsidR="00FE7B8E" w:rsidRPr="00675F1A">
              <w:rPr>
                <w:rFonts w:ascii="Arial" w:hAnsi="Arial" w:cs="Arial"/>
                <w:b/>
                <w:bCs/>
                <w:noProof/>
                <w:sz w:val="18"/>
                <w:szCs w:val="18"/>
                <w:lang w:eastAsia="en-PH"/>
              </w:rPr>
              <w:t>10,259,614,934</w:t>
            </w:r>
            <w:r w:rsidRPr="00675F1A">
              <w:rPr>
                <w:rFonts w:ascii="Arial" w:hAnsi="Arial" w:cs="Arial"/>
                <w:b/>
                <w:bCs/>
                <w:sz w:val="18"/>
                <w:szCs w:val="18"/>
                <w:lang w:eastAsia="en-PH"/>
              </w:rPr>
              <w:fldChar w:fldCharType="end"/>
            </w:r>
          </w:p>
        </w:tc>
        <w:tc>
          <w:tcPr>
            <w:tcW w:w="1710" w:type="dxa"/>
            <w:gridSpan w:val="2"/>
            <w:tcBorders>
              <w:top w:val="single" w:sz="4" w:space="0" w:color="auto"/>
              <w:bottom w:val="single" w:sz="4" w:space="0" w:color="auto"/>
            </w:tcBorders>
            <w:vAlign w:val="bottom"/>
          </w:tcPr>
          <w:p w:rsidR="00FC5353" w:rsidRPr="00675F1A" w:rsidRDefault="00F47ADC">
            <w:pPr>
              <w:spacing w:after="0" w:line="240" w:lineRule="auto"/>
              <w:jc w:val="right"/>
              <w:rPr>
                <w:rFonts w:ascii="Arial" w:hAnsi="Arial" w:cs="Arial"/>
                <w:b/>
                <w:bCs/>
                <w:sz w:val="18"/>
                <w:szCs w:val="18"/>
                <w:lang w:eastAsia="en-PH"/>
              </w:rPr>
            </w:pPr>
            <w:r w:rsidRPr="00675F1A">
              <w:rPr>
                <w:rFonts w:ascii="Arial" w:hAnsi="Arial" w:cs="Arial"/>
                <w:b/>
                <w:bCs/>
                <w:sz w:val="18"/>
                <w:szCs w:val="18"/>
              </w:rPr>
              <w:t xml:space="preserve">7,654,981,232 </w:t>
            </w:r>
          </w:p>
        </w:tc>
      </w:tr>
      <w:tr w:rsidR="00A74161" w:rsidRPr="00675F1A" w:rsidTr="00FE7B8E">
        <w:trPr>
          <w:trHeight w:val="98"/>
        </w:trPr>
        <w:tc>
          <w:tcPr>
            <w:tcW w:w="4410" w:type="dxa"/>
            <w:gridSpan w:val="3"/>
            <w:tcBorders>
              <w:top w:val="single" w:sz="4" w:space="0" w:color="auto"/>
              <w:bottom w:val="single" w:sz="4" w:space="0" w:color="auto"/>
            </w:tcBorders>
            <w:vAlign w:val="bottom"/>
          </w:tcPr>
          <w:p w:rsidR="00A74161" w:rsidRPr="00675F1A" w:rsidRDefault="00AC6D1B" w:rsidP="007B4E45">
            <w:pPr>
              <w:suppressAutoHyphens/>
              <w:spacing w:after="0" w:line="240" w:lineRule="auto"/>
              <w:rPr>
                <w:rFonts w:ascii="Arial" w:hAnsi="Arial" w:cs="Arial"/>
                <w:b/>
                <w:sz w:val="18"/>
                <w:szCs w:val="18"/>
              </w:rPr>
            </w:pPr>
            <w:r w:rsidRPr="00675F1A">
              <w:rPr>
                <w:rFonts w:ascii="Arial" w:eastAsia="Times New Roman" w:hAnsi="Arial" w:cs="Arial"/>
                <w:b/>
                <w:sz w:val="18"/>
                <w:szCs w:val="18"/>
                <w:lang w:val="en-US" w:eastAsia="ar-SA"/>
              </w:rPr>
              <w:t>Documentary Stamps Tax</w:t>
            </w:r>
          </w:p>
        </w:tc>
        <w:tc>
          <w:tcPr>
            <w:tcW w:w="1651" w:type="dxa"/>
            <w:gridSpan w:val="2"/>
            <w:tcBorders>
              <w:top w:val="single" w:sz="4" w:space="0" w:color="auto"/>
              <w:bottom w:val="single" w:sz="4" w:space="0" w:color="auto"/>
            </w:tcBorders>
            <w:vAlign w:val="bottom"/>
          </w:tcPr>
          <w:p w:rsidR="00A74161" w:rsidRPr="00675F1A" w:rsidRDefault="000A24DC">
            <w:pPr>
              <w:spacing w:after="0" w:line="240" w:lineRule="auto"/>
              <w:jc w:val="right"/>
              <w:rPr>
                <w:rFonts w:ascii="Arial" w:hAnsi="Arial" w:cs="Arial"/>
                <w:b/>
                <w:bCs/>
                <w:sz w:val="18"/>
                <w:szCs w:val="18"/>
                <w:lang w:eastAsia="en-PH"/>
              </w:rPr>
            </w:pPr>
            <w:r w:rsidRPr="00675F1A">
              <w:rPr>
                <w:rFonts w:ascii="Arial" w:hAnsi="Arial" w:cs="Arial"/>
                <w:b/>
                <w:bCs/>
                <w:sz w:val="18"/>
                <w:szCs w:val="18"/>
              </w:rPr>
              <w:t>5,298,392,921</w:t>
            </w:r>
          </w:p>
        </w:tc>
        <w:tc>
          <w:tcPr>
            <w:tcW w:w="1710" w:type="dxa"/>
            <w:gridSpan w:val="2"/>
            <w:tcBorders>
              <w:top w:val="single" w:sz="4" w:space="0" w:color="auto"/>
              <w:bottom w:val="single" w:sz="4" w:space="0" w:color="auto"/>
            </w:tcBorders>
            <w:vAlign w:val="bottom"/>
          </w:tcPr>
          <w:p w:rsidR="00FC5353" w:rsidRPr="00675F1A" w:rsidRDefault="000A24DC">
            <w:pPr>
              <w:spacing w:after="0" w:line="240" w:lineRule="auto"/>
              <w:jc w:val="right"/>
              <w:rPr>
                <w:rFonts w:ascii="Arial" w:hAnsi="Arial" w:cs="Arial"/>
                <w:b/>
                <w:bCs/>
                <w:sz w:val="18"/>
                <w:szCs w:val="18"/>
                <w:lang w:eastAsia="en-PH"/>
              </w:rPr>
            </w:pPr>
            <w:r w:rsidRPr="00675F1A">
              <w:rPr>
                <w:rFonts w:ascii="Arial" w:hAnsi="Arial" w:cs="Arial"/>
                <w:b/>
                <w:bCs/>
                <w:sz w:val="18"/>
                <w:szCs w:val="18"/>
              </w:rPr>
              <w:t>3,955,205,813</w:t>
            </w:r>
          </w:p>
        </w:tc>
      </w:tr>
      <w:tr w:rsidR="00F47ADC" w:rsidRPr="00675F1A" w:rsidTr="00FE7B8E">
        <w:trPr>
          <w:trHeight w:val="126"/>
        </w:trPr>
        <w:tc>
          <w:tcPr>
            <w:tcW w:w="4410" w:type="dxa"/>
            <w:gridSpan w:val="3"/>
            <w:tcBorders>
              <w:top w:val="single" w:sz="4" w:space="0" w:color="auto"/>
              <w:bottom w:val="single" w:sz="4" w:space="0" w:color="auto"/>
            </w:tcBorders>
            <w:vAlign w:val="bottom"/>
          </w:tcPr>
          <w:p w:rsidR="00F47ADC" w:rsidRPr="00675F1A" w:rsidRDefault="00AC6D1B" w:rsidP="007B4E45">
            <w:pPr>
              <w:suppressAutoHyphens/>
              <w:spacing w:after="0" w:line="240" w:lineRule="auto"/>
              <w:rPr>
                <w:rFonts w:ascii="Arial" w:hAnsi="Arial" w:cs="Arial"/>
                <w:b/>
                <w:sz w:val="18"/>
                <w:szCs w:val="18"/>
              </w:rPr>
            </w:pPr>
            <w:r w:rsidRPr="00675F1A">
              <w:rPr>
                <w:rFonts w:ascii="Arial" w:eastAsia="Times New Roman" w:hAnsi="Arial" w:cs="Arial"/>
                <w:b/>
                <w:sz w:val="18"/>
                <w:szCs w:val="18"/>
                <w:lang w:val="en-US" w:eastAsia="ar-SA"/>
              </w:rPr>
              <w:t>STL Shares (PNP, LGU, Provincial &amp; Congressional)</w:t>
            </w:r>
          </w:p>
        </w:tc>
        <w:tc>
          <w:tcPr>
            <w:tcW w:w="1651" w:type="dxa"/>
            <w:gridSpan w:val="2"/>
            <w:tcBorders>
              <w:top w:val="single" w:sz="4" w:space="0" w:color="auto"/>
              <w:bottom w:val="single" w:sz="4" w:space="0" w:color="auto"/>
            </w:tcBorders>
            <w:vAlign w:val="bottom"/>
          </w:tcPr>
          <w:p w:rsidR="00FC5353" w:rsidRPr="00675F1A" w:rsidRDefault="00F47ADC">
            <w:pPr>
              <w:spacing w:after="0" w:line="240" w:lineRule="auto"/>
              <w:jc w:val="right"/>
              <w:rPr>
                <w:rFonts w:ascii="Arial" w:hAnsi="Arial" w:cs="Arial"/>
                <w:b/>
                <w:bCs/>
                <w:sz w:val="18"/>
                <w:szCs w:val="18"/>
                <w:lang w:eastAsia="en-PH"/>
              </w:rPr>
            </w:pPr>
            <w:r w:rsidRPr="00675F1A">
              <w:rPr>
                <w:rFonts w:ascii="Arial" w:hAnsi="Arial" w:cs="Arial"/>
                <w:b/>
                <w:bCs/>
                <w:sz w:val="18"/>
                <w:szCs w:val="18"/>
              </w:rPr>
              <w:t>1,119,831,508</w:t>
            </w:r>
          </w:p>
        </w:tc>
        <w:tc>
          <w:tcPr>
            <w:tcW w:w="1710" w:type="dxa"/>
            <w:gridSpan w:val="2"/>
            <w:tcBorders>
              <w:top w:val="single" w:sz="4" w:space="0" w:color="auto"/>
              <w:bottom w:val="single" w:sz="4" w:space="0" w:color="auto"/>
            </w:tcBorders>
            <w:vAlign w:val="bottom"/>
          </w:tcPr>
          <w:p w:rsidR="00F47ADC" w:rsidRPr="00675F1A" w:rsidRDefault="00AC6D1B" w:rsidP="00E15537">
            <w:pPr>
              <w:suppressAutoHyphens/>
              <w:spacing w:after="0" w:line="240" w:lineRule="auto"/>
              <w:jc w:val="right"/>
              <w:rPr>
                <w:rFonts w:ascii="Arial" w:hAnsi="Arial" w:cs="Arial"/>
                <w:b/>
                <w:sz w:val="18"/>
                <w:szCs w:val="18"/>
              </w:rPr>
            </w:pPr>
            <w:r w:rsidRPr="00675F1A">
              <w:rPr>
                <w:rFonts w:ascii="Arial" w:hAnsi="Arial" w:cs="Arial"/>
                <w:b/>
                <w:sz w:val="18"/>
                <w:szCs w:val="18"/>
              </w:rPr>
              <w:t>643</w:t>
            </w:r>
            <w:r w:rsidR="00F47ADC" w:rsidRPr="00675F1A">
              <w:rPr>
                <w:rFonts w:ascii="Arial" w:hAnsi="Arial" w:cs="Arial"/>
                <w:b/>
                <w:sz w:val="18"/>
                <w:szCs w:val="18"/>
              </w:rPr>
              <w:t>,</w:t>
            </w:r>
            <w:r w:rsidRPr="00675F1A">
              <w:rPr>
                <w:rFonts w:ascii="Arial" w:hAnsi="Arial" w:cs="Arial"/>
                <w:b/>
                <w:sz w:val="18"/>
                <w:szCs w:val="18"/>
              </w:rPr>
              <w:t>882</w:t>
            </w:r>
            <w:r w:rsidR="00F47ADC" w:rsidRPr="00675F1A">
              <w:rPr>
                <w:rFonts w:ascii="Arial" w:hAnsi="Arial" w:cs="Arial"/>
                <w:b/>
                <w:sz w:val="18"/>
                <w:szCs w:val="18"/>
              </w:rPr>
              <w:t>,</w:t>
            </w:r>
            <w:r w:rsidRPr="00675F1A">
              <w:rPr>
                <w:rFonts w:ascii="Arial" w:hAnsi="Arial" w:cs="Arial"/>
                <w:b/>
                <w:sz w:val="18"/>
                <w:szCs w:val="18"/>
              </w:rPr>
              <w:t>056</w:t>
            </w:r>
          </w:p>
        </w:tc>
      </w:tr>
      <w:tr w:rsidR="00F47ADC" w:rsidRPr="00675F1A" w:rsidTr="00FE7B8E">
        <w:trPr>
          <w:trHeight w:val="188"/>
        </w:trPr>
        <w:tc>
          <w:tcPr>
            <w:tcW w:w="4410" w:type="dxa"/>
            <w:gridSpan w:val="3"/>
            <w:tcBorders>
              <w:top w:val="single" w:sz="4" w:space="0" w:color="auto"/>
            </w:tcBorders>
            <w:vAlign w:val="bottom"/>
          </w:tcPr>
          <w:p w:rsidR="00F47ADC" w:rsidRPr="00675F1A" w:rsidRDefault="00AC6D1B" w:rsidP="007B4E45">
            <w:pPr>
              <w:suppressAutoHyphens/>
              <w:spacing w:after="0" w:line="240" w:lineRule="auto"/>
              <w:rPr>
                <w:rFonts w:ascii="Arial" w:hAnsi="Arial" w:cs="Arial"/>
                <w:b/>
                <w:sz w:val="18"/>
                <w:szCs w:val="18"/>
              </w:rPr>
            </w:pPr>
            <w:r w:rsidRPr="00675F1A">
              <w:rPr>
                <w:rFonts w:ascii="Arial" w:hAnsi="Arial" w:cs="Arial"/>
                <w:b/>
                <w:sz w:val="18"/>
                <w:szCs w:val="18"/>
              </w:rPr>
              <w:t>Mandatory Contributions</w:t>
            </w:r>
          </w:p>
        </w:tc>
        <w:tc>
          <w:tcPr>
            <w:tcW w:w="1651" w:type="dxa"/>
            <w:gridSpan w:val="2"/>
            <w:tcBorders>
              <w:top w:val="single" w:sz="4" w:space="0" w:color="auto"/>
            </w:tcBorders>
            <w:vAlign w:val="bottom"/>
          </w:tcPr>
          <w:p w:rsidR="00F47ADC" w:rsidRPr="00675F1A" w:rsidRDefault="00F47ADC">
            <w:pPr>
              <w:suppressAutoHyphens/>
              <w:spacing w:after="0" w:line="240" w:lineRule="auto"/>
              <w:jc w:val="right"/>
              <w:rPr>
                <w:rFonts w:ascii="Arial" w:hAnsi="Arial" w:cs="Arial"/>
                <w:sz w:val="18"/>
                <w:szCs w:val="18"/>
              </w:rPr>
            </w:pPr>
          </w:p>
        </w:tc>
        <w:tc>
          <w:tcPr>
            <w:tcW w:w="1710" w:type="dxa"/>
            <w:gridSpan w:val="2"/>
            <w:tcBorders>
              <w:top w:val="single" w:sz="4" w:space="0" w:color="auto"/>
            </w:tcBorders>
            <w:vAlign w:val="bottom"/>
          </w:tcPr>
          <w:p w:rsidR="00F47ADC" w:rsidRPr="00675F1A" w:rsidRDefault="00F47ADC">
            <w:pPr>
              <w:suppressAutoHyphens/>
              <w:spacing w:after="0" w:line="240" w:lineRule="auto"/>
              <w:jc w:val="right"/>
              <w:rPr>
                <w:rFonts w:ascii="Arial" w:hAnsi="Arial" w:cs="Arial"/>
                <w:sz w:val="18"/>
                <w:szCs w:val="18"/>
              </w:rPr>
            </w:pPr>
          </w:p>
        </w:tc>
      </w:tr>
      <w:tr w:rsidR="007B4E45" w:rsidRPr="00675F1A" w:rsidTr="00FE7B8E">
        <w:trPr>
          <w:trHeight w:val="108"/>
        </w:trPr>
        <w:tc>
          <w:tcPr>
            <w:tcW w:w="270" w:type="dxa"/>
            <w:vAlign w:val="bottom"/>
          </w:tcPr>
          <w:p w:rsidR="00F47ADC" w:rsidRPr="00675F1A" w:rsidRDefault="00F47ADC" w:rsidP="00F47A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F47ADC" w:rsidRPr="00675F1A" w:rsidRDefault="00F47ADC" w:rsidP="00F47ADC">
            <w:pPr>
              <w:suppressAutoHyphens/>
              <w:spacing w:after="0" w:line="240" w:lineRule="auto"/>
              <w:rPr>
                <w:rFonts w:ascii="Arial" w:hAnsi="Arial" w:cs="Arial"/>
                <w:sz w:val="18"/>
                <w:szCs w:val="18"/>
              </w:rPr>
            </w:pPr>
            <w:r w:rsidRPr="00675F1A">
              <w:rPr>
                <w:rFonts w:ascii="Arial" w:hAnsi="Arial" w:cs="Arial"/>
                <w:sz w:val="18"/>
                <w:szCs w:val="18"/>
              </w:rPr>
              <w:t xml:space="preserve">Share of LGUs </w:t>
            </w:r>
          </w:p>
        </w:tc>
        <w:tc>
          <w:tcPr>
            <w:tcW w:w="1651" w:type="dxa"/>
            <w:gridSpan w:val="2"/>
            <w:vAlign w:val="center"/>
          </w:tcPr>
          <w:p w:rsidR="00F47ADC" w:rsidRPr="00675F1A" w:rsidRDefault="00F47ADC" w:rsidP="00FE7B8E">
            <w:pPr>
              <w:suppressAutoHyphens/>
              <w:spacing w:after="0" w:line="240" w:lineRule="auto"/>
              <w:jc w:val="right"/>
              <w:rPr>
                <w:rFonts w:ascii="Arial" w:hAnsi="Arial" w:cs="Arial"/>
                <w:sz w:val="18"/>
                <w:szCs w:val="18"/>
              </w:rPr>
            </w:pPr>
            <w:r w:rsidRPr="00675F1A">
              <w:rPr>
                <w:rFonts w:ascii="Arial" w:hAnsi="Arial" w:cs="Arial"/>
                <w:sz w:val="18"/>
                <w:szCs w:val="18"/>
              </w:rPr>
              <w:t xml:space="preserve">    762,679,34</w:t>
            </w:r>
            <w:r w:rsidR="00FE7B8E" w:rsidRPr="00675F1A">
              <w:rPr>
                <w:rFonts w:ascii="Arial" w:hAnsi="Arial" w:cs="Arial"/>
                <w:sz w:val="18"/>
                <w:szCs w:val="18"/>
              </w:rPr>
              <w:t>8</w:t>
            </w:r>
            <w:r w:rsidRPr="00675F1A">
              <w:rPr>
                <w:rFonts w:ascii="Arial" w:hAnsi="Arial" w:cs="Arial"/>
                <w:sz w:val="18"/>
                <w:szCs w:val="18"/>
              </w:rPr>
              <w:t xml:space="preserve"> </w:t>
            </w:r>
          </w:p>
        </w:tc>
        <w:tc>
          <w:tcPr>
            <w:tcW w:w="1710"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454,209,592 </w:t>
            </w:r>
          </w:p>
        </w:tc>
      </w:tr>
      <w:tr w:rsidR="007B4E45" w:rsidRPr="00675F1A" w:rsidTr="00FE7B8E">
        <w:trPr>
          <w:trHeight w:val="135"/>
        </w:trPr>
        <w:tc>
          <w:tcPr>
            <w:tcW w:w="270" w:type="dxa"/>
            <w:vAlign w:val="bottom"/>
          </w:tcPr>
          <w:p w:rsidR="00F47ADC" w:rsidRPr="00675F1A" w:rsidRDefault="00F47ADC" w:rsidP="00F47A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F47ADC" w:rsidRPr="00675F1A" w:rsidRDefault="00F47ADC" w:rsidP="00F47ADC">
            <w:pPr>
              <w:suppressAutoHyphens/>
              <w:spacing w:after="0" w:line="240" w:lineRule="auto"/>
              <w:rPr>
                <w:rFonts w:ascii="Arial" w:hAnsi="Arial" w:cs="Arial"/>
                <w:sz w:val="18"/>
                <w:szCs w:val="18"/>
              </w:rPr>
            </w:pPr>
            <w:r w:rsidRPr="00675F1A">
              <w:rPr>
                <w:rFonts w:ascii="Arial" w:hAnsi="Arial" w:cs="Arial"/>
                <w:sz w:val="18"/>
                <w:szCs w:val="18"/>
              </w:rPr>
              <w:t xml:space="preserve">Commission on Higher Education </w:t>
            </w:r>
          </w:p>
        </w:tc>
        <w:tc>
          <w:tcPr>
            <w:tcW w:w="1651"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318,589,872 </w:t>
            </w:r>
          </w:p>
        </w:tc>
        <w:tc>
          <w:tcPr>
            <w:tcW w:w="1710"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  287,701,287 </w:t>
            </w:r>
          </w:p>
        </w:tc>
      </w:tr>
      <w:tr w:rsidR="007B4E45" w:rsidRPr="00675F1A" w:rsidTr="00FE7B8E">
        <w:trPr>
          <w:trHeight w:val="198"/>
        </w:trPr>
        <w:tc>
          <w:tcPr>
            <w:tcW w:w="270" w:type="dxa"/>
            <w:vAlign w:val="bottom"/>
          </w:tcPr>
          <w:p w:rsidR="00F47ADC" w:rsidRPr="00675F1A" w:rsidRDefault="00F47ADC" w:rsidP="00F47A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F47ADC" w:rsidRPr="00675F1A" w:rsidRDefault="00F47ADC" w:rsidP="00F47ADC">
            <w:pPr>
              <w:suppressAutoHyphens/>
              <w:spacing w:after="0" w:line="240" w:lineRule="auto"/>
              <w:rPr>
                <w:rFonts w:ascii="Arial" w:hAnsi="Arial" w:cs="Arial"/>
                <w:sz w:val="18"/>
                <w:szCs w:val="18"/>
              </w:rPr>
            </w:pPr>
            <w:r w:rsidRPr="00675F1A">
              <w:rPr>
                <w:rFonts w:ascii="Arial" w:hAnsi="Arial" w:cs="Arial"/>
                <w:sz w:val="18"/>
                <w:szCs w:val="18"/>
              </w:rPr>
              <w:t xml:space="preserve">Sports Development Program </w:t>
            </w:r>
          </w:p>
        </w:tc>
        <w:tc>
          <w:tcPr>
            <w:tcW w:w="1651"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1,059,563 </w:t>
            </w:r>
          </w:p>
        </w:tc>
        <w:tc>
          <w:tcPr>
            <w:tcW w:w="1710" w:type="dxa"/>
            <w:gridSpan w:val="2"/>
            <w:vAlign w:val="center"/>
          </w:tcPr>
          <w:p w:rsidR="00F47ADC" w:rsidRPr="00675F1A" w:rsidRDefault="00F47ADC" w:rsidP="00E15537">
            <w:pPr>
              <w:suppressAutoHyphens/>
              <w:spacing w:after="0" w:line="240" w:lineRule="auto"/>
              <w:jc w:val="right"/>
              <w:rPr>
                <w:rFonts w:ascii="Arial" w:hAnsi="Arial" w:cs="Arial"/>
                <w:sz w:val="18"/>
                <w:szCs w:val="18"/>
              </w:rPr>
            </w:pPr>
            <w:r w:rsidRPr="00675F1A">
              <w:rPr>
                <w:rFonts w:ascii="Arial" w:hAnsi="Arial" w:cs="Arial"/>
                <w:sz w:val="18"/>
                <w:szCs w:val="18"/>
              </w:rPr>
              <w:t xml:space="preserve">       1,176,00</w:t>
            </w:r>
            <w:r w:rsidR="00E15537" w:rsidRPr="00675F1A">
              <w:rPr>
                <w:rFonts w:ascii="Arial" w:hAnsi="Arial" w:cs="Arial"/>
                <w:sz w:val="18"/>
                <w:szCs w:val="18"/>
              </w:rPr>
              <w:t>2</w:t>
            </w:r>
          </w:p>
        </w:tc>
      </w:tr>
      <w:tr w:rsidR="007B4E45" w:rsidRPr="00675F1A" w:rsidTr="00FE7B8E">
        <w:trPr>
          <w:trHeight w:val="252"/>
        </w:trPr>
        <w:tc>
          <w:tcPr>
            <w:tcW w:w="270" w:type="dxa"/>
            <w:vAlign w:val="bottom"/>
          </w:tcPr>
          <w:p w:rsidR="00F47ADC" w:rsidRPr="00675F1A" w:rsidRDefault="00F47ADC" w:rsidP="00F47A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F47ADC" w:rsidRPr="00675F1A" w:rsidRDefault="00F47ADC" w:rsidP="00F47ADC">
            <w:pPr>
              <w:suppressAutoHyphens/>
              <w:spacing w:after="0" w:line="240" w:lineRule="auto"/>
              <w:rPr>
                <w:rFonts w:ascii="Arial" w:hAnsi="Arial" w:cs="Arial"/>
                <w:sz w:val="18"/>
                <w:szCs w:val="18"/>
              </w:rPr>
            </w:pPr>
            <w:r w:rsidRPr="00675F1A">
              <w:rPr>
                <w:rFonts w:ascii="Arial" w:hAnsi="Arial" w:cs="Arial"/>
                <w:sz w:val="18"/>
                <w:szCs w:val="18"/>
              </w:rPr>
              <w:t xml:space="preserve">Dangerous Drug Act of 2002 </w:t>
            </w:r>
          </w:p>
        </w:tc>
        <w:tc>
          <w:tcPr>
            <w:tcW w:w="1651"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12,000,000 </w:t>
            </w:r>
          </w:p>
        </w:tc>
        <w:tc>
          <w:tcPr>
            <w:tcW w:w="1710"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    12,000,000 </w:t>
            </w:r>
          </w:p>
        </w:tc>
      </w:tr>
      <w:tr w:rsidR="007B4E45" w:rsidRPr="00675F1A" w:rsidTr="00FE7B8E">
        <w:trPr>
          <w:trHeight w:val="198"/>
        </w:trPr>
        <w:tc>
          <w:tcPr>
            <w:tcW w:w="270" w:type="dxa"/>
            <w:vAlign w:val="bottom"/>
          </w:tcPr>
          <w:p w:rsidR="00F47ADC" w:rsidRPr="00675F1A" w:rsidRDefault="00F47ADC" w:rsidP="00F47A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F47ADC" w:rsidRPr="00675F1A" w:rsidRDefault="00F47ADC" w:rsidP="00F47ADC">
            <w:pPr>
              <w:suppressAutoHyphens/>
              <w:spacing w:after="0" w:line="240" w:lineRule="auto"/>
              <w:rPr>
                <w:rFonts w:ascii="Arial" w:hAnsi="Arial" w:cs="Arial"/>
                <w:sz w:val="18"/>
                <w:szCs w:val="18"/>
              </w:rPr>
            </w:pPr>
            <w:r w:rsidRPr="00675F1A">
              <w:rPr>
                <w:rFonts w:ascii="Arial" w:hAnsi="Arial" w:cs="Arial"/>
                <w:sz w:val="18"/>
                <w:szCs w:val="18"/>
              </w:rPr>
              <w:t xml:space="preserve">Nutrition Foundation of the Philippines (RA4621) </w:t>
            </w:r>
          </w:p>
        </w:tc>
        <w:tc>
          <w:tcPr>
            <w:tcW w:w="1651"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218,173 </w:t>
            </w:r>
          </w:p>
        </w:tc>
        <w:tc>
          <w:tcPr>
            <w:tcW w:w="1710" w:type="dxa"/>
            <w:gridSpan w:val="2"/>
            <w:vAlign w:val="center"/>
          </w:tcPr>
          <w:p w:rsidR="00F47ADC" w:rsidRPr="00675F1A" w:rsidRDefault="009241D9">
            <w:pPr>
              <w:suppressAutoHyphens/>
              <w:spacing w:after="0" w:line="240" w:lineRule="auto"/>
              <w:jc w:val="right"/>
              <w:rPr>
                <w:rFonts w:ascii="Arial" w:hAnsi="Arial" w:cs="Arial"/>
                <w:sz w:val="18"/>
                <w:szCs w:val="18"/>
              </w:rPr>
            </w:pPr>
            <w:r w:rsidRPr="00675F1A">
              <w:rPr>
                <w:rFonts w:ascii="Arial" w:hAnsi="Arial" w:cs="Arial"/>
                <w:sz w:val="18"/>
                <w:szCs w:val="18"/>
              </w:rPr>
              <w:t>0</w:t>
            </w:r>
            <w:r w:rsidR="00F47ADC" w:rsidRPr="00675F1A">
              <w:rPr>
                <w:rFonts w:ascii="Arial" w:hAnsi="Arial" w:cs="Arial"/>
                <w:sz w:val="18"/>
                <w:szCs w:val="18"/>
              </w:rPr>
              <w:t xml:space="preserve">   </w:t>
            </w:r>
          </w:p>
        </w:tc>
      </w:tr>
      <w:tr w:rsidR="007B4E45" w:rsidRPr="00675F1A" w:rsidTr="00FE7B8E">
        <w:trPr>
          <w:trHeight w:val="252"/>
        </w:trPr>
        <w:tc>
          <w:tcPr>
            <w:tcW w:w="270" w:type="dxa"/>
            <w:vAlign w:val="bottom"/>
          </w:tcPr>
          <w:p w:rsidR="00F47ADC" w:rsidRPr="00675F1A" w:rsidRDefault="00F47ADC" w:rsidP="00F47A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F47ADC" w:rsidRPr="00675F1A" w:rsidRDefault="00F47ADC" w:rsidP="00F47ADC">
            <w:pPr>
              <w:suppressAutoHyphens/>
              <w:spacing w:after="0" w:line="240" w:lineRule="auto"/>
              <w:rPr>
                <w:rFonts w:ascii="Arial" w:hAnsi="Arial" w:cs="Arial"/>
                <w:sz w:val="18"/>
                <w:szCs w:val="18"/>
              </w:rPr>
            </w:pPr>
            <w:r w:rsidRPr="00675F1A">
              <w:rPr>
                <w:rFonts w:ascii="Arial" w:hAnsi="Arial" w:cs="Arial"/>
                <w:sz w:val="18"/>
                <w:szCs w:val="18"/>
              </w:rPr>
              <w:t xml:space="preserve">National Council for Disability Affairs </w:t>
            </w:r>
          </w:p>
        </w:tc>
        <w:tc>
          <w:tcPr>
            <w:tcW w:w="1651"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202,918 </w:t>
            </w:r>
          </w:p>
        </w:tc>
        <w:tc>
          <w:tcPr>
            <w:tcW w:w="1710" w:type="dxa"/>
            <w:gridSpan w:val="2"/>
            <w:vAlign w:val="center"/>
          </w:tcPr>
          <w:p w:rsidR="00F47ADC" w:rsidRPr="00675F1A" w:rsidRDefault="009241D9">
            <w:pPr>
              <w:suppressAutoHyphens/>
              <w:spacing w:after="0" w:line="240" w:lineRule="auto"/>
              <w:jc w:val="right"/>
              <w:rPr>
                <w:rFonts w:ascii="Arial" w:hAnsi="Arial" w:cs="Arial"/>
                <w:sz w:val="18"/>
                <w:szCs w:val="18"/>
              </w:rPr>
            </w:pPr>
            <w:r w:rsidRPr="00675F1A">
              <w:rPr>
                <w:rFonts w:ascii="Arial" w:hAnsi="Arial" w:cs="Arial"/>
                <w:sz w:val="18"/>
                <w:szCs w:val="18"/>
              </w:rPr>
              <w:t>0</w:t>
            </w:r>
            <w:r w:rsidR="00F47ADC" w:rsidRPr="00675F1A">
              <w:rPr>
                <w:rFonts w:ascii="Arial" w:hAnsi="Arial" w:cs="Arial"/>
                <w:sz w:val="18"/>
                <w:szCs w:val="18"/>
              </w:rPr>
              <w:t xml:space="preserve">   </w:t>
            </w:r>
          </w:p>
        </w:tc>
      </w:tr>
      <w:tr w:rsidR="007B4E45" w:rsidRPr="00675F1A" w:rsidTr="00FE7B8E">
        <w:trPr>
          <w:trHeight w:val="270"/>
        </w:trPr>
        <w:tc>
          <w:tcPr>
            <w:tcW w:w="270" w:type="dxa"/>
            <w:vAlign w:val="bottom"/>
          </w:tcPr>
          <w:p w:rsidR="00F47ADC" w:rsidRPr="00675F1A" w:rsidRDefault="00F47ADC" w:rsidP="00F47A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F47ADC" w:rsidRPr="00675F1A" w:rsidRDefault="00F47ADC" w:rsidP="00F47ADC">
            <w:pPr>
              <w:suppressAutoHyphens/>
              <w:spacing w:after="0" w:line="240" w:lineRule="auto"/>
              <w:rPr>
                <w:rFonts w:ascii="Arial" w:hAnsi="Arial" w:cs="Arial"/>
                <w:sz w:val="18"/>
                <w:szCs w:val="18"/>
              </w:rPr>
            </w:pPr>
            <w:r w:rsidRPr="00675F1A">
              <w:rPr>
                <w:rFonts w:ascii="Arial" w:hAnsi="Arial" w:cs="Arial"/>
                <w:sz w:val="18"/>
                <w:szCs w:val="18"/>
              </w:rPr>
              <w:t xml:space="preserve">Quezon Institute RA 4703 </w:t>
            </w:r>
          </w:p>
        </w:tc>
        <w:tc>
          <w:tcPr>
            <w:tcW w:w="1651"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176,861 </w:t>
            </w:r>
          </w:p>
        </w:tc>
        <w:tc>
          <w:tcPr>
            <w:tcW w:w="1710"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         216,995 </w:t>
            </w:r>
          </w:p>
        </w:tc>
      </w:tr>
      <w:tr w:rsidR="007B4E45" w:rsidRPr="00675F1A" w:rsidTr="00FE7B8E">
        <w:trPr>
          <w:trHeight w:val="180"/>
        </w:trPr>
        <w:tc>
          <w:tcPr>
            <w:tcW w:w="270" w:type="dxa"/>
            <w:vAlign w:val="bottom"/>
          </w:tcPr>
          <w:p w:rsidR="00F47ADC" w:rsidRPr="00675F1A" w:rsidRDefault="00F47ADC" w:rsidP="00F47A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F47ADC" w:rsidRPr="00675F1A" w:rsidRDefault="00F47ADC" w:rsidP="00F47ADC">
            <w:pPr>
              <w:suppressAutoHyphens/>
              <w:spacing w:after="0" w:line="240" w:lineRule="auto"/>
              <w:rPr>
                <w:rFonts w:ascii="Arial" w:hAnsi="Arial" w:cs="Arial"/>
                <w:sz w:val="18"/>
                <w:szCs w:val="18"/>
              </w:rPr>
            </w:pPr>
            <w:r w:rsidRPr="00675F1A">
              <w:rPr>
                <w:rFonts w:ascii="Arial" w:hAnsi="Arial" w:cs="Arial"/>
                <w:sz w:val="18"/>
                <w:szCs w:val="18"/>
              </w:rPr>
              <w:t xml:space="preserve">Philippine Red Cross </w:t>
            </w:r>
          </w:p>
        </w:tc>
        <w:tc>
          <w:tcPr>
            <w:tcW w:w="1651"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186,919 </w:t>
            </w:r>
          </w:p>
        </w:tc>
        <w:tc>
          <w:tcPr>
            <w:tcW w:w="1710" w:type="dxa"/>
            <w:gridSpan w:val="2"/>
            <w:vAlign w:val="center"/>
          </w:tcPr>
          <w:p w:rsidR="00F47ADC" w:rsidRPr="00675F1A" w:rsidRDefault="00F47ADC" w:rsidP="009241D9">
            <w:pPr>
              <w:suppressAutoHyphens/>
              <w:spacing w:after="0" w:line="240" w:lineRule="auto"/>
              <w:jc w:val="right"/>
              <w:rPr>
                <w:rFonts w:ascii="Arial" w:hAnsi="Arial" w:cs="Arial"/>
                <w:sz w:val="18"/>
                <w:szCs w:val="18"/>
              </w:rPr>
            </w:pPr>
            <w:r w:rsidRPr="00675F1A">
              <w:rPr>
                <w:rFonts w:ascii="Arial" w:hAnsi="Arial" w:cs="Arial"/>
                <w:sz w:val="18"/>
                <w:szCs w:val="18"/>
              </w:rPr>
              <w:t xml:space="preserve">                           </w:t>
            </w:r>
            <w:r w:rsidR="009241D9" w:rsidRPr="00675F1A">
              <w:rPr>
                <w:rFonts w:ascii="Arial" w:hAnsi="Arial" w:cs="Arial"/>
                <w:sz w:val="18"/>
                <w:szCs w:val="18"/>
              </w:rPr>
              <w:t>0</w:t>
            </w:r>
            <w:r w:rsidRPr="00675F1A">
              <w:rPr>
                <w:rFonts w:ascii="Arial" w:hAnsi="Arial" w:cs="Arial"/>
                <w:sz w:val="18"/>
                <w:szCs w:val="18"/>
              </w:rPr>
              <w:t xml:space="preserve">   </w:t>
            </w:r>
          </w:p>
        </w:tc>
      </w:tr>
      <w:tr w:rsidR="007B4E45" w:rsidRPr="00675F1A" w:rsidTr="00FE7B8E">
        <w:trPr>
          <w:trHeight w:val="243"/>
        </w:trPr>
        <w:tc>
          <w:tcPr>
            <w:tcW w:w="270" w:type="dxa"/>
            <w:vAlign w:val="bottom"/>
          </w:tcPr>
          <w:p w:rsidR="00F47ADC" w:rsidRPr="00675F1A" w:rsidRDefault="00F47ADC" w:rsidP="00F47ADC">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F47ADC" w:rsidRPr="00675F1A" w:rsidRDefault="00F47ADC" w:rsidP="00F47ADC">
            <w:pPr>
              <w:suppressAutoHyphens/>
              <w:spacing w:after="0" w:line="240" w:lineRule="auto"/>
              <w:rPr>
                <w:rFonts w:ascii="Arial" w:hAnsi="Arial" w:cs="Arial"/>
                <w:sz w:val="18"/>
                <w:szCs w:val="18"/>
              </w:rPr>
            </w:pPr>
            <w:r w:rsidRPr="00675F1A">
              <w:rPr>
                <w:rFonts w:ascii="Arial" w:hAnsi="Arial" w:cs="Arial"/>
                <w:sz w:val="18"/>
                <w:szCs w:val="18"/>
              </w:rPr>
              <w:t xml:space="preserve">Girl Scouts of the Philippines </w:t>
            </w:r>
          </w:p>
        </w:tc>
        <w:tc>
          <w:tcPr>
            <w:tcW w:w="1651"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237,242 </w:t>
            </w:r>
          </w:p>
        </w:tc>
        <w:tc>
          <w:tcPr>
            <w:tcW w:w="1710" w:type="dxa"/>
            <w:gridSpan w:val="2"/>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          207,858 </w:t>
            </w:r>
          </w:p>
        </w:tc>
      </w:tr>
      <w:tr w:rsidR="007B4E45" w:rsidRPr="00675F1A" w:rsidTr="00FE7B8E">
        <w:trPr>
          <w:trHeight w:val="87"/>
        </w:trPr>
        <w:tc>
          <w:tcPr>
            <w:tcW w:w="270" w:type="dxa"/>
            <w:tcBorders>
              <w:bottom w:val="single" w:sz="4" w:space="0" w:color="auto"/>
            </w:tcBorders>
            <w:vAlign w:val="bottom"/>
          </w:tcPr>
          <w:p w:rsidR="00F47ADC" w:rsidRPr="00675F1A" w:rsidRDefault="00F47ADC" w:rsidP="00F47ADC">
            <w:pPr>
              <w:suppressAutoHyphens/>
              <w:spacing w:after="0" w:line="240" w:lineRule="auto"/>
              <w:jc w:val="both"/>
              <w:rPr>
                <w:rFonts w:ascii="Arial" w:eastAsia="Times New Roman" w:hAnsi="Arial" w:cs="Arial"/>
                <w:sz w:val="18"/>
                <w:szCs w:val="18"/>
                <w:lang w:val="en-US" w:eastAsia="ar-SA"/>
              </w:rPr>
            </w:pPr>
          </w:p>
        </w:tc>
        <w:tc>
          <w:tcPr>
            <w:tcW w:w="4140" w:type="dxa"/>
            <w:gridSpan w:val="2"/>
            <w:tcBorders>
              <w:bottom w:val="single" w:sz="4" w:space="0" w:color="auto"/>
            </w:tcBorders>
            <w:vAlign w:val="center"/>
          </w:tcPr>
          <w:p w:rsidR="00F47ADC" w:rsidRPr="00675F1A" w:rsidRDefault="00F47ADC" w:rsidP="00F47ADC">
            <w:pPr>
              <w:suppressAutoHyphens/>
              <w:spacing w:after="0" w:line="240" w:lineRule="auto"/>
              <w:rPr>
                <w:rFonts w:ascii="Arial" w:hAnsi="Arial" w:cs="Arial"/>
                <w:sz w:val="18"/>
                <w:szCs w:val="18"/>
              </w:rPr>
            </w:pPr>
            <w:r w:rsidRPr="00675F1A">
              <w:rPr>
                <w:rFonts w:ascii="Arial" w:hAnsi="Arial" w:cs="Arial"/>
                <w:sz w:val="18"/>
                <w:szCs w:val="18"/>
              </w:rPr>
              <w:t xml:space="preserve">Boy Scouts of the Philippines </w:t>
            </w:r>
          </w:p>
        </w:tc>
        <w:tc>
          <w:tcPr>
            <w:tcW w:w="1651" w:type="dxa"/>
            <w:gridSpan w:val="2"/>
            <w:tcBorders>
              <w:bottom w:val="single" w:sz="4" w:space="0" w:color="auto"/>
            </w:tcBorders>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203,420 </w:t>
            </w:r>
          </w:p>
        </w:tc>
        <w:tc>
          <w:tcPr>
            <w:tcW w:w="1710" w:type="dxa"/>
            <w:gridSpan w:val="2"/>
            <w:tcBorders>
              <w:bottom w:val="single" w:sz="4" w:space="0" w:color="auto"/>
            </w:tcBorders>
            <w:vAlign w:val="center"/>
          </w:tcPr>
          <w:p w:rsidR="00F47ADC" w:rsidRPr="00675F1A" w:rsidRDefault="00F47ADC">
            <w:pPr>
              <w:suppressAutoHyphens/>
              <w:spacing w:after="0" w:line="240" w:lineRule="auto"/>
              <w:jc w:val="right"/>
              <w:rPr>
                <w:rFonts w:ascii="Arial" w:hAnsi="Arial" w:cs="Arial"/>
                <w:sz w:val="18"/>
                <w:szCs w:val="18"/>
              </w:rPr>
            </w:pPr>
            <w:r w:rsidRPr="00675F1A">
              <w:rPr>
                <w:rFonts w:ascii="Arial" w:hAnsi="Arial" w:cs="Arial"/>
                <w:sz w:val="18"/>
                <w:szCs w:val="18"/>
              </w:rPr>
              <w:t xml:space="preserve">          214,612 </w:t>
            </w:r>
          </w:p>
        </w:tc>
      </w:tr>
      <w:tr w:rsidR="007B4E45" w:rsidRPr="00675F1A" w:rsidTr="00FE7B8E">
        <w:trPr>
          <w:trHeight w:val="87"/>
        </w:trPr>
        <w:tc>
          <w:tcPr>
            <w:tcW w:w="270" w:type="dxa"/>
            <w:tcBorders>
              <w:top w:val="single" w:sz="4" w:space="0" w:color="auto"/>
              <w:bottom w:val="single" w:sz="4" w:space="0" w:color="auto"/>
            </w:tcBorders>
            <w:vAlign w:val="bottom"/>
          </w:tcPr>
          <w:p w:rsidR="00F47ADC" w:rsidRPr="00675F1A" w:rsidRDefault="00F47ADC" w:rsidP="00F47ADC">
            <w:pPr>
              <w:suppressAutoHyphens/>
              <w:spacing w:after="0" w:line="240" w:lineRule="auto"/>
              <w:jc w:val="both"/>
              <w:rPr>
                <w:rFonts w:ascii="Arial" w:eastAsia="Times New Roman" w:hAnsi="Arial" w:cs="Arial"/>
                <w:sz w:val="18"/>
                <w:szCs w:val="18"/>
                <w:lang w:val="en-US" w:eastAsia="ar-SA"/>
              </w:rPr>
            </w:pPr>
          </w:p>
        </w:tc>
        <w:tc>
          <w:tcPr>
            <w:tcW w:w="4140" w:type="dxa"/>
            <w:gridSpan w:val="2"/>
            <w:tcBorders>
              <w:top w:val="single" w:sz="4" w:space="0" w:color="auto"/>
              <w:bottom w:val="single" w:sz="4" w:space="0" w:color="auto"/>
            </w:tcBorders>
            <w:vAlign w:val="bottom"/>
          </w:tcPr>
          <w:p w:rsidR="00F47ADC" w:rsidRPr="00675F1A" w:rsidRDefault="00F47ADC" w:rsidP="00F47ADC">
            <w:pPr>
              <w:suppressAutoHyphens/>
              <w:spacing w:after="0" w:line="240" w:lineRule="auto"/>
              <w:rPr>
                <w:rFonts w:ascii="Arial" w:hAnsi="Arial" w:cs="Arial"/>
                <w:sz w:val="18"/>
                <w:szCs w:val="18"/>
              </w:rPr>
            </w:pPr>
          </w:p>
        </w:tc>
        <w:tc>
          <w:tcPr>
            <w:tcW w:w="1651" w:type="dxa"/>
            <w:gridSpan w:val="2"/>
            <w:tcBorders>
              <w:top w:val="single" w:sz="4" w:space="0" w:color="auto"/>
              <w:bottom w:val="single" w:sz="4" w:space="0" w:color="auto"/>
            </w:tcBorders>
            <w:vAlign w:val="center"/>
          </w:tcPr>
          <w:p w:rsidR="00F47ADC" w:rsidRPr="00675F1A" w:rsidRDefault="00962532">
            <w:pPr>
              <w:suppressAutoHyphens/>
              <w:spacing w:after="0" w:line="240" w:lineRule="auto"/>
              <w:jc w:val="right"/>
              <w:rPr>
                <w:rFonts w:ascii="Arial" w:hAnsi="Arial" w:cs="Arial"/>
                <w:b/>
                <w:sz w:val="18"/>
                <w:szCs w:val="18"/>
              </w:rPr>
            </w:pPr>
            <w:r w:rsidRPr="00675F1A">
              <w:rPr>
                <w:rFonts w:ascii="Arial" w:hAnsi="Arial" w:cs="Arial"/>
                <w:b/>
                <w:sz w:val="18"/>
                <w:szCs w:val="18"/>
              </w:rPr>
              <w:fldChar w:fldCharType="begin"/>
            </w:r>
            <w:r w:rsidR="00FE7B8E" w:rsidRPr="00675F1A">
              <w:rPr>
                <w:rFonts w:ascii="Arial" w:hAnsi="Arial" w:cs="Arial"/>
                <w:b/>
                <w:sz w:val="18"/>
                <w:szCs w:val="18"/>
              </w:rPr>
              <w:instrText xml:space="preserve"> =SUM(ABOVE) </w:instrText>
            </w:r>
            <w:r w:rsidRPr="00675F1A">
              <w:rPr>
                <w:rFonts w:ascii="Arial" w:hAnsi="Arial" w:cs="Arial"/>
                <w:b/>
                <w:sz w:val="18"/>
                <w:szCs w:val="18"/>
              </w:rPr>
              <w:fldChar w:fldCharType="separate"/>
            </w:r>
            <w:r w:rsidR="00FE7B8E" w:rsidRPr="00675F1A">
              <w:rPr>
                <w:rFonts w:ascii="Arial" w:hAnsi="Arial" w:cs="Arial"/>
                <w:b/>
                <w:noProof/>
                <w:sz w:val="18"/>
                <w:szCs w:val="18"/>
              </w:rPr>
              <w:t>1,095,554,316</w:t>
            </w:r>
            <w:r w:rsidRPr="00675F1A">
              <w:rPr>
                <w:rFonts w:ascii="Arial" w:hAnsi="Arial" w:cs="Arial"/>
                <w:b/>
                <w:sz w:val="18"/>
                <w:szCs w:val="18"/>
              </w:rPr>
              <w:fldChar w:fldCharType="end"/>
            </w:r>
          </w:p>
        </w:tc>
        <w:tc>
          <w:tcPr>
            <w:tcW w:w="1710" w:type="dxa"/>
            <w:gridSpan w:val="2"/>
            <w:tcBorders>
              <w:top w:val="single" w:sz="4" w:space="0" w:color="auto"/>
              <w:bottom w:val="single" w:sz="4" w:space="0" w:color="auto"/>
            </w:tcBorders>
            <w:vAlign w:val="center"/>
          </w:tcPr>
          <w:p w:rsidR="00F47ADC" w:rsidRPr="00675F1A" w:rsidRDefault="00962532">
            <w:pPr>
              <w:suppressAutoHyphens/>
              <w:spacing w:after="0" w:line="240" w:lineRule="auto"/>
              <w:jc w:val="right"/>
              <w:rPr>
                <w:rFonts w:ascii="Arial" w:hAnsi="Arial" w:cs="Arial"/>
                <w:b/>
                <w:sz w:val="18"/>
                <w:szCs w:val="18"/>
              </w:rPr>
            </w:pPr>
            <w:r w:rsidRPr="00675F1A">
              <w:rPr>
                <w:rFonts w:ascii="Arial" w:hAnsi="Arial" w:cs="Arial"/>
                <w:b/>
                <w:sz w:val="18"/>
                <w:szCs w:val="18"/>
              </w:rPr>
              <w:fldChar w:fldCharType="begin"/>
            </w:r>
            <w:r w:rsidR="00E15537" w:rsidRPr="00675F1A">
              <w:rPr>
                <w:rFonts w:ascii="Arial" w:hAnsi="Arial" w:cs="Arial"/>
                <w:b/>
                <w:sz w:val="18"/>
                <w:szCs w:val="18"/>
              </w:rPr>
              <w:instrText xml:space="preserve"> =SUM(ABOVE) </w:instrText>
            </w:r>
            <w:r w:rsidRPr="00675F1A">
              <w:rPr>
                <w:rFonts w:ascii="Arial" w:hAnsi="Arial" w:cs="Arial"/>
                <w:b/>
                <w:sz w:val="18"/>
                <w:szCs w:val="18"/>
              </w:rPr>
              <w:fldChar w:fldCharType="separate"/>
            </w:r>
            <w:r w:rsidR="00E15537" w:rsidRPr="00675F1A">
              <w:rPr>
                <w:rFonts w:ascii="Arial" w:hAnsi="Arial" w:cs="Arial"/>
                <w:b/>
                <w:noProof/>
                <w:sz w:val="18"/>
                <w:szCs w:val="18"/>
              </w:rPr>
              <w:t>755,726,346</w:t>
            </w:r>
            <w:r w:rsidRPr="00675F1A">
              <w:rPr>
                <w:rFonts w:ascii="Arial" w:hAnsi="Arial" w:cs="Arial"/>
                <w:b/>
                <w:sz w:val="18"/>
                <w:szCs w:val="18"/>
              </w:rPr>
              <w:fldChar w:fldCharType="end"/>
            </w:r>
          </w:p>
        </w:tc>
      </w:tr>
      <w:tr w:rsidR="007B4E45" w:rsidRPr="00675F1A" w:rsidTr="00FE7B8E">
        <w:trPr>
          <w:trHeight w:val="197"/>
        </w:trPr>
        <w:tc>
          <w:tcPr>
            <w:tcW w:w="4410" w:type="dxa"/>
            <w:gridSpan w:val="3"/>
            <w:tcBorders>
              <w:top w:val="single" w:sz="4" w:space="0" w:color="auto"/>
            </w:tcBorders>
            <w:vAlign w:val="bottom"/>
          </w:tcPr>
          <w:p w:rsidR="007B4E45" w:rsidRPr="00675F1A" w:rsidRDefault="00AC6D1B" w:rsidP="007B4E45">
            <w:pPr>
              <w:suppressAutoHyphens/>
              <w:spacing w:after="0" w:line="240" w:lineRule="auto"/>
              <w:rPr>
                <w:rFonts w:ascii="Arial" w:hAnsi="Arial" w:cs="Arial"/>
                <w:b/>
                <w:sz w:val="18"/>
                <w:szCs w:val="18"/>
              </w:rPr>
            </w:pPr>
            <w:r w:rsidRPr="00675F1A">
              <w:rPr>
                <w:rFonts w:ascii="Arial" w:hAnsi="Arial" w:cs="Arial"/>
                <w:b/>
                <w:sz w:val="18"/>
                <w:szCs w:val="18"/>
              </w:rPr>
              <w:t>Other Projects and Programs</w:t>
            </w:r>
          </w:p>
        </w:tc>
        <w:tc>
          <w:tcPr>
            <w:tcW w:w="1651" w:type="dxa"/>
            <w:gridSpan w:val="2"/>
            <w:tcBorders>
              <w:top w:val="single" w:sz="4" w:space="0" w:color="auto"/>
            </w:tcBorders>
            <w:vAlign w:val="bottom"/>
          </w:tcPr>
          <w:p w:rsidR="007B4E45" w:rsidRPr="00675F1A" w:rsidRDefault="007B4E45">
            <w:pPr>
              <w:suppressAutoHyphens/>
              <w:spacing w:after="0" w:line="240" w:lineRule="auto"/>
              <w:jc w:val="right"/>
              <w:rPr>
                <w:rFonts w:ascii="Arial" w:hAnsi="Arial" w:cs="Arial"/>
                <w:sz w:val="18"/>
                <w:szCs w:val="18"/>
              </w:rPr>
            </w:pPr>
          </w:p>
        </w:tc>
        <w:tc>
          <w:tcPr>
            <w:tcW w:w="1710" w:type="dxa"/>
            <w:gridSpan w:val="2"/>
            <w:tcBorders>
              <w:top w:val="single" w:sz="4" w:space="0" w:color="auto"/>
            </w:tcBorders>
            <w:vAlign w:val="bottom"/>
          </w:tcPr>
          <w:p w:rsidR="007B4E45" w:rsidRPr="00675F1A" w:rsidRDefault="007B4E45">
            <w:pPr>
              <w:suppressAutoHyphens/>
              <w:spacing w:after="0" w:line="240" w:lineRule="auto"/>
              <w:jc w:val="right"/>
              <w:rPr>
                <w:rFonts w:ascii="Arial" w:hAnsi="Arial" w:cs="Arial"/>
                <w:sz w:val="18"/>
                <w:szCs w:val="18"/>
              </w:rPr>
            </w:pPr>
          </w:p>
        </w:tc>
      </w:tr>
      <w:tr w:rsidR="007B4E45" w:rsidRPr="00675F1A" w:rsidTr="00FE7B8E">
        <w:trPr>
          <w:trHeight w:val="252"/>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center"/>
          </w:tcPr>
          <w:p w:rsidR="007B4E45" w:rsidRPr="00675F1A" w:rsidRDefault="007B4E45" w:rsidP="007B4E45">
            <w:pPr>
              <w:suppressAutoHyphens/>
              <w:spacing w:after="0" w:line="240" w:lineRule="auto"/>
              <w:rPr>
                <w:rFonts w:ascii="Arial" w:hAnsi="Arial" w:cs="Arial"/>
                <w:sz w:val="18"/>
                <w:szCs w:val="18"/>
              </w:rPr>
            </w:pPr>
            <w:r w:rsidRPr="00675F1A">
              <w:rPr>
                <w:rFonts w:ascii="Arial" w:hAnsi="Arial" w:cs="Arial"/>
                <w:sz w:val="18"/>
                <w:szCs w:val="18"/>
              </w:rPr>
              <w:t xml:space="preserve">Purchase of ambulance </w:t>
            </w:r>
          </w:p>
        </w:tc>
        <w:tc>
          <w:tcPr>
            <w:tcW w:w="1651" w:type="dxa"/>
            <w:gridSpan w:val="2"/>
            <w:vAlign w:val="center"/>
          </w:tcPr>
          <w:p w:rsidR="007B4E45" w:rsidRPr="00675F1A" w:rsidRDefault="007B4E45">
            <w:pPr>
              <w:suppressAutoHyphens/>
              <w:spacing w:after="0" w:line="240" w:lineRule="auto"/>
              <w:jc w:val="right"/>
              <w:rPr>
                <w:rFonts w:ascii="Arial" w:hAnsi="Arial" w:cs="Arial"/>
                <w:sz w:val="18"/>
                <w:szCs w:val="18"/>
              </w:rPr>
            </w:pPr>
            <w:r w:rsidRPr="00675F1A">
              <w:rPr>
                <w:rFonts w:ascii="Arial" w:hAnsi="Arial" w:cs="Arial"/>
                <w:sz w:val="18"/>
                <w:szCs w:val="18"/>
              </w:rPr>
              <w:t xml:space="preserve">169,699,600 </w:t>
            </w:r>
          </w:p>
        </w:tc>
        <w:tc>
          <w:tcPr>
            <w:tcW w:w="1710" w:type="dxa"/>
            <w:gridSpan w:val="2"/>
            <w:vAlign w:val="center"/>
          </w:tcPr>
          <w:p w:rsidR="007B4E45" w:rsidRPr="00675F1A" w:rsidRDefault="007B4E45">
            <w:pPr>
              <w:suppressAutoHyphens/>
              <w:spacing w:after="0" w:line="240" w:lineRule="auto"/>
              <w:jc w:val="right"/>
              <w:rPr>
                <w:rFonts w:ascii="Arial" w:hAnsi="Arial" w:cs="Arial"/>
                <w:sz w:val="18"/>
                <w:szCs w:val="18"/>
              </w:rPr>
            </w:pPr>
            <w:r w:rsidRPr="00675F1A">
              <w:rPr>
                <w:rFonts w:ascii="Arial" w:hAnsi="Arial" w:cs="Arial"/>
                <w:sz w:val="18"/>
                <w:szCs w:val="18"/>
              </w:rPr>
              <w:t xml:space="preserve">303,216,600 </w:t>
            </w:r>
          </w:p>
        </w:tc>
      </w:tr>
      <w:tr w:rsidR="007B4E45" w:rsidRPr="00675F1A" w:rsidTr="00FE7B8E">
        <w:trPr>
          <w:trHeight w:val="270"/>
        </w:trPr>
        <w:tc>
          <w:tcPr>
            <w:tcW w:w="270" w:type="dxa"/>
            <w:tcBorders>
              <w:bottom w:val="single" w:sz="4" w:space="0" w:color="auto"/>
            </w:tcBorders>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4140" w:type="dxa"/>
            <w:gridSpan w:val="2"/>
            <w:tcBorders>
              <w:bottom w:val="single" w:sz="4" w:space="0" w:color="auto"/>
            </w:tcBorders>
            <w:vAlign w:val="center"/>
          </w:tcPr>
          <w:p w:rsidR="007B4E45" w:rsidRPr="00675F1A" w:rsidRDefault="007B4E45" w:rsidP="007B4E45">
            <w:pPr>
              <w:suppressAutoHyphens/>
              <w:spacing w:after="0" w:line="240" w:lineRule="auto"/>
              <w:rPr>
                <w:rFonts w:ascii="Arial" w:hAnsi="Arial" w:cs="Arial"/>
                <w:sz w:val="18"/>
                <w:szCs w:val="18"/>
              </w:rPr>
            </w:pPr>
            <w:r w:rsidRPr="00675F1A">
              <w:rPr>
                <w:rFonts w:ascii="Arial" w:hAnsi="Arial" w:cs="Arial"/>
                <w:sz w:val="18"/>
                <w:szCs w:val="18"/>
              </w:rPr>
              <w:t xml:space="preserve">Burial assistance </w:t>
            </w:r>
          </w:p>
        </w:tc>
        <w:tc>
          <w:tcPr>
            <w:tcW w:w="1651" w:type="dxa"/>
            <w:gridSpan w:val="2"/>
            <w:tcBorders>
              <w:bottom w:val="single" w:sz="4" w:space="0" w:color="auto"/>
            </w:tcBorders>
            <w:vAlign w:val="center"/>
          </w:tcPr>
          <w:p w:rsidR="007B4E45" w:rsidRPr="00675F1A" w:rsidRDefault="007B4E45" w:rsidP="009241D9">
            <w:pPr>
              <w:suppressAutoHyphens/>
              <w:spacing w:after="0" w:line="240" w:lineRule="auto"/>
              <w:jc w:val="right"/>
              <w:rPr>
                <w:rFonts w:ascii="Arial" w:hAnsi="Arial" w:cs="Arial"/>
                <w:sz w:val="18"/>
                <w:szCs w:val="18"/>
              </w:rPr>
            </w:pPr>
            <w:r w:rsidRPr="00675F1A">
              <w:rPr>
                <w:rFonts w:ascii="Arial" w:hAnsi="Arial" w:cs="Arial"/>
                <w:sz w:val="18"/>
                <w:szCs w:val="18"/>
              </w:rPr>
              <w:t xml:space="preserve">               </w:t>
            </w:r>
            <w:r w:rsidR="009241D9" w:rsidRPr="00675F1A">
              <w:rPr>
                <w:rFonts w:ascii="Arial" w:hAnsi="Arial" w:cs="Arial"/>
                <w:sz w:val="18"/>
                <w:szCs w:val="18"/>
              </w:rPr>
              <w:t>0</w:t>
            </w:r>
            <w:r w:rsidRPr="00675F1A">
              <w:rPr>
                <w:rFonts w:ascii="Arial" w:hAnsi="Arial" w:cs="Arial"/>
                <w:sz w:val="18"/>
                <w:szCs w:val="18"/>
              </w:rPr>
              <w:t xml:space="preserve">   </w:t>
            </w:r>
          </w:p>
        </w:tc>
        <w:tc>
          <w:tcPr>
            <w:tcW w:w="1710" w:type="dxa"/>
            <w:gridSpan w:val="2"/>
            <w:tcBorders>
              <w:bottom w:val="single" w:sz="4" w:space="0" w:color="auto"/>
            </w:tcBorders>
            <w:vAlign w:val="center"/>
          </w:tcPr>
          <w:p w:rsidR="007B4E45" w:rsidRPr="00675F1A" w:rsidRDefault="007B4E45">
            <w:pPr>
              <w:suppressAutoHyphens/>
              <w:spacing w:after="0" w:line="240" w:lineRule="auto"/>
              <w:jc w:val="right"/>
              <w:rPr>
                <w:rFonts w:ascii="Arial" w:hAnsi="Arial" w:cs="Arial"/>
                <w:sz w:val="18"/>
                <w:szCs w:val="18"/>
              </w:rPr>
            </w:pPr>
            <w:r w:rsidRPr="00675F1A">
              <w:rPr>
                <w:rFonts w:ascii="Arial" w:hAnsi="Arial" w:cs="Arial"/>
                <w:sz w:val="18"/>
                <w:szCs w:val="18"/>
              </w:rPr>
              <w:t xml:space="preserve">10,000 </w:t>
            </w:r>
          </w:p>
        </w:tc>
      </w:tr>
      <w:tr w:rsidR="007B4E45" w:rsidRPr="00675F1A" w:rsidTr="00FE7B8E">
        <w:trPr>
          <w:trHeight w:val="170"/>
        </w:trPr>
        <w:tc>
          <w:tcPr>
            <w:tcW w:w="270" w:type="dxa"/>
            <w:tcBorders>
              <w:top w:val="single" w:sz="4" w:space="0" w:color="auto"/>
              <w:bottom w:val="single" w:sz="4" w:space="0" w:color="auto"/>
            </w:tcBorders>
            <w:vAlign w:val="bottom"/>
          </w:tcPr>
          <w:p w:rsidR="00A74161" w:rsidRPr="00675F1A" w:rsidRDefault="00A74161" w:rsidP="007B4E45">
            <w:pPr>
              <w:suppressAutoHyphens/>
              <w:spacing w:after="0" w:line="240" w:lineRule="auto"/>
              <w:jc w:val="both"/>
              <w:rPr>
                <w:rFonts w:ascii="Arial" w:eastAsia="Times New Roman" w:hAnsi="Arial" w:cs="Arial"/>
                <w:b/>
                <w:sz w:val="18"/>
                <w:szCs w:val="18"/>
                <w:lang w:val="en-US" w:eastAsia="ar-SA"/>
              </w:rPr>
            </w:pPr>
          </w:p>
        </w:tc>
        <w:tc>
          <w:tcPr>
            <w:tcW w:w="4140" w:type="dxa"/>
            <w:gridSpan w:val="2"/>
            <w:tcBorders>
              <w:top w:val="single" w:sz="4" w:space="0" w:color="auto"/>
              <w:bottom w:val="single" w:sz="4" w:space="0" w:color="auto"/>
            </w:tcBorders>
            <w:vAlign w:val="bottom"/>
          </w:tcPr>
          <w:p w:rsidR="00A74161" w:rsidRPr="00675F1A" w:rsidRDefault="00A74161" w:rsidP="007B4E45">
            <w:pPr>
              <w:suppressAutoHyphens/>
              <w:spacing w:after="0" w:line="240" w:lineRule="auto"/>
              <w:rPr>
                <w:rFonts w:ascii="Arial" w:hAnsi="Arial" w:cs="Arial"/>
                <w:b/>
                <w:sz w:val="18"/>
                <w:szCs w:val="18"/>
              </w:rPr>
            </w:pPr>
          </w:p>
        </w:tc>
        <w:tc>
          <w:tcPr>
            <w:tcW w:w="1651" w:type="dxa"/>
            <w:gridSpan w:val="2"/>
            <w:tcBorders>
              <w:top w:val="single" w:sz="4" w:space="0" w:color="auto"/>
              <w:bottom w:val="single" w:sz="4" w:space="0" w:color="auto"/>
            </w:tcBorders>
            <w:vAlign w:val="bottom"/>
          </w:tcPr>
          <w:p w:rsidR="00A74161" w:rsidRPr="00675F1A" w:rsidRDefault="00AC6D1B">
            <w:pPr>
              <w:suppressAutoHyphens/>
              <w:spacing w:after="0" w:line="240" w:lineRule="auto"/>
              <w:jc w:val="right"/>
              <w:rPr>
                <w:rFonts w:ascii="Arial" w:hAnsi="Arial" w:cs="Arial"/>
                <w:b/>
                <w:sz w:val="18"/>
                <w:szCs w:val="18"/>
              </w:rPr>
            </w:pPr>
            <w:r w:rsidRPr="00675F1A">
              <w:rPr>
                <w:rFonts w:ascii="Arial" w:hAnsi="Arial" w:cs="Arial"/>
                <w:b/>
                <w:sz w:val="18"/>
                <w:szCs w:val="18"/>
              </w:rPr>
              <w:t>169,699,600</w:t>
            </w:r>
          </w:p>
        </w:tc>
        <w:tc>
          <w:tcPr>
            <w:tcW w:w="1710" w:type="dxa"/>
            <w:gridSpan w:val="2"/>
            <w:tcBorders>
              <w:top w:val="single" w:sz="4" w:space="0" w:color="auto"/>
              <w:bottom w:val="single" w:sz="4" w:space="0" w:color="auto"/>
            </w:tcBorders>
            <w:vAlign w:val="bottom"/>
          </w:tcPr>
          <w:p w:rsidR="00A74161" w:rsidRPr="00675F1A" w:rsidRDefault="00962532">
            <w:pPr>
              <w:suppressAutoHyphens/>
              <w:spacing w:after="0" w:line="240" w:lineRule="auto"/>
              <w:jc w:val="right"/>
              <w:rPr>
                <w:rFonts w:ascii="Arial" w:hAnsi="Arial" w:cs="Arial"/>
                <w:b/>
                <w:sz w:val="18"/>
                <w:szCs w:val="18"/>
              </w:rPr>
            </w:pPr>
            <w:r w:rsidRPr="00675F1A">
              <w:rPr>
                <w:rFonts w:ascii="Arial" w:hAnsi="Arial" w:cs="Arial"/>
                <w:b/>
                <w:sz w:val="18"/>
                <w:szCs w:val="18"/>
              </w:rPr>
              <w:fldChar w:fldCharType="begin"/>
            </w:r>
            <w:r w:rsidR="00E15537" w:rsidRPr="00675F1A">
              <w:rPr>
                <w:rFonts w:ascii="Arial" w:hAnsi="Arial" w:cs="Arial"/>
                <w:b/>
                <w:sz w:val="18"/>
                <w:szCs w:val="18"/>
              </w:rPr>
              <w:instrText xml:space="preserve"> =SUM(ABOVE) </w:instrText>
            </w:r>
            <w:r w:rsidRPr="00675F1A">
              <w:rPr>
                <w:rFonts w:ascii="Arial" w:hAnsi="Arial" w:cs="Arial"/>
                <w:b/>
                <w:sz w:val="18"/>
                <w:szCs w:val="18"/>
              </w:rPr>
              <w:fldChar w:fldCharType="separate"/>
            </w:r>
            <w:r w:rsidR="00E15537" w:rsidRPr="00675F1A">
              <w:rPr>
                <w:rFonts w:ascii="Arial" w:hAnsi="Arial" w:cs="Arial"/>
                <w:b/>
                <w:noProof/>
                <w:sz w:val="18"/>
                <w:szCs w:val="18"/>
              </w:rPr>
              <w:t>303,226,600</w:t>
            </w:r>
            <w:r w:rsidRPr="00675F1A">
              <w:rPr>
                <w:rFonts w:ascii="Arial" w:hAnsi="Arial" w:cs="Arial"/>
                <w:b/>
                <w:sz w:val="18"/>
                <w:szCs w:val="18"/>
              </w:rPr>
              <w:fldChar w:fldCharType="end"/>
            </w:r>
          </w:p>
        </w:tc>
      </w:tr>
      <w:tr w:rsidR="00A74161" w:rsidRPr="00675F1A" w:rsidTr="00FE7B8E">
        <w:trPr>
          <w:trHeight w:val="33"/>
        </w:trPr>
        <w:tc>
          <w:tcPr>
            <w:tcW w:w="4410" w:type="dxa"/>
            <w:gridSpan w:val="3"/>
            <w:vAlign w:val="bottom"/>
          </w:tcPr>
          <w:p w:rsidR="00A74161" w:rsidRPr="00675F1A" w:rsidRDefault="00AC6D1B" w:rsidP="007B4E45">
            <w:pPr>
              <w:suppressAutoHyphens/>
              <w:spacing w:after="0" w:line="240" w:lineRule="auto"/>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PCSO Charity Clinic Expenses</w:t>
            </w:r>
          </w:p>
        </w:tc>
        <w:tc>
          <w:tcPr>
            <w:tcW w:w="1651" w:type="dxa"/>
            <w:gridSpan w:val="2"/>
            <w:vAlign w:val="bottom"/>
          </w:tcPr>
          <w:p w:rsidR="00A74161" w:rsidRPr="00675F1A" w:rsidRDefault="00A74161" w:rsidP="007B4E45">
            <w:pPr>
              <w:suppressAutoHyphens/>
              <w:spacing w:after="0" w:line="240" w:lineRule="auto"/>
              <w:jc w:val="right"/>
              <w:rPr>
                <w:rFonts w:ascii="Arial" w:eastAsia="Times New Roman" w:hAnsi="Arial" w:cs="Arial"/>
                <w:b/>
                <w:sz w:val="18"/>
                <w:szCs w:val="18"/>
                <w:lang w:val="en-US" w:eastAsia="ar-SA"/>
              </w:rPr>
            </w:pPr>
          </w:p>
        </w:tc>
        <w:tc>
          <w:tcPr>
            <w:tcW w:w="1710" w:type="dxa"/>
            <w:gridSpan w:val="2"/>
            <w:vAlign w:val="bottom"/>
          </w:tcPr>
          <w:p w:rsidR="00A74161" w:rsidRPr="00675F1A" w:rsidRDefault="00A74161" w:rsidP="007B4E45">
            <w:pPr>
              <w:suppressAutoHyphens/>
              <w:spacing w:after="0" w:line="240" w:lineRule="auto"/>
              <w:jc w:val="right"/>
              <w:rPr>
                <w:rFonts w:ascii="Arial" w:eastAsia="Times New Roman" w:hAnsi="Arial" w:cs="Arial"/>
                <w:b/>
                <w:sz w:val="18"/>
                <w:szCs w:val="18"/>
                <w:lang w:val="en-US" w:eastAsia="ar-SA"/>
              </w:rPr>
            </w:pPr>
          </w:p>
        </w:tc>
      </w:tr>
      <w:tr w:rsidR="007B4E45" w:rsidRPr="00675F1A" w:rsidTr="00FE7B8E">
        <w:trPr>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4140" w:type="dxa"/>
            <w:gridSpan w:val="2"/>
            <w:vAlign w:val="bottom"/>
          </w:tcPr>
          <w:p w:rsidR="007B4E45" w:rsidRPr="00675F1A" w:rsidRDefault="00AC6D1B" w:rsidP="007B4E45">
            <w:pPr>
              <w:suppressAutoHyphens/>
              <w:spacing w:after="0" w:line="240" w:lineRule="auto"/>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t>Personal Services</w:t>
            </w:r>
          </w:p>
        </w:tc>
        <w:tc>
          <w:tcPr>
            <w:tcW w:w="1651" w:type="dxa"/>
            <w:gridSpan w:val="2"/>
            <w:vAlign w:val="bottom"/>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p>
        </w:tc>
        <w:tc>
          <w:tcPr>
            <w:tcW w:w="1710" w:type="dxa"/>
            <w:gridSpan w:val="2"/>
            <w:vAlign w:val="bottom"/>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Other Fringe Benefits  </w:t>
            </w:r>
          </w:p>
        </w:tc>
        <w:tc>
          <w:tcPr>
            <w:tcW w:w="1637" w:type="dxa"/>
            <w:vAlign w:val="center"/>
          </w:tcPr>
          <w:p w:rsidR="007B4E45" w:rsidRPr="00675F1A" w:rsidRDefault="007B4E45" w:rsidP="00FE7B8E">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15,030,93</w:t>
            </w:r>
            <w:r w:rsidR="00FE7B8E" w:rsidRPr="00675F1A">
              <w:rPr>
                <w:rFonts w:ascii="Arial" w:hAnsi="Arial" w:cs="Arial"/>
                <w:sz w:val="18"/>
                <w:szCs w:val="18"/>
              </w:rPr>
              <w:t>5</w:t>
            </w:r>
            <w:r w:rsidRPr="00675F1A">
              <w:rPr>
                <w:rFonts w:ascii="Arial" w:hAnsi="Arial" w:cs="Arial"/>
                <w:sz w:val="18"/>
                <w:szCs w:val="18"/>
              </w:rPr>
              <w:t xml:space="preserve"> </w:t>
            </w:r>
          </w:p>
        </w:tc>
        <w:tc>
          <w:tcPr>
            <w:tcW w:w="1710" w:type="dxa"/>
            <w:gridSpan w:val="2"/>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15,488,652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Salaries and Wages  </w:t>
            </w:r>
          </w:p>
        </w:tc>
        <w:tc>
          <w:tcPr>
            <w:tcW w:w="1637" w:type="dxa"/>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22,399,753 </w:t>
            </w:r>
          </w:p>
        </w:tc>
        <w:tc>
          <w:tcPr>
            <w:tcW w:w="1710" w:type="dxa"/>
            <w:gridSpan w:val="2"/>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17,657,201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Bonus and Incentives  </w:t>
            </w:r>
          </w:p>
        </w:tc>
        <w:tc>
          <w:tcPr>
            <w:tcW w:w="1637" w:type="dxa"/>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23,627,360 </w:t>
            </w:r>
          </w:p>
        </w:tc>
        <w:tc>
          <w:tcPr>
            <w:tcW w:w="1710" w:type="dxa"/>
            <w:gridSpan w:val="2"/>
            <w:vAlign w:val="center"/>
          </w:tcPr>
          <w:p w:rsidR="007B4E45" w:rsidRPr="00675F1A" w:rsidRDefault="007B4E45" w:rsidP="0093729B">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28,050,35</w:t>
            </w:r>
            <w:r w:rsidR="0093729B" w:rsidRPr="00675F1A">
              <w:rPr>
                <w:rFonts w:ascii="Arial" w:hAnsi="Arial" w:cs="Arial"/>
                <w:sz w:val="18"/>
                <w:szCs w:val="18"/>
              </w:rPr>
              <w:t>8</w:t>
            </w:r>
            <w:r w:rsidRPr="00675F1A">
              <w:rPr>
                <w:rFonts w:ascii="Arial" w:hAnsi="Arial" w:cs="Arial"/>
                <w:sz w:val="18"/>
                <w:szCs w:val="18"/>
              </w:rPr>
              <w:t xml:space="preserve">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bottom"/>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PERA and ACA </w:t>
            </w:r>
          </w:p>
        </w:tc>
        <w:tc>
          <w:tcPr>
            <w:tcW w:w="1637" w:type="dxa"/>
            <w:vAlign w:val="bottom"/>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1,185,546 </w:t>
            </w:r>
          </w:p>
        </w:tc>
        <w:tc>
          <w:tcPr>
            <w:tcW w:w="1710" w:type="dxa"/>
            <w:gridSpan w:val="2"/>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1,173,091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Life and Retirement Contributions  </w:t>
            </w:r>
          </w:p>
        </w:tc>
        <w:tc>
          <w:tcPr>
            <w:tcW w:w="1637" w:type="dxa"/>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2,376,957 </w:t>
            </w:r>
          </w:p>
        </w:tc>
        <w:tc>
          <w:tcPr>
            <w:tcW w:w="1710" w:type="dxa"/>
            <w:gridSpan w:val="2"/>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2,051,798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RATA  </w:t>
            </w:r>
          </w:p>
        </w:tc>
        <w:tc>
          <w:tcPr>
            <w:tcW w:w="1637" w:type="dxa"/>
            <w:vAlign w:val="bottom"/>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420,841 </w:t>
            </w:r>
          </w:p>
        </w:tc>
        <w:tc>
          <w:tcPr>
            <w:tcW w:w="1710" w:type="dxa"/>
            <w:gridSpan w:val="2"/>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458,907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Clothing/Uniform Allowance  </w:t>
            </w:r>
          </w:p>
        </w:tc>
        <w:tc>
          <w:tcPr>
            <w:tcW w:w="1637" w:type="dxa"/>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500,000 </w:t>
            </w:r>
          </w:p>
        </w:tc>
        <w:tc>
          <w:tcPr>
            <w:tcW w:w="1710" w:type="dxa"/>
            <w:gridSpan w:val="2"/>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450,000 </w:t>
            </w:r>
          </w:p>
        </w:tc>
      </w:tr>
      <w:tr w:rsidR="007B4E45" w:rsidRPr="00675F1A" w:rsidTr="00FE7B8E">
        <w:trPr>
          <w:gridAfter w:val="1"/>
          <w:wAfter w:w="14" w:type="dxa"/>
          <w:trHeight w:val="33"/>
        </w:trPr>
        <w:tc>
          <w:tcPr>
            <w:tcW w:w="270" w:type="dxa"/>
            <w:tcBorders>
              <w:bottom w:val="nil"/>
            </w:tcBorders>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tcBorders>
              <w:bottom w:val="nil"/>
            </w:tcBorders>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tcBorders>
              <w:bottom w:val="nil"/>
            </w:tcBorders>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Pag-Ibig Contributions  </w:t>
            </w:r>
          </w:p>
        </w:tc>
        <w:tc>
          <w:tcPr>
            <w:tcW w:w="1637" w:type="dxa"/>
            <w:tcBorders>
              <w:bottom w:val="nil"/>
            </w:tcBorders>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54,400 </w:t>
            </w:r>
          </w:p>
        </w:tc>
        <w:tc>
          <w:tcPr>
            <w:tcW w:w="1710" w:type="dxa"/>
            <w:gridSpan w:val="2"/>
            <w:tcBorders>
              <w:bottom w:val="nil"/>
            </w:tcBorders>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52,600 </w:t>
            </w:r>
          </w:p>
        </w:tc>
      </w:tr>
      <w:tr w:rsidR="007B4E45" w:rsidRPr="00675F1A" w:rsidTr="00FE7B8E">
        <w:trPr>
          <w:gridAfter w:val="1"/>
          <w:wAfter w:w="14" w:type="dxa"/>
          <w:trHeight w:val="33"/>
        </w:trPr>
        <w:tc>
          <w:tcPr>
            <w:tcW w:w="270" w:type="dxa"/>
            <w:tcBorders>
              <w:bottom w:val="nil"/>
            </w:tcBorders>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tcBorders>
              <w:bottom w:val="nil"/>
            </w:tcBorders>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tcBorders>
              <w:bottom w:val="nil"/>
            </w:tcBorders>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Terminal Leave Benefits  </w:t>
            </w:r>
          </w:p>
        </w:tc>
        <w:tc>
          <w:tcPr>
            <w:tcW w:w="1637" w:type="dxa"/>
            <w:tcBorders>
              <w:bottom w:val="nil"/>
            </w:tcBorders>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2,385,091 </w:t>
            </w:r>
          </w:p>
        </w:tc>
        <w:tc>
          <w:tcPr>
            <w:tcW w:w="1710" w:type="dxa"/>
            <w:gridSpan w:val="2"/>
            <w:tcBorders>
              <w:bottom w:val="nil"/>
            </w:tcBorders>
            <w:vAlign w:val="center"/>
          </w:tcPr>
          <w:p w:rsidR="007B4E45" w:rsidRPr="00675F1A" w:rsidRDefault="007B4E45" w:rsidP="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597,274 </w:t>
            </w:r>
          </w:p>
        </w:tc>
      </w:tr>
      <w:tr w:rsidR="00FE7B8E" w:rsidRPr="00675F1A" w:rsidTr="00FE7B8E">
        <w:trPr>
          <w:gridAfter w:val="1"/>
          <w:wAfter w:w="14" w:type="dxa"/>
          <w:trHeight w:val="33"/>
        </w:trPr>
        <w:tc>
          <w:tcPr>
            <w:tcW w:w="270" w:type="dxa"/>
            <w:tcBorders>
              <w:bottom w:val="nil"/>
            </w:tcBorders>
            <w:vAlign w:val="bottom"/>
          </w:tcPr>
          <w:p w:rsidR="00FE7B8E" w:rsidRPr="00675F1A" w:rsidRDefault="00FE7B8E" w:rsidP="007B4E45">
            <w:pPr>
              <w:suppressAutoHyphens/>
              <w:spacing w:after="0" w:line="240" w:lineRule="auto"/>
              <w:jc w:val="both"/>
              <w:rPr>
                <w:rFonts w:ascii="Arial" w:eastAsia="Times New Roman" w:hAnsi="Arial" w:cs="Arial"/>
                <w:sz w:val="18"/>
                <w:szCs w:val="18"/>
                <w:lang w:val="en-US" w:eastAsia="ar-SA"/>
              </w:rPr>
            </w:pPr>
          </w:p>
        </w:tc>
        <w:tc>
          <w:tcPr>
            <w:tcW w:w="4140" w:type="dxa"/>
            <w:gridSpan w:val="2"/>
            <w:tcBorders>
              <w:bottom w:val="nil"/>
            </w:tcBorders>
            <w:vAlign w:val="bottom"/>
          </w:tcPr>
          <w:p w:rsidR="00FE7B8E" w:rsidRPr="00675F1A" w:rsidRDefault="00FE7B8E">
            <w:pPr>
              <w:suppressAutoHyphens/>
              <w:spacing w:after="0" w:line="240" w:lineRule="auto"/>
              <w:rPr>
                <w:rFonts w:ascii="Arial" w:hAnsi="Arial" w:cs="Arial"/>
                <w:sz w:val="18"/>
                <w:szCs w:val="18"/>
              </w:rPr>
            </w:pPr>
            <w:r w:rsidRPr="00675F1A">
              <w:rPr>
                <w:rFonts w:ascii="Arial" w:eastAsia="Times New Roman" w:hAnsi="Arial" w:cs="Arial"/>
                <w:b/>
                <w:sz w:val="18"/>
                <w:szCs w:val="18"/>
                <w:lang w:val="en-US" w:eastAsia="ar-SA"/>
              </w:rPr>
              <w:t>Maintenance and Other Operating Expenses</w:t>
            </w:r>
          </w:p>
        </w:tc>
        <w:tc>
          <w:tcPr>
            <w:tcW w:w="1637" w:type="dxa"/>
            <w:tcBorders>
              <w:bottom w:val="nil"/>
            </w:tcBorders>
            <w:vAlign w:val="center"/>
          </w:tcPr>
          <w:p w:rsidR="00FE7B8E" w:rsidRPr="00675F1A" w:rsidRDefault="00FE7B8E" w:rsidP="007B4E45">
            <w:pPr>
              <w:suppressAutoHyphens/>
              <w:spacing w:after="0" w:line="240" w:lineRule="auto"/>
              <w:jc w:val="right"/>
              <w:rPr>
                <w:rFonts w:ascii="Arial" w:hAnsi="Arial" w:cs="Arial"/>
                <w:sz w:val="18"/>
                <w:szCs w:val="18"/>
              </w:rPr>
            </w:pPr>
          </w:p>
        </w:tc>
        <w:tc>
          <w:tcPr>
            <w:tcW w:w="1710" w:type="dxa"/>
            <w:gridSpan w:val="2"/>
            <w:tcBorders>
              <w:bottom w:val="nil"/>
            </w:tcBorders>
            <w:vAlign w:val="center"/>
          </w:tcPr>
          <w:p w:rsidR="00FE7B8E" w:rsidRPr="00675F1A" w:rsidRDefault="00FE7B8E" w:rsidP="007B4E45">
            <w:pPr>
              <w:suppressAutoHyphens/>
              <w:spacing w:after="0" w:line="240" w:lineRule="auto"/>
              <w:jc w:val="right"/>
              <w:rPr>
                <w:rFonts w:ascii="Arial" w:hAnsi="Arial" w:cs="Arial"/>
                <w:sz w:val="18"/>
                <w:szCs w:val="18"/>
              </w:rPr>
            </w:pP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Drugs and Medicines Expenses </w:t>
            </w:r>
          </w:p>
        </w:tc>
        <w:tc>
          <w:tcPr>
            <w:tcW w:w="1637" w:type="dxa"/>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2,659,099 </w:t>
            </w:r>
          </w:p>
        </w:tc>
        <w:tc>
          <w:tcPr>
            <w:tcW w:w="1710" w:type="dxa"/>
            <w:gridSpan w:val="2"/>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7,241,197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Medical, Dental &amp; Laboratory Supplies Expenses </w:t>
            </w:r>
          </w:p>
        </w:tc>
        <w:tc>
          <w:tcPr>
            <w:tcW w:w="1637" w:type="dxa"/>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798,121 </w:t>
            </w:r>
          </w:p>
        </w:tc>
        <w:tc>
          <w:tcPr>
            <w:tcW w:w="1710" w:type="dxa"/>
            <w:gridSpan w:val="2"/>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1,420,262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Supplies and Materials </w:t>
            </w:r>
          </w:p>
        </w:tc>
        <w:tc>
          <w:tcPr>
            <w:tcW w:w="1637" w:type="dxa"/>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171,117 </w:t>
            </w:r>
          </w:p>
        </w:tc>
        <w:tc>
          <w:tcPr>
            <w:tcW w:w="1710" w:type="dxa"/>
            <w:gridSpan w:val="2"/>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246,337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Transportation &amp; Delivery Expenses </w:t>
            </w:r>
          </w:p>
        </w:tc>
        <w:tc>
          <w:tcPr>
            <w:tcW w:w="1637" w:type="dxa"/>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412,501 </w:t>
            </w:r>
          </w:p>
        </w:tc>
        <w:tc>
          <w:tcPr>
            <w:tcW w:w="1710" w:type="dxa"/>
            <w:gridSpan w:val="2"/>
            <w:vAlign w:val="center"/>
          </w:tcPr>
          <w:p w:rsidR="007B4E45" w:rsidRPr="00675F1A" w:rsidRDefault="009241D9">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0</w:t>
            </w:r>
            <w:r w:rsidR="007B4E45" w:rsidRPr="00675F1A">
              <w:rPr>
                <w:rFonts w:ascii="Arial" w:hAnsi="Arial" w:cs="Arial"/>
                <w:sz w:val="18"/>
                <w:szCs w:val="18"/>
              </w:rPr>
              <w:t xml:space="preserve">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Travelling Expenses </w:t>
            </w:r>
          </w:p>
        </w:tc>
        <w:tc>
          <w:tcPr>
            <w:tcW w:w="1637" w:type="dxa"/>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340,971 </w:t>
            </w:r>
          </w:p>
        </w:tc>
        <w:tc>
          <w:tcPr>
            <w:tcW w:w="1710" w:type="dxa"/>
            <w:gridSpan w:val="2"/>
            <w:vAlign w:val="center"/>
          </w:tcPr>
          <w:p w:rsidR="007B4E45" w:rsidRPr="00675F1A" w:rsidRDefault="007B4E45" w:rsidP="0093729B">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177,21</w:t>
            </w:r>
            <w:r w:rsidR="0093729B" w:rsidRPr="00675F1A">
              <w:rPr>
                <w:rFonts w:ascii="Arial" w:hAnsi="Arial" w:cs="Arial"/>
                <w:sz w:val="18"/>
                <w:szCs w:val="18"/>
              </w:rPr>
              <w:t>2</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Utility Expense </w:t>
            </w:r>
          </w:p>
        </w:tc>
        <w:tc>
          <w:tcPr>
            <w:tcW w:w="1637" w:type="dxa"/>
            <w:vAlign w:val="center"/>
          </w:tcPr>
          <w:p w:rsidR="007B4E45" w:rsidRPr="00675F1A" w:rsidRDefault="00E15537">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0</w:t>
            </w:r>
          </w:p>
        </w:tc>
        <w:tc>
          <w:tcPr>
            <w:tcW w:w="1710" w:type="dxa"/>
            <w:gridSpan w:val="2"/>
            <w:vAlign w:val="center"/>
          </w:tcPr>
          <w:p w:rsidR="007B4E45" w:rsidRPr="00675F1A" w:rsidRDefault="00B40399">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w:t>
            </w:r>
            <w:r w:rsidR="007B4E45" w:rsidRPr="00675F1A">
              <w:rPr>
                <w:rFonts w:ascii="Arial" w:hAnsi="Arial" w:cs="Arial"/>
                <w:sz w:val="18"/>
                <w:szCs w:val="18"/>
              </w:rPr>
              <w:t xml:space="preserve">160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Repairs &amp; Maintenance </w:t>
            </w:r>
          </w:p>
        </w:tc>
        <w:tc>
          <w:tcPr>
            <w:tcW w:w="1637" w:type="dxa"/>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40,084 </w:t>
            </w:r>
          </w:p>
        </w:tc>
        <w:tc>
          <w:tcPr>
            <w:tcW w:w="1710" w:type="dxa"/>
            <w:gridSpan w:val="2"/>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65,774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Communication Expenses </w:t>
            </w:r>
          </w:p>
        </w:tc>
        <w:tc>
          <w:tcPr>
            <w:tcW w:w="1637" w:type="dxa"/>
            <w:vAlign w:val="center"/>
          </w:tcPr>
          <w:p w:rsidR="007B4E45" w:rsidRPr="00675F1A" w:rsidRDefault="00E15537">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0</w:t>
            </w:r>
          </w:p>
        </w:tc>
        <w:tc>
          <w:tcPr>
            <w:tcW w:w="1710" w:type="dxa"/>
            <w:gridSpan w:val="2"/>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21,590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Gasoline, Oil and Lubricant </w:t>
            </w:r>
          </w:p>
        </w:tc>
        <w:tc>
          <w:tcPr>
            <w:tcW w:w="1637" w:type="dxa"/>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  95,964 </w:t>
            </w:r>
          </w:p>
        </w:tc>
        <w:tc>
          <w:tcPr>
            <w:tcW w:w="1710" w:type="dxa"/>
            <w:gridSpan w:val="2"/>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146,123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Other Supplies Expenses </w:t>
            </w:r>
          </w:p>
        </w:tc>
        <w:tc>
          <w:tcPr>
            <w:tcW w:w="1637" w:type="dxa"/>
            <w:vAlign w:val="center"/>
          </w:tcPr>
          <w:p w:rsidR="007B4E45" w:rsidRPr="00675F1A" w:rsidRDefault="00E15537">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0</w:t>
            </w:r>
          </w:p>
        </w:tc>
        <w:tc>
          <w:tcPr>
            <w:tcW w:w="1710" w:type="dxa"/>
            <w:gridSpan w:val="2"/>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129,478 </w:t>
            </w:r>
          </w:p>
        </w:tc>
      </w:tr>
      <w:tr w:rsidR="007B4E45" w:rsidRPr="00675F1A" w:rsidTr="00FE7B8E">
        <w:trPr>
          <w:gridAfter w:val="1"/>
          <w:wAfter w:w="14" w:type="dxa"/>
          <w:trHeight w:val="342"/>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Miscellaneous Expenses </w:t>
            </w:r>
          </w:p>
        </w:tc>
        <w:tc>
          <w:tcPr>
            <w:tcW w:w="1637" w:type="dxa"/>
            <w:vAlign w:val="center"/>
          </w:tcPr>
          <w:p w:rsidR="007B4E45" w:rsidRPr="00675F1A" w:rsidRDefault="00E15537">
            <w:pPr>
              <w:suppressAutoHyphens/>
              <w:spacing w:after="0" w:line="240" w:lineRule="auto"/>
              <w:jc w:val="right"/>
              <w:rPr>
                <w:rFonts w:ascii="Arial" w:eastAsia="Times New Roman" w:hAnsi="Arial" w:cs="Arial"/>
                <w:sz w:val="18"/>
                <w:szCs w:val="18"/>
                <w:lang w:val="en-US" w:eastAsia="ar-SA"/>
              </w:rPr>
            </w:pPr>
            <w:r w:rsidRPr="00675F1A">
              <w:rPr>
                <w:rFonts w:ascii="Arial" w:eastAsia="Times New Roman" w:hAnsi="Arial" w:cs="Arial"/>
                <w:sz w:val="18"/>
                <w:szCs w:val="18"/>
                <w:lang w:val="en-US" w:eastAsia="ar-SA"/>
              </w:rPr>
              <w:t>0</w:t>
            </w:r>
          </w:p>
        </w:tc>
        <w:tc>
          <w:tcPr>
            <w:tcW w:w="1710" w:type="dxa"/>
            <w:gridSpan w:val="2"/>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157,973 </w:t>
            </w:r>
          </w:p>
        </w:tc>
      </w:tr>
      <w:tr w:rsidR="007B4E45" w:rsidRPr="00675F1A" w:rsidTr="00FE7B8E">
        <w:trPr>
          <w:gridAfter w:val="1"/>
          <w:wAfter w:w="14" w:type="dxa"/>
          <w:trHeight w:val="171"/>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bottom"/>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Other Maintenance and Operating Expenses </w:t>
            </w:r>
          </w:p>
        </w:tc>
        <w:tc>
          <w:tcPr>
            <w:tcW w:w="1637" w:type="dxa"/>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2,007,196 </w:t>
            </w:r>
          </w:p>
        </w:tc>
        <w:tc>
          <w:tcPr>
            <w:tcW w:w="1710" w:type="dxa"/>
            <w:gridSpan w:val="2"/>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1,088,790 </w:t>
            </w:r>
          </w:p>
        </w:tc>
      </w:tr>
      <w:tr w:rsidR="007B4E45" w:rsidRPr="00675F1A" w:rsidTr="00FE7B8E">
        <w:trPr>
          <w:gridAfter w:val="1"/>
          <w:wAfter w:w="14" w:type="dxa"/>
          <w:trHeight w:val="33"/>
        </w:trPr>
        <w:tc>
          <w:tcPr>
            <w:tcW w:w="270" w:type="dxa"/>
            <w:vAlign w:val="bottom"/>
          </w:tcPr>
          <w:p w:rsidR="007B4E45" w:rsidRPr="00675F1A" w:rsidRDefault="007B4E45" w:rsidP="007B4E45">
            <w:pPr>
              <w:suppressAutoHyphens/>
              <w:spacing w:after="0" w:line="240" w:lineRule="auto"/>
              <w:jc w:val="both"/>
              <w:rPr>
                <w:rFonts w:ascii="Arial" w:eastAsia="Times New Roman" w:hAnsi="Arial" w:cs="Arial"/>
                <w:sz w:val="18"/>
                <w:szCs w:val="18"/>
                <w:lang w:val="en-US" w:eastAsia="ar-SA"/>
              </w:rPr>
            </w:pPr>
          </w:p>
        </w:tc>
        <w:tc>
          <w:tcPr>
            <w:tcW w:w="270" w:type="dxa"/>
            <w:vAlign w:val="bottom"/>
          </w:tcPr>
          <w:p w:rsidR="007B4E45" w:rsidRPr="00675F1A" w:rsidRDefault="007B4E45" w:rsidP="007B4E45">
            <w:pPr>
              <w:suppressAutoHyphens/>
              <w:spacing w:after="0" w:line="240" w:lineRule="auto"/>
              <w:rPr>
                <w:rFonts w:ascii="Arial" w:eastAsia="Times New Roman" w:hAnsi="Arial" w:cs="Arial"/>
                <w:sz w:val="18"/>
                <w:szCs w:val="18"/>
                <w:lang w:val="en-US" w:eastAsia="ar-SA"/>
              </w:rPr>
            </w:pPr>
          </w:p>
        </w:tc>
        <w:tc>
          <w:tcPr>
            <w:tcW w:w="3870" w:type="dxa"/>
            <w:vAlign w:val="center"/>
          </w:tcPr>
          <w:p w:rsidR="007B4E45" w:rsidRPr="00675F1A" w:rsidRDefault="007B4E45">
            <w:pPr>
              <w:suppressAutoHyphens/>
              <w:spacing w:after="0" w:line="240" w:lineRule="auto"/>
              <w:rPr>
                <w:rFonts w:ascii="Arial" w:eastAsia="Times New Roman" w:hAnsi="Arial" w:cs="Arial"/>
                <w:sz w:val="18"/>
                <w:szCs w:val="18"/>
                <w:lang w:val="en-US" w:eastAsia="ar-SA"/>
              </w:rPr>
            </w:pPr>
            <w:r w:rsidRPr="00675F1A">
              <w:rPr>
                <w:rFonts w:ascii="Arial" w:hAnsi="Arial" w:cs="Arial"/>
                <w:sz w:val="18"/>
                <w:szCs w:val="18"/>
              </w:rPr>
              <w:t xml:space="preserve">Depreciation </w:t>
            </w:r>
          </w:p>
        </w:tc>
        <w:tc>
          <w:tcPr>
            <w:tcW w:w="1637" w:type="dxa"/>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 xml:space="preserve">341,700 </w:t>
            </w:r>
          </w:p>
        </w:tc>
        <w:tc>
          <w:tcPr>
            <w:tcW w:w="1710" w:type="dxa"/>
            <w:gridSpan w:val="2"/>
            <w:vAlign w:val="center"/>
          </w:tcPr>
          <w:p w:rsidR="007B4E45" w:rsidRPr="00675F1A" w:rsidRDefault="007B4E45">
            <w:pPr>
              <w:suppressAutoHyphens/>
              <w:spacing w:after="0" w:line="240" w:lineRule="auto"/>
              <w:jc w:val="right"/>
              <w:rPr>
                <w:rFonts w:ascii="Arial" w:eastAsia="Times New Roman" w:hAnsi="Arial" w:cs="Arial"/>
                <w:sz w:val="18"/>
                <w:szCs w:val="18"/>
                <w:lang w:val="en-US" w:eastAsia="ar-SA"/>
              </w:rPr>
            </w:pPr>
            <w:r w:rsidRPr="00675F1A">
              <w:rPr>
                <w:rFonts w:ascii="Arial" w:hAnsi="Arial" w:cs="Arial"/>
                <w:sz w:val="18"/>
                <w:szCs w:val="18"/>
              </w:rPr>
              <w:t>(176,537)</w:t>
            </w:r>
          </w:p>
        </w:tc>
      </w:tr>
      <w:tr w:rsidR="00B40399" w:rsidRPr="00675F1A" w:rsidTr="00FE7B8E">
        <w:trPr>
          <w:gridAfter w:val="1"/>
          <w:wAfter w:w="14" w:type="dxa"/>
          <w:trHeight w:val="33"/>
        </w:trPr>
        <w:tc>
          <w:tcPr>
            <w:tcW w:w="270" w:type="dxa"/>
            <w:tcBorders>
              <w:top w:val="single" w:sz="4" w:space="0" w:color="auto"/>
              <w:bottom w:val="single" w:sz="4" w:space="0" w:color="auto"/>
            </w:tcBorders>
            <w:vAlign w:val="bottom"/>
          </w:tcPr>
          <w:p w:rsidR="00B40399" w:rsidRPr="00675F1A" w:rsidRDefault="00B40399" w:rsidP="00B40399">
            <w:pPr>
              <w:suppressAutoHyphens/>
              <w:spacing w:after="0" w:line="240" w:lineRule="auto"/>
              <w:jc w:val="both"/>
              <w:rPr>
                <w:rFonts w:ascii="Arial" w:eastAsia="Times New Roman" w:hAnsi="Arial" w:cs="Arial"/>
                <w:sz w:val="18"/>
                <w:szCs w:val="18"/>
                <w:lang w:val="en-US" w:eastAsia="ar-SA"/>
              </w:rPr>
            </w:pPr>
          </w:p>
        </w:tc>
        <w:tc>
          <w:tcPr>
            <w:tcW w:w="270" w:type="dxa"/>
            <w:tcBorders>
              <w:top w:val="single" w:sz="4" w:space="0" w:color="auto"/>
              <w:bottom w:val="single" w:sz="4" w:space="0" w:color="auto"/>
            </w:tcBorders>
            <w:vAlign w:val="bottom"/>
          </w:tcPr>
          <w:p w:rsidR="00B40399" w:rsidRPr="00675F1A" w:rsidRDefault="00B40399" w:rsidP="00B40399">
            <w:pPr>
              <w:suppressAutoHyphens/>
              <w:spacing w:after="0" w:line="240" w:lineRule="auto"/>
              <w:rPr>
                <w:rFonts w:ascii="Arial" w:eastAsia="Times New Roman" w:hAnsi="Arial" w:cs="Arial"/>
                <w:sz w:val="18"/>
                <w:szCs w:val="18"/>
                <w:lang w:val="en-US" w:eastAsia="ar-SA"/>
              </w:rPr>
            </w:pPr>
          </w:p>
        </w:tc>
        <w:tc>
          <w:tcPr>
            <w:tcW w:w="3870" w:type="dxa"/>
            <w:tcBorders>
              <w:top w:val="single" w:sz="4" w:space="0" w:color="auto"/>
              <w:bottom w:val="single" w:sz="4" w:space="0" w:color="auto"/>
            </w:tcBorders>
            <w:vAlign w:val="bottom"/>
          </w:tcPr>
          <w:p w:rsidR="00B40399" w:rsidRPr="00675F1A" w:rsidRDefault="00B40399" w:rsidP="00B40399">
            <w:pPr>
              <w:suppressAutoHyphens/>
              <w:spacing w:after="0" w:line="240" w:lineRule="auto"/>
              <w:rPr>
                <w:rFonts w:ascii="Arial" w:hAnsi="Arial" w:cs="Arial"/>
                <w:sz w:val="18"/>
                <w:szCs w:val="18"/>
              </w:rPr>
            </w:pPr>
          </w:p>
        </w:tc>
        <w:tc>
          <w:tcPr>
            <w:tcW w:w="1637" w:type="dxa"/>
            <w:tcBorders>
              <w:top w:val="single" w:sz="4" w:space="0" w:color="auto"/>
              <w:bottom w:val="single" w:sz="4" w:space="0" w:color="auto"/>
            </w:tcBorders>
            <w:vAlign w:val="center"/>
          </w:tcPr>
          <w:p w:rsidR="00B40399" w:rsidRPr="00675F1A" w:rsidRDefault="00962532">
            <w:pPr>
              <w:suppressAutoHyphens/>
              <w:spacing w:after="0" w:line="240" w:lineRule="auto"/>
              <w:jc w:val="right"/>
              <w:rPr>
                <w:rFonts w:ascii="Arial" w:eastAsia="Times New Roman" w:hAnsi="Arial" w:cs="Arial"/>
                <w:b/>
                <w:sz w:val="18"/>
                <w:szCs w:val="18"/>
                <w:lang w:val="en-US" w:eastAsia="ar-SA"/>
              </w:rPr>
            </w:pPr>
            <w:r w:rsidRPr="00675F1A">
              <w:rPr>
                <w:rFonts w:ascii="Arial" w:eastAsia="Times New Roman" w:hAnsi="Arial" w:cs="Arial"/>
                <w:b/>
                <w:sz w:val="18"/>
                <w:szCs w:val="18"/>
                <w:lang w:val="en-US" w:eastAsia="ar-SA"/>
              </w:rPr>
              <w:fldChar w:fldCharType="begin"/>
            </w:r>
            <w:r w:rsidR="00FE7B8E" w:rsidRPr="00675F1A">
              <w:rPr>
                <w:rFonts w:ascii="Arial" w:eastAsia="Times New Roman" w:hAnsi="Arial" w:cs="Arial"/>
                <w:b/>
                <w:sz w:val="18"/>
                <w:szCs w:val="18"/>
                <w:lang w:val="en-US" w:eastAsia="ar-SA"/>
              </w:rPr>
              <w:instrText xml:space="preserve"> =SUM(ABOVE) </w:instrText>
            </w:r>
            <w:r w:rsidRPr="00675F1A">
              <w:rPr>
                <w:rFonts w:ascii="Arial" w:eastAsia="Times New Roman" w:hAnsi="Arial" w:cs="Arial"/>
                <w:b/>
                <w:sz w:val="18"/>
                <w:szCs w:val="18"/>
                <w:lang w:val="en-US" w:eastAsia="ar-SA"/>
              </w:rPr>
              <w:fldChar w:fldCharType="separate"/>
            </w:r>
            <w:r w:rsidR="00FE7B8E" w:rsidRPr="00675F1A">
              <w:rPr>
                <w:rFonts w:ascii="Arial" w:eastAsia="Times New Roman" w:hAnsi="Arial" w:cs="Arial"/>
                <w:b/>
                <w:noProof/>
                <w:sz w:val="18"/>
                <w:szCs w:val="18"/>
                <w:lang w:val="en-US" w:eastAsia="ar-SA"/>
              </w:rPr>
              <w:t>74,847,636</w:t>
            </w:r>
            <w:r w:rsidRPr="00675F1A">
              <w:rPr>
                <w:rFonts w:ascii="Arial" w:eastAsia="Times New Roman" w:hAnsi="Arial" w:cs="Arial"/>
                <w:b/>
                <w:sz w:val="18"/>
                <w:szCs w:val="18"/>
                <w:lang w:val="en-US" w:eastAsia="ar-SA"/>
              </w:rPr>
              <w:fldChar w:fldCharType="end"/>
            </w:r>
          </w:p>
        </w:tc>
        <w:tc>
          <w:tcPr>
            <w:tcW w:w="1710" w:type="dxa"/>
            <w:gridSpan w:val="2"/>
            <w:tcBorders>
              <w:top w:val="single" w:sz="4" w:space="0" w:color="auto"/>
              <w:bottom w:val="single" w:sz="4" w:space="0" w:color="auto"/>
            </w:tcBorders>
            <w:vAlign w:val="center"/>
          </w:tcPr>
          <w:p w:rsidR="00B40399" w:rsidRPr="00675F1A" w:rsidRDefault="00962532" w:rsidP="00FE7B8E">
            <w:pPr>
              <w:spacing w:after="0" w:line="240" w:lineRule="auto"/>
              <w:jc w:val="right"/>
              <w:rPr>
                <w:rFonts w:ascii="Arial" w:hAnsi="Arial" w:cs="Arial"/>
                <w:b/>
                <w:bCs/>
                <w:sz w:val="18"/>
                <w:szCs w:val="18"/>
                <w:lang w:eastAsia="en-PH"/>
              </w:rPr>
            </w:pPr>
            <w:r w:rsidRPr="00675F1A">
              <w:rPr>
                <w:rFonts w:ascii="Arial" w:hAnsi="Arial" w:cs="Arial"/>
                <w:b/>
                <w:bCs/>
                <w:sz w:val="18"/>
                <w:szCs w:val="18"/>
                <w:lang w:eastAsia="en-PH"/>
              </w:rPr>
              <w:fldChar w:fldCharType="begin"/>
            </w:r>
            <w:r w:rsidR="00E15537" w:rsidRPr="00675F1A">
              <w:rPr>
                <w:rFonts w:ascii="Arial" w:hAnsi="Arial" w:cs="Arial"/>
                <w:b/>
                <w:bCs/>
                <w:sz w:val="18"/>
                <w:szCs w:val="18"/>
                <w:lang w:eastAsia="en-PH"/>
              </w:rPr>
              <w:instrText xml:space="preserve"> =SUM(above) </w:instrText>
            </w:r>
            <w:r w:rsidRPr="00675F1A">
              <w:rPr>
                <w:rFonts w:ascii="Arial" w:hAnsi="Arial" w:cs="Arial"/>
                <w:b/>
                <w:bCs/>
                <w:sz w:val="18"/>
                <w:szCs w:val="18"/>
                <w:lang w:eastAsia="en-PH"/>
              </w:rPr>
              <w:fldChar w:fldCharType="separate"/>
            </w:r>
            <w:r w:rsidR="00E15537" w:rsidRPr="00675F1A">
              <w:rPr>
                <w:rFonts w:ascii="Arial" w:hAnsi="Arial" w:cs="Arial"/>
                <w:b/>
                <w:bCs/>
                <w:noProof/>
                <w:sz w:val="18"/>
                <w:szCs w:val="18"/>
                <w:lang w:eastAsia="en-PH"/>
              </w:rPr>
              <w:t>76,498,24</w:t>
            </w:r>
            <w:r w:rsidR="00FE7B8E" w:rsidRPr="00675F1A">
              <w:rPr>
                <w:rFonts w:ascii="Arial" w:hAnsi="Arial" w:cs="Arial"/>
                <w:b/>
                <w:bCs/>
                <w:noProof/>
                <w:sz w:val="18"/>
                <w:szCs w:val="18"/>
                <w:lang w:eastAsia="en-PH"/>
              </w:rPr>
              <w:t>0</w:t>
            </w:r>
            <w:r w:rsidRPr="00675F1A">
              <w:rPr>
                <w:rFonts w:ascii="Arial" w:hAnsi="Arial" w:cs="Arial"/>
                <w:b/>
                <w:bCs/>
                <w:sz w:val="18"/>
                <w:szCs w:val="18"/>
                <w:lang w:eastAsia="en-PH"/>
              </w:rPr>
              <w:fldChar w:fldCharType="end"/>
            </w:r>
          </w:p>
        </w:tc>
      </w:tr>
      <w:tr w:rsidR="00B40399" w:rsidRPr="00675F1A" w:rsidTr="00FE7B8E">
        <w:trPr>
          <w:trHeight w:val="41"/>
        </w:trPr>
        <w:tc>
          <w:tcPr>
            <w:tcW w:w="4410" w:type="dxa"/>
            <w:gridSpan w:val="3"/>
            <w:tcBorders>
              <w:top w:val="single" w:sz="4" w:space="0" w:color="auto"/>
            </w:tcBorders>
            <w:vAlign w:val="bottom"/>
          </w:tcPr>
          <w:p w:rsidR="00B40399" w:rsidRPr="00675F1A" w:rsidRDefault="00B40399" w:rsidP="00B40399">
            <w:pPr>
              <w:suppressAutoHyphens/>
              <w:spacing w:after="0" w:line="240" w:lineRule="auto"/>
              <w:rPr>
                <w:rFonts w:ascii="Arial" w:hAnsi="Arial" w:cs="Arial"/>
                <w:b/>
                <w:sz w:val="18"/>
                <w:szCs w:val="18"/>
              </w:rPr>
            </w:pPr>
            <w:r w:rsidRPr="00675F1A">
              <w:rPr>
                <w:rFonts w:ascii="Arial" w:eastAsia="Times New Roman" w:hAnsi="Arial" w:cs="Arial"/>
                <w:b/>
                <w:sz w:val="18"/>
                <w:szCs w:val="18"/>
                <w:lang w:val="en-US" w:eastAsia="ar-SA"/>
              </w:rPr>
              <w:t>Total</w:t>
            </w:r>
          </w:p>
        </w:tc>
        <w:tc>
          <w:tcPr>
            <w:tcW w:w="1651" w:type="dxa"/>
            <w:gridSpan w:val="2"/>
            <w:tcBorders>
              <w:top w:val="single" w:sz="4" w:space="0" w:color="auto"/>
            </w:tcBorders>
            <w:vAlign w:val="center"/>
          </w:tcPr>
          <w:p w:rsidR="00B40399" w:rsidRPr="00675F1A" w:rsidRDefault="00B40399" w:rsidP="00B40399">
            <w:pPr>
              <w:suppressAutoHyphens/>
              <w:spacing w:after="0" w:line="240" w:lineRule="auto"/>
              <w:jc w:val="right"/>
              <w:rPr>
                <w:rFonts w:ascii="Arial" w:eastAsia="Times New Roman" w:hAnsi="Arial" w:cs="Arial"/>
                <w:b/>
                <w:sz w:val="18"/>
                <w:szCs w:val="18"/>
                <w:lang w:val="en-US" w:eastAsia="ar-SA"/>
              </w:rPr>
            </w:pPr>
            <w:r w:rsidRPr="00675F1A">
              <w:rPr>
                <w:rFonts w:ascii="Arial" w:hAnsi="Arial" w:cs="Arial"/>
                <w:b/>
                <w:bCs/>
                <w:sz w:val="18"/>
                <w:szCs w:val="18"/>
              </w:rPr>
              <w:t xml:space="preserve">18,017,940,915 </w:t>
            </w:r>
          </w:p>
        </w:tc>
        <w:tc>
          <w:tcPr>
            <w:tcW w:w="1710" w:type="dxa"/>
            <w:gridSpan w:val="2"/>
            <w:tcBorders>
              <w:top w:val="single" w:sz="4" w:space="0" w:color="auto"/>
            </w:tcBorders>
            <w:vAlign w:val="center"/>
          </w:tcPr>
          <w:p w:rsidR="00B40399" w:rsidRPr="00675F1A" w:rsidRDefault="00B40399" w:rsidP="00B40399">
            <w:pPr>
              <w:suppressAutoHyphens/>
              <w:spacing w:after="0" w:line="240" w:lineRule="auto"/>
              <w:jc w:val="right"/>
              <w:rPr>
                <w:rFonts w:ascii="Arial" w:eastAsia="Times New Roman" w:hAnsi="Arial" w:cs="Arial"/>
                <w:b/>
                <w:sz w:val="18"/>
                <w:szCs w:val="18"/>
                <w:lang w:val="en-US" w:eastAsia="ar-SA"/>
              </w:rPr>
            </w:pPr>
            <w:r w:rsidRPr="00675F1A">
              <w:rPr>
                <w:rFonts w:ascii="Arial" w:hAnsi="Arial" w:cs="Arial"/>
                <w:b/>
                <w:bCs/>
                <w:sz w:val="18"/>
                <w:szCs w:val="18"/>
              </w:rPr>
              <w:t xml:space="preserve">13,389,520,287 </w:t>
            </w:r>
          </w:p>
        </w:tc>
      </w:tr>
    </w:tbl>
    <w:p w:rsidR="004046E2" w:rsidRPr="00675F1A" w:rsidRDefault="004046E2" w:rsidP="00CD29B7">
      <w:pPr>
        <w:suppressAutoHyphens/>
        <w:spacing w:after="0" w:line="240" w:lineRule="auto"/>
        <w:ind w:left="450"/>
        <w:jc w:val="both"/>
        <w:rPr>
          <w:rFonts w:ascii="Arial" w:eastAsia="Times New Roman" w:hAnsi="Arial" w:cs="Arial"/>
          <w:lang w:val="en-US" w:eastAsia="ar-SA"/>
        </w:rPr>
      </w:pPr>
      <w:r w:rsidRPr="00675F1A">
        <w:rPr>
          <w:rFonts w:ascii="Arial" w:eastAsia="Times New Roman" w:hAnsi="Arial" w:cs="Arial"/>
          <w:lang w:val="en-US" w:eastAsia="ar-SA"/>
        </w:rPr>
        <w:lastRenderedPageBreak/>
        <w:t>In conformity with PAS No. 8, the Charity Fund Expenses accounts are restated as follows:</w:t>
      </w:r>
    </w:p>
    <w:p w:rsidR="00B40399" w:rsidRPr="00675F1A" w:rsidRDefault="00B40399" w:rsidP="00CD29B7">
      <w:pPr>
        <w:suppressAutoHyphens/>
        <w:spacing w:after="0" w:line="240" w:lineRule="auto"/>
        <w:ind w:left="450"/>
        <w:jc w:val="both"/>
        <w:rPr>
          <w:rFonts w:ascii="Arial" w:eastAsia="Times New Roman" w:hAnsi="Arial" w:cs="Arial"/>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530"/>
      </w:tblGrid>
      <w:tr w:rsidR="00B40399" w:rsidRPr="00675F1A" w:rsidTr="007C5018">
        <w:trPr>
          <w:trHeight w:val="207"/>
        </w:trPr>
        <w:tc>
          <w:tcPr>
            <w:tcW w:w="6300" w:type="dxa"/>
            <w:vAlign w:val="bottom"/>
          </w:tcPr>
          <w:p w:rsidR="00B40399" w:rsidRPr="00675F1A" w:rsidRDefault="00B40399" w:rsidP="00B40399">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530" w:type="dxa"/>
          </w:tcPr>
          <w:p w:rsidR="00B40399"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 xml:space="preserve">9,087,457,367 </w:t>
            </w:r>
          </w:p>
        </w:tc>
      </w:tr>
      <w:tr w:rsidR="00B40399" w:rsidRPr="00675F1A" w:rsidTr="007C5018">
        <w:trPr>
          <w:trHeight w:val="151"/>
        </w:trPr>
        <w:tc>
          <w:tcPr>
            <w:tcW w:w="6300" w:type="dxa"/>
            <w:vAlign w:val="bottom"/>
          </w:tcPr>
          <w:p w:rsidR="00B40399" w:rsidRPr="00675F1A" w:rsidRDefault="00AC6D1B" w:rsidP="00B40399">
            <w:pPr>
              <w:suppressAutoHyphens/>
              <w:spacing w:after="0" w:line="240" w:lineRule="auto"/>
              <w:jc w:val="both"/>
              <w:rPr>
                <w:rFonts w:ascii="Arial" w:hAnsi="Arial" w:cs="Arial"/>
                <w:sz w:val="18"/>
                <w:szCs w:val="18"/>
              </w:rPr>
            </w:pPr>
            <w:r w:rsidRPr="00675F1A">
              <w:rPr>
                <w:rFonts w:ascii="Arial" w:hAnsi="Arial" w:cs="Arial"/>
                <w:sz w:val="18"/>
                <w:szCs w:val="18"/>
              </w:rPr>
              <w:t>Adjustments from Branches (IMAP/EMAP)</w:t>
            </w:r>
          </w:p>
        </w:tc>
        <w:tc>
          <w:tcPr>
            <w:tcW w:w="1530" w:type="dxa"/>
          </w:tcPr>
          <w:p w:rsidR="00B40399"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(4,529,528)</w:t>
            </w:r>
          </w:p>
        </w:tc>
      </w:tr>
      <w:tr w:rsidR="00B40399" w:rsidRPr="00675F1A" w:rsidTr="007C5018">
        <w:trPr>
          <w:trHeight w:val="151"/>
        </w:trPr>
        <w:tc>
          <w:tcPr>
            <w:tcW w:w="6300" w:type="dxa"/>
            <w:vAlign w:val="bottom"/>
          </w:tcPr>
          <w:p w:rsidR="00B40399" w:rsidRPr="00675F1A" w:rsidRDefault="00AC6D1B" w:rsidP="00B40399">
            <w:pPr>
              <w:suppressAutoHyphens/>
              <w:spacing w:after="0" w:line="240" w:lineRule="auto"/>
              <w:jc w:val="both"/>
              <w:rPr>
                <w:rFonts w:ascii="Arial" w:hAnsi="Arial" w:cs="Arial"/>
                <w:sz w:val="18"/>
                <w:szCs w:val="18"/>
              </w:rPr>
            </w:pPr>
            <w:r w:rsidRPr="00675F1A">
              <w:rPr>
                <w:rFonts w:ascii="Arial" w:hAnsi="Arial" w:cs="Arial"/>
                <w:sz w:val="18"/>
                <w:szCs w:val="18"/>
              </w:rPr>
              <w:t>Adjustments made on Charity Fund expenses (Stale/Cancelled checks, reclassification of entries)</w:t>
            </w:r>
          </w:p>
        </w:tc>
        <w:tc>
          <w:tcPr>
            <w:tcW w:w="1530" w:type="dxa"/>
          </w:tcPr>
          <w:p w:rsidR="00B40399"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(3,843,376)</w:t>
            </w:r>
          </w:p>
        </w:tc>
      </w:tr>
      <w:tr w:rsidR="00B40399" w:rsidRPr="00675F1A" w:rsidTr="007C5018">
        <w:trPr>
          <w:trHeight w:val="151"/>
        </w:trPr>
        <w:tc>
          <w:tcPr>
            <w:tcW w:w="6300" w:type="dxa"/>
            <w:vAlign w:val="bottom"/>
          </w:tcPr>
          <w:p w:rsidR="00B40399" w:rsidRPr="00675F1A" w:rsidRDefault="00AC6D1B" w:rsidP="00B40399">
            <w:pPr>
              <w:suppressAutoHyphens/>
              <w:spacing w:after="0" w:line="240" w:lineRule="auto"/>
              <w:jc w:val="both"/>
              <w:rPr>
                <w:rFonts w:ascii="Arial" w:hAnsi="Arial" w:cs="Arial"/>
                <w:sz w:val="18"/>
                <w:szCs w:val="18"/>
              </w:rPr>
            </w:pPr>
            <w:r w:rsidRPr="00675F1A">
              <w:rPr>
                <w:rFonts w:ascii="Arial" w:hAnsi="Arial" w:cs="Arial"/>
                <w:sz w:val="18"/>
                <w:szCs w:val="18"/>
              </w:rPr>
              <w:t>Payments of Medical Assistance and Service Program</w:t>
            </w:r>
          </w:p>
        </w:tc>
        <w:tc>
          <w:tcPr>
            <w:tcW w:w="1530" w:type="dxa"/>
          </w:tcPr>
          <w:p w:rsidR="00B40399"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 xml:space="preserve">4,830,469 </w:t>
            </w:r>
          </w:p>
        </w:tc>
      </w:tr>
      <w:tr w:rsidR="00B40399" w:rsidRPr="00675F1A" w:rsidTr="007C5018">
        <w:trPr>
          <w:trHeight w:val="151"/>
        </w:trPr>
        <w:tc>
          <w:tcPr>
            <w:tcW w:w="6300" w:type="dxa"/>
            <w:vAlign w:val="bottom"/>
          </w:tcPr>
          <w:p w:rsidR="00B40399" w:rsidRPr="00675F1A" w:rsidRDefault="00AC6D1B" w:rsidP="00B40399">
            <w:pPr>
              <w:suppressAutoHyphens/>
              <w:spacing w:after="0" w:line="240" w:lineRule="auto"/>
              <w:jc w:val="both"/>
              <w:rPr>
                <w:rFonts w:ascii="Arial" w:hAnsi="Arial" w:cs="Arial"/>
                <w:sz w:val="18"/>
                <w:szCs w:val="18"/>
              </w:rPr>
            </w:pPr>
            <w:r w:rsidRPr="00675F1A">
              <w:rPr>
                <w:rFonts w:ascii="Arial" w:hAnsi="Arial" w:cs="Arial"/>
                <w:sz w:val="18"/>
                <w:szCs w:val="18"/>
              </w:rPr>
              <w:t>Recording of liquidation expenses (IMAP) - Head Office</w:t>
            </w:r>
          </w:p>
        </w:tc>
        <w:tc>
          <w:tcPr>
            <w:tcW w:w="1530" w:type="dxa"/>
          </w:tcPr>
          <w:p w:rsidR="00B40399"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 xml:space="preserve">219,935 </w:t>
            </w:r>
          </w:p>
        </w:tc>
      </w:tr>
      <w:tr w:rsidR="00B40399" w:rsidRPr="00675F1A" w:rsidTr="007C5018">
        <w:trPr>
          <w:trHeight w:val="126"/>
        </w:trPr>
        <w:tc>
          <w:tcPr>
            <w:tcW w:w="6300" w:type="dxa"/>
            <w:vAlign w:val="bottom"/>
          </w:tcPr>
          <w:p w:rsidR="00B40399" w:rsidRPr="00675F1A" w:rsidRDefault="00AC6D1B" w:rsidP="00B40399">
            <w:pPr>
              <w:suppressAutoHyphens/>
              <w:spacing w:after="0" w:line="240" w:lineRule="auto"/>
              <w:jc w:val="both"/>
              <w:rPr>
                <w:rFonts w:ascii="Arial" w:hAnsi="Arial" w:cs="Arial"/>
                <w:sz w:val="18"/>
                <w:szCs w:val="18"/>
              </w:rPr>
            </w:pPr>
            <w:r w:rsidRPr="00675F1A">
              <w:rPr>
                <w:rFonts w:ascii="Arial" w:hAnsi="Arial" w:cs="Arial"/>
                <w:sz w:val="18"/>
                <w:szCs w:val="18"/>
              </w:rPr>
              <w:t>Reversal of accrued Charity Fund Expenses</w:t>
            </w:r>
          </w:p>
        </w:tc>
        <w:tc>
          <w:tcPr>
            <w:tcW w:w="1530" w:type="dxa"/>
          </w:tcPr>
          <w:p w:rsidR="00B40399"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(1,648,295,112)</w:t>
            </w:r>
          </w:p>
        </w:tc>
      </w:tr>
      <w:tr w:rsidR="00B40399" w:rsidRPr="00675F1A" w:rsidTr="007C5018">
        <w:trPr>
          <w:trHeight w:val="152"/>
        </w:trPr>
        <w:tc>
          <w:tcPr>
            <w:tcW w:w="6300" w:type="dxa"/>
            <w:tcBorders>
              <w:top w:val="single" w:sz="4" w:space="0" w:color="auto"/>
              <w:bottom w:val="double" w:sz="4" w:space="0" w:color="auto"/>
            </w:tcBorders>
            <w:vAlign w:val="bottom"/>
          </w:tcPr>
          <w:p w:rsidR="00B40399" w:rsidRPr="00675F1A" w:rsidRDefault="007C5018">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w:t>
            </w:r>
            <w:r w:rsidR="00B40399" w:rsidRPr="00675F1A">
              <w:rPr>
                <w:rFonts w:ascii="Arial" w:hAnsi="Arial" w:cs="Arial"/>
                <w:b/>
                <w:bCs/>
                <w:sz w:val="18"/>
                <w:szCs w:val="18"/>
              </w:rPr>
              <w:t xml:space="preserve"> December 31, 2016 - </w:t>
            </w:r>
            <w:r w:rsidR="000F033B" w:rsidRPr="00675F1A">
              <w:rPr>
                <w:rFonts w:ascii="Arial" w:hAnsi="Arial" w:cs="Arial"/>
                <w:b/>
                <w:bCs/>
                <w:sz w:val="18"/>
                <w:szCs w:val="18"/>
              </w:rPr>
              <w:t>Medical Assistance and Service Program</w:t>
            </w:r>
          </w:p>
        </w:tc>
        <w:tc>
          <w:tcPr>
            <w:tcW w:w="1530" w:type="dxa"/>
            <w:tcBorders>
              <w:top w:val="single" w:sz="4" w:space="0" w:color="auto"/>
              <w:bottom w:val="double" w:sz="4" w:space="0" w:color="auto"/>
            </w:tcBorders>
          </w:tcPr>
          <w:p w:rsidR="00B40399" w:rsidRPr="00675F1A" w:rsidRDefault="00AC6D1B" w:rsidP="007C5018">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7,435,839,755 </w:t>
            </w:r>
          </w:p>
        </w:tc>
      </w:tr>
    </w:tbl>
    <w:p w:rsidR="00B40399" w:rsidRPr="00675F1A" w:rsidRDefault="00B40399" w:rsidP="00CD29B7">
      <w:pPr>
        <w:suppressAutoHyphens/>
        <w:spacing w:after="0" w:line="240" w:lineRule="auto"/>
        <w:ind w:left="450"/>
        <w:jc w:val="both"/>
        <w:rPr>
          <w:rFonts w:ascii="Arial" w:eastAsia="Times New Roman" w:hAnsi="Arial" w:cs="Arial"/>
          <w:sz w:val="18"/>
          <w:szCs w:val="18"/>
          <w:lang w:val="en-US" w:eastAsia="ar-SA"/>
        </w:rPr>
      </w:pPr>
    </w:p>
    <w:p w:rsidR="007C5018" w:rsidRPr="00675F1A" w:rsidRDefault="007C5018" w:rsidP="00CD29B7">
      <w:pPr>
        <w:suppressAutoHyphens/>
        <w:spacing w:after="0" w:line="240" w:lineRule="auto"/>
        <w:ind w:left="450"/>
        <w:jc w:val="both"/>
        <w:rPr>
          <w:rFonts w:ascii="Arial" w:eastAsia="Times New Roman" w:hAnsi="Arial" w:cs="Arial"/>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530"/>
      </w:tblGrid>
      <w:tr w:rsidR="00B40399" w:rsidRPr="00675F1A" w:rsidTr="007C5018">
        <w:trPr>
          <w:trHeight w:val="234"/>
        </w:trPr>
        <w:tc>
          <w:tcPr>
            <w:tcW w:w="6300" w:type="dxa"/>
            <w:vAlign w:val="bottom"/>
          </w:tcPr>
          <w:p w:rsidR="00B40399" w:rsidRPr="00675F1A" w:rsidRDefault="00B40399" w:rsidP="00B40399">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530" w:type="dxa"/>
          </w:tcPr>
          <w:p w:rsidR="00B40399"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 xml:space="preserve">241,973,999 </w:t>
            </w:r>
          </w:p>
        </w:tc>
      </w:tr>
      <w:tr w:rsidR="00B40399" w:rsidRPr="00675F1A" w:rsidTr="007C5018">
        <w:trPr>
          <w:trHeight w:val="151"/>
        </w:trPr>
        <w:tc>
          <w:tcPr>
            <w:tcW w:w="6300" w:type="dxa"/>
            <w:vAlign w:val="bottom"/>
          </w:tcPr>
          <w:p w:rsidR="00B40399" w:rsidRPr="00675F1A" w:rsidRDefault="00AC6D1B" w:rsidP="00B40399">
            <w:pPr>
              <w:suppressAutoHyphens/>
              <w:spacing w:after="0" w:line="240" w:lineRule="auto"/>
              <w:jc w:val="both"/>
              <w:rPr>
                <w:rFonts w:ascii="Arial" w:hAnsi="Arial" w:cs="Arial"/>
                <w:sz w:val="18"/>
                <w:szCs w:val="18"/>
              </w:rPr>
            </w:pPr>
            <w:r w:rsidRPr="00675F1A">
              <w:rPr>
                <w:rFonts w:ascii="Arial" w:hAnsi="Arial" w:cs="Arial"/>
                <w:sz w:val="18"/>
                <w:szCs w:val="18"/>
              </w:rPr>
              <w:t>Adjustments made on Charity Fund expenses (Stale/Cancelled checks, reclassification of entries)</w:t>
            </w:r>
          </w:p>
        </w:tc>
        <w:tc>
          <w:tcPr>
            <w:tcW w:w="1530" w:type="dxa"/>
          </w:tcPr>
          <w:p w:rsidR="00B40399"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(11,000,000)</w:t>
            </w:r>
          </w:p>
        </w:tc>
      </w:tr>
      <w:tr w:rsidR="00B40399" w:rsidRPr="00675F1A" w:rsidTr="007C5018">
        <w:trPr>
          <w:trHeight w:val="151"/>
        </w:trPr>
        <w:tc>
          <w:tcPr>
            <w:tcW w:w="6300" w:type="dxa"/>
            <w:vAlign w:val="bottom"/>
          </w:tcPr>
          <w:p w:rsidR="00B40399" w:rsidRPr="00675F1A" w:rsidRDefault="00AC6D1B" w:rsidP="00B40399">
            <w:pPr>
              <w:suppressAutoHyphens/>
              <w:spacing w:after="0" w:line="240" w:lineRule="auto"/>
              <w:jc w:val="both"/>
              <w:rPr>
                <w:rFonts w:ascii="Arial" w:hAnsi="Arial" w:cs="Arial"/>
                <w:sz w:val="18"/>
                <w:szCs w:val="18"/>
              </w:rPr>
            </w:pPr>
            <w:r w:rsidRPr="00675F1A">
              <w:rPr>
                <w:rFonts w:ascii="Arial" w:hAnsi="Arial" w:cs="Arial"/>
                <w:sz w:val="18"/>
                <w:szCs w:val="18"/>
              </w:rPr>
              <w:t>Adjustments made on Health and Welfare Program - Head Office</w:t>
            </w:r>
          </w:p>
        </w:tc>
        <w:tc>
          <w:tcPr>
            <w:tcW w:w="1530" w:type="dxa"/>
          </w:tcPr>
          <w:p w:rsidR="00B40399"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(2,864,139)</w:t>
            </w:r>
          </w:p>
        </w:tc>
      </w:tr>
      <w:tr w:rsidR="00B40399" w:rsidRPr="00675F1A" w:rsidTr="007C5018">
        <w:trPr>
          <w:trHeight w:val="126"/>
        </w:trPr>
        <w:tc>
          <w:tcPr>
            <w:tcW w:w="6300" w:type="dxa"/>
            <w:vAlign w:val="bottom"/>
          </w:tcPr>
          <w:p w:rsidR="00B40399" w:rsidRPr="00675F1A" w:rsidRDefault="00AC6D1B" w:rsidP="00B40399">
            <w:pPr>
              <w:suppressAutoHyphens/>
              <w:spacing w:after="0" w:line="240" w:lineRule="auto"/>
              <w:jc w:val="both"/>
              <w:rPr>
                <w:rFonts w:ascii="Arial" w:hAnsi="Arial" w:cs="Arial"/>
                <w:sz w:val="18"/>
                <w:szCs w:val="18"/>
              </w:rPr>
            </w:pPr>
            <w:r w:rsidRPr="00675F1A">
              <w:rPr>
                <w:rFonts w:ascii="Arial" w:hAnsi="Arial" w:cs="Arial"/>
                <w:sz w:val="18"/>
                <w:szCs w:val="18"/>
              </w:rPr>
              <w:t>Payments made on Health and Welfare Program - Head Office</w:t>
            </w:r>
          </w:p>
        </w:tc>
        <w:tc>
          <w:tcPr>
            <w:tcW w:w="1530" w:type="dxa"/>
          </w:tcPr>
          <w:p w:rsidR="00B40399"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 xml:space="preserve">960,000 </w:t>
            </w:r>
          </w:p>
        </w:tc>
      </w:tr>
      <w:tr w:rsidR="00B40399" w:rsidRPr="00675F1A" w:rsidTr="007C5018">
        <w:trPr>
          <w:trHeight w:val="126"/>
        </w:trPr>
        <w:tc>
          <w:tcPr>
            <w:tcW w:w="6300" w:type="dxa"/>
            <w:vAlign w:val="bottom"/>
          </w:tcPr>
          <w:p w:rsidR="00B40399" w:rsidRPr="00675F1A" w:rsidRDefault="00AC6D1B" w:rsidP="00B40399">
            <w:pPr>
              <w:suppressAutoHyphens/>
              <w:spacing w:after="0" w:line="240" w:lineRule="auto"/>
              <w:jc w:val="both"/>
              <w:rPr>
                <w:rFonts w:ascii="Arial" w:hAnsi="Arial" w:cs="Arial"/>
                <w:sz w:val="18"/>
                <w:szCs w:val="18"/>
              </w:rPr>
            </w:pPr>
            <w:r w:rsidRPr="00675F1A">
              <w:rPr>
                <w:rFonts w:ascii="Arial" w:hAnsi="Arial" w:cs="Arial"/>
                <w:sz w:val="18"/>
                <w:szCs w:val="18"/>
              </w:rPr>
              <w:t>Reversal of accrued Charity Fund Expenses</w:t>
            </w:r>
          </w:p>
        </w:tc>
        <w:tc>
          <w:tcPr>
            <w:tcW w:w="1530" w:type="dxa"/>
          </w:tcPr>
          <w:p w:rsidR="00B40399"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(3,600,000)</w:t>
            </w:r>
          </w:p>
        </w:tc>
      </w:tr>
      <w:tr w:rsidR="00B40399" w:rsidRPr="00675F1A" w:rsidTr="007C5018">
        <w:trPr>
          <w:trHeight w:val="152"/>
        </w:trPr>
        <w:tc>
          <w:tcPr>
            <w:tcW w:w="6300" w:type="dxa"/>
            <w:tcBorders>
              <w:top w:val="single" w:sz="4" w:space="0" w:color="auto"/>
              <w:bottom w:val="double" w:sz="4" w:space="0" w:color="auto"/>
            </w:tcBorders>
            <w:vAlign w:val="bottom"/>
          </w:tcPr>
          <w:p w:rsidR="00B40399" w:rsidRPr="00675F1A" w:rsidRDefault="007C5018">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B40399" w:rsidRPr="00675F1A">
              <w:rPr>
                <w:rFonts w:ascii="Arial" w:hAnsi="Arial" w:cs="Arial"/>
                <w:b/>
                <w:bCs/>
                <w:sz w:val="18"/>
                <w:szCs w:val="18"/>
              </w:rPr>
              <w:t xml:space="preserve"> -  </w:t>
            </w:r>
            <w:r w:rsidR="000F033B" w:rsidRPr="00675F1A">
              <w:rPr>
                <w:rFonts w:ascii="Arial" w:hAnsi="Arial" w:cs="Arial"/>
                <w:b/>
                <w:bCs/>
                <w:sz w:val="18"/>
                <w:szCs w:val="18"/>
              </w:rPr>
              <w:t>Health and Welfare Program</w:t>
            </w:r>
          </w:p>
        </w:tc>
        <w:tc>
          <w:tcPr>
            <w:tcW w:w="1530" w:type="dxa"/>
            <w:tcBorders>
              <w:top w:val="single" w:sz="4" w:space="0" w:color="auto"/>
              <w:bottom w:val="double" w:sz="4" w:space="0" w:color="auto"/>
            </w:tcBorders>
          </w:tcPr>
          <w:p w:rsidR="00B40399" w:rsidRPr="00675F1A" w:rsidRDefault="00AC6D1B" w:rsidP="007C5018">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225,469,860 </w:t>
            </w:r>
          </w:p>
        </w:tc>
      </w:tr>
    </w:tbl>
    <w:p w:rsidR="00B40399" w:rsidRPr="00675F1A" w:rsidRDefault="00B40399" w:rsidP="00CD29B7">
      <w:pPr>
        <w:suppressAutoHyphens/>
        <w:spacing w:after="0" w:line="240" w:lineRule="auto"/>
        <w:ind w:left="450"/>
        <w:jc w:val="both"/>
        <w:rPr>
          <w:rFonts w:ascii="Arial" w:eastAsia="Times New Roman" w:hAnsi="Arial" w:cs="Arial"/>
          <w:sz w:val="18"/>
          <w:szCs w:val="18"/>
          <w:lang w:val="en-US" w:eastAsia="ar-SA"/>
        </w:rPr>
      </w:pPr>
    </w:p>
    <w:p w:rsidR="00264610" w:rsidRPr="00675F1A" w:rsidRDefault="00264610" w:rsidP="00CD29B7">
      <w:pPr>
        <w:suppressAutoHyphens/>
        <w:spacing w:after="0" w:line="240" w:lineRule="auto"/>
        <w:ind w:left="450"/>
        <w:jc w:val="both"/>
        <w:rPr>
          <w:rFonts w:ascii="Arial" w:eastAsia="Times New Roman" w:hAnsi="Arial" w:cs="Arial"/>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530"/>
      </w:tblGrid>
      <w:tr w:rsidR="000F033B" w:rsidRPr="00675F1A" w:rsidTr="007C5018">
        <w:trPr>
          <w:trHeight w:val="324"/>
        </w:trPr>
        <w:tc>
          <w:tcPr>
            <w:tcW w:w="6300" w:type="dxa"/>
            <w:vAlign w:val="bottom"/>
          </w:tcPr>
          <w:p w:rsidR="000F033B" w:rsidRPr="00675F1A" w:rsidRDefault="000F033B" w:rsidP="000F033B">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530" w:type="dxa"/>
            <w:vAlign w:val="center"/>
          </w:tcPr>
          <w:p w:rsidR="000F033B"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1,701,403 </w:t>
            </w:r>
          </w:p>
        </w:tc>
      </w:tr>
      <w:tr w:rsidR="000F033B" w:rsidRPr="00675F1A" w:rsidTr="007C5018">
        <w:trPr>
          <w:trHeight w:val="151"/>
        </w:trPr>
        <w:tc>
          <w:tcPr>
            <w:tcW w:w="6300" w:type="dxa"/>
            <w:vAlign w:val="bottom"/>
          </w:tcPr>
          <w:p w:rsidR="000F033B" w:rsidRPr="00675F1A" w:rsidRDefault="00AC6D1B" w:rsidP="000F033B">
            <w:pPr>
              <w:suppressAutoHyphens/>
              <w:spacing w:after="0" w:line="240" w:lineRule="auto"/>
              <w:jc w:val="both"/>
              <w:rPr>
                <w:rFonts w:ascii="Arial" w:hAnsi="Arial" w:cs="Arial"/>
                <w:sz w:val="18"/>
                <w:szCs w:val="18"/>
              </w:rPr>
            </w:pPr>
            <w:r w:rsidRPr="00675F1A">
              <w:rPr>
                <w:rFonts w:ascii="Arial" w:hAnsi="Arial" w:cs="Arial"/>
                <w:sz w:val="18"/>
                <w:szCs w:val="18"/>
              </w:rPr>
              <w:t>Adjustments made on Calamity Assistance - Head Office</w:t>
            </w:r>
          </w:p>
        </w:tc>
        <w:tc>
          <w:tcPr>
            <w:tcW w:w="1530" w:type="dxa"/>
            <w:vAlign w:val="bottom"/>
          </w:tcPr>
          <w:p w:rsidR="000F033B"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(8,129,786)</w:t>
            </w:r>
          </w:p>
        </w:tc>
      </w:tr>
      <w:tr w:rsidR="000F033B" w:rsidRPr="00675F1A" w:rsidTr="007C5018">
        <w:trPr>
          <w:trHeight w:val="126"/>
        </w:trPr>
        <w:tc>
          <w:tcPr>
            <w:tcW w:w="6300" w:type="dxa"/>
            <w:vAlign w:val="bottom"/>
          </w:tcPr>
          <w:p w:rsidR="000F033B" w:rsidRPr="00675F1A" w:rsidRDefault="00AC6D1B" w:rsidP="000F033B">
            <w:pPr>
              <w:suppressAutoHyphens/>
              <w:spacing w:after="0" w:line="240" w:lineRule="auto"/>
              <w:jc w:val="both"/>
              <w:rPr>
                <w:rFonts w:ascii="Arial" w:hAnsi="Arial" w:cs="Arial"/>
                <w:sz w:val="18"/>
                <w:szCs w:val="18"/>
              </w:rPr>
            </w:pPr>
            <w:r w:rsidRPr="00675F1A">
              <w:rPr>
                <w:rFonts w:ascii="Arial" w:hAnsi="Arial" w:cs="Arial"/>
                <w:sz w:val="18"/>
                <w:szCs w:val="18"/>
              </w:rPr>
              <w:t>Payments made on Calamity Assistance - Head Office</w:t>
            </w:r>
          </w:p>
        </w:tc>
        <w:tc>
          <w:tcPr>
            <w:tcW w:w="1530" w:type="dxa"/>
            <w:vAlign w:val="bottom"/>
          </w:tcPr>
          <w:p w:rsidR="000F033B"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100,000 </w:t>
            </w:r>
          </w:p>
        </w:tc>
      </w:tr>
      <w:tr w:rsidR="000F033B" w:rsidRPr="00675F1A" w:rsidTr="007C5018">
        <w:trPr>
          <w:trHeight w:val="152"/>
        </w:trPr>
        <w:tc>
          <w:tcPr>
            <w:tcW w:w="6300" w:type="dxa"/>
            <w:tcBorders>
              <w:top w:val="single" w:sz="4" w:space="0" w:color="auto"/>
              <w:bottom w:val="double" w:sz="4" w:space="0" w:color="auto"/>
            </w:tcBorders>
            <w:vAlign w:val="bottom"/>
          </w:tcPr>
          <w:p w:rsidR="000F033B" w:rsidRPr="00675F1A" w:rsidRDefault="007C5018">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0F033B" w:rsidRPr="00675F1A">
              <w:rPr>
                <w:rFonts w:ascii="Arial" w:hAnsi="Arial" w:cs="Arial"/>
                <w:b/>
                <w:bCs/>
                <w:sz w:val="18"/>
                <w:szCs w:val="18"/>
              </w:rPr>
              <w:t xml:space="preserve"> -   Aid to National Calamities</w:t>
            </w:r>
          </w:p>
        </w:tc>
        <w:tc>
          <w:tcPr>
            <w:tcW w:w="1530" w:type="dxa"/>
            <w:tcBorders>
              <w:top w:val="single" w:sz="4" w:space="0" w:color="auto"/>
              <w:bottom w:val="double" w:sz="4" w:space="0" w:color="auto"/>
            </w:tcBorders>
            <w:vAlign w:val="bottom"/>
          </w:tcPr>
          <w:p w:rsidR="000F033B" w:rsidRPr="00675F1A" w:rsidRDefault="00AC6D1B">
            <w:pPr>
              <w:suppressAutoHyphens/>
              <w:spacing w:after="0" w:line="240" w:lineRule="auto"/>
              <w:jc w:val="right"/>
              <w:rPr>
                <w:rFonts w:ascii="Arial" w:hAnsi="Arial" w:cs="Arial"/>
                <w:b/>
                <w:sz w:val="18"/>
                <w:szCs w:val="18"/>
              </w:rPr>
            </w:pPr>
            <w:r w:rsidRPr="00675F1A">
              <w:rPr>
                <w:rFonts w:ascii="Arial" w:hAnsi="Arial" w:cs="Arial"/>
                <w:b/>
                <w:bCs/>
                <w:sz w:val="18"/>
                <w:szCs w:val="18"/>
              </w:rPr>
              <w:t>(6,328,383)</w:t>
            </w:r>
          </w:p>
        </w:tc>
      </w:tr>
    </w:tbl>
    <w:p w:rsidR="00B40399" w:rsidRPr="00675F1A" w:rsidRDefault="00B40399" w:rsidP="00CD29B7">
      <w:pPr>
        <w:suppressAutoHyphens/>
        <w:spacing w:after="0" w:line="240" w:lineRule="auto"/>
        <w:ind w:left="450"/>
        <w:jc w:val="both"/>
        <w:rPr>
          <w:rFonts w:ascii="Arial" w:eastAsia="Times New Roman" w:hAnsi="Arial" w:cs="Arial"/>
          <w:sz w:val="18"/>
          <w:szCs w:val="18"/>
          <w:lang w:val="en-US" w:eastAsia="ar-SA"/>
        </w:rPr>
      </w:pPr>
    </w:p>
    <w:p w:rsidR="00264610" w:rsidRPr="00675F1A" w:rsidRDefault="00264610" w:rsidP="00CD29B7">
      <w:pPr>
        <w:suppressAutoHyphens/>
        <w:spacing w:after="0" w:line="240" w:lineRule="auto"/>
        <w:ind w:left="450"/>
        <w:jc w:val="both"/>
        <w:rPr>
          <w:rFonts w:ascii="Arial" w:eastAsia="Times New Roman" w:hAnsi="Arial" w:cs="Arial"/>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530"/>
      </w:tblGrid>
      <w:tr w:rsidR="000F033B" w:rsidRPr="00675F1A" w:rsidTr="007C5018">
        <w:trPr>
          <w:trHeight w:val="225"/>
        </w:trPr>
        <w:tc>
          <w:tcPr>
            <w:tcW w:w="6300" w:type="dxa"/>
            <w:vAlign w:val="bottom"/>
          </w:tcPr>
          <w:p w:rsidR="000F033B" w:rsidRPr="00675F1A" w:rsidRDefault="000F033B" w:rsidP="000F033B">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530" w:type="dxa"/>
          </w:tcPr>
          <w:p w:rsidR="000F033B"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 xml:space="preserve">      700,152,691 </w:t>
            </w:r>
          </w:p>
        </w:tc>
      </w:tr>
      <w:tr w:rsidR="000F033B" w:rsidRPr="00675F1A" w:rsidTr="007C5018">
        <w:trPr>
          <w:trHeight w:val="151"/>
        </w:trPr>
        <w:tc>
          <w:tcPr>
            <w:tcW w:w="6300" w:type="dxa"/>
            <w:vAlign w:val="bottom"/>
          </w:tcPr>
          <w:p w:rsidR="000F033B" w:rsidRPr="00675F1A" w:rsidRDefault="00AC6D1B" w:rsidP="000F033B">
            <w:pPr>
              <w:suppressAutoHyphens/>
              <w:spacing w:after="0" w:line="240" w:lineRule="auto"/>
              <w:jc w:val="both"/>
              <w:rPr>
                <w:rFonts w:ascii="Arial" w:hAnsi="Arial" w:cs="Arial"/>
                <w:sz w:val="18"/>
                <w:szCs w:val="18"/>
              </w:rPr>
            </w:pPr>
            <w:r w:rsidRPr="00675F1A">
              <w:rPr>
                <w:rFonts w:ascii="Arial" w:hAnsi="Arial" w:cs="Arial"/>
                <w:sz w:val="18"/>
                <w:szCs w:val="18"/>
              </w:rPr>
              <w:t>Adjustments made on Charity Fund expenses (Stale/Cancelled checks, reclassification of entries)</w:t>
            </w:r>
          </w:p>
        </w:tc>
        <w:tc>
          <w:tcPr>
            <w:tcW w:w="1530" w:type="dxa"/>
          </w:tcPr>
          <w:p w:rsidR="000F033B"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 xml:space="preserve">       (2,901,262)</w:t>
            </w:r>
          </w:p>
        </w:tc>
      </w:tr>
      <w:tr w:rsidR="000F033B" w:rsidRPr="00675F1A" w:rsidTr="007C5018">
        <w:trPr>
          <w:trHeight w:val="151"/>
        </w:trPr>
        <w:tc>
          <w:tcPr>
            <w:tcW w:w="6300" w:type="dxa"/>
            <w:vAlign w:val="bottom"/>
          </w:tcPr>
          <w:p w:rsidR="000F033B" w:rsidRPr="00675F1A" w:rsidRDefault="00AC6D1B" w:rsidP="000F033B">
            <w:pPr>
              <w:suppressAutoHyphens/>
              <w:spacing w:after="0" w:line="240" w:lineRule="auto"/>
              <w:jc w:val="both"/>
              <w:rPr>
                <w:rFonts w:ascii="Arial" w:hAnsi="Arial" w:cs="Arial"/>
                <w:sz w:val="18"/>
                <w:szCs w:val="18"/>
              </w:rPr>
            </w:pPr>
            <w:r w:rsidRPr="00675F1A">
              <w:rPr>
                <w:rFonts w:ascii="Arial" w:hAnsi="Arial" w:cs="Arial"/>
                <w:sz w:val="18"/>
                <w:szCs w:val="18"/>
              </w:rPr>
              <w:t>Payments made on Calamity Assistance - Head Office</w:t>
            </w:r>
          </w:p>
        </w:tc>
        <w:tc>
          <w:tcPr>
            <w:tcW w:w="1530" w:type="dxa"/>
          </w:tcPr>
          <w:p w:rsidR="000F033B" w:rsidRPr="00675F1A" w:rsidRDefault="00AC6D1B" w:rsidP="00264610">
            <w:pPr>
              <w:suppressAutoHyphens/>
              <w:spacing w:after="0" w:line="240" w:lineRule="auto"/>
              <w:jc w:val="right"/>
              <w:rPr>
                <w:rFonts w:ascii="Arial" w:hAnsi="Arial" w:cs="Arial"/>
                <w:sz w:val="18"/>
                <w:szCs w:val="18"/>
              </w:rPr>
            </w:pPr>
            <w:r w:rsidRPr="00675F1A">
              <w:rPr>
                <w:rFonts w:ascii="Arial" w:hAnsi="Arial" w:cs="Arial"/>
                <w:sz w:val="18"/>
                <w:szCs w:val="18"/>
              </w:rPr>
              <w:t>32</w:t>
            </w:r>
            <w:r w:rsidR="00264610" w:rsidRPr="00675F1A">
              <w:rPr>
                <w:rFonts w:ascii="Arial" w:hAnsi="Arial" w:cs="Arial"/>
                <w:sz w:val="18"/>
                <w:szCs w:val="18"/>
              </w:rPr>
              <w:t>8</w:t>
            </w:r>
            <w:r w:rsidRPr="00675F1A">
              <w:rPr>
                <w:rFonts w:ascii="Arial" w:hAnsi="Arial" w:cs="Arial"/>
                <w:sz w:val="18"/>
                <w:szCs w:val="18"/>
              </w:rPr>
              <w:t xml:space="preserve"> </w:t>
            </w:r>
          </w:p>
        </w:tc>
      </w:tr>
      <w:tr w:rsidR="000F033B" w:rsidRPr="00675F1A" w:rsidTr="007C5018">
        <w:trPr>
          <w:trHeight w:val="87"/>
        </w:trPr>
        <w:tc>
          <w:tcPr>
            <w:tcW w:w="6300" w:type="dxa"/>
            <w:vAlign w:val="bottom"/>
          </w:tcPr>
          <w:p w:rsidR="000F033B" w:rsidRPr="00675F1A" w:rsidRDefault="00AC6D1B" w:rsidP="000F033B">
            <w:pPr>
              <w:suppressAutoHyphens/>
              <w:spacing w:after="0" w:line="240" w:lineRule="auto"/>
              <w:jc w:val="both"/>
              <w:rPr>
                <w:rFonts w:ascii="Arial" w:hAnsi="Arial" w:cs="Arial"/>
                <w:sz w:val="18"/>
                <w:szCs w:val="18"/>
              </w:rPr>
            </w:pPr>
            <w:r w:rsidRPr="00675F1A">
              <w:rPr>
                <w:rFonts w:ascii="Arial" w:hAnsi="Arial" w:cs="Arial"/>
                <w:sz w:val="18"/>
                <w:szCs w:val="18"/>
              </w:rPr>
              <w:t>Reversal of accrued Charity Fund Expenses</w:t>
            </w:r>
          </w:p>
        </w:tc>
        <w:tc>
          <w:tcPr>
            <w:tcW w:w="1530" w:type="dxa"/>
          </w:tcPr>
          <w:p w:rsidR="000F033B" w:rsidRPr="00675F1A" w:rsidRDefault="00AC6D1B" w:rsidP="007C5018">
            <w:pPr>
              <w:suppressAutoHyphens/>
              <w:spacing w:after="0" w:line="240" w:lineRule="auto"/>
              <w:jc w:val="right"/>
              <w:rPr>
                <w:rFonts w:ascii="Arial" w:hAnsi="Arial" w:cs="Arial"/>
                <w:sz w:val="18"/>
                <w:szCs w:val="18"/>
              </w:rPr>
            </w:pPr>
            <w:r w:rsidRPr="00675F1A">
              <w:rPr>
                <w:rFonts w:ascii="Arial" w:hAnsi="Arial" w:cs="Arial"/>
                <w:sz w:val="18"/>
                <w:szCs w:val="18"/>
              </w:rPr>
              <w:t>(243,042,165)</w:t>
            </w:r>
          </w:p>
        </w:tc>
      </w:tr>
      <w:tr w:rsidR="000F033B" w:rsidRPr="00675F1A" w:rsidTr="007C5018">
        <w:trPr>
          <w:trHeight w:val="152"/>
        </w:trPr>
        <w:tc>
          <w:tcPr>
            <w:tcW w:w="6300" w:type="dxa"/>
            <w:tcBorders>
              <w:top w:val="single" w:sz="4" w:space="0" w:color="auto"/>
              <w:bottom w:val="double" w:sz="4" w:space="0" w:color="auto"/>
            </w:tcBorders>
            <w:vAlign w:val="bottom"/>
          </w:tcPr>
          <w:p w:rsidR="000F033B" w:rsidRPr="00675F1A" w:rsidRDefault="007C5018">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0F033B" w:rsidRPr="00675F1A">
              <w:rPr>
                <w:rFonts w:ascii="Arial" w:hAnsi="Arial" w:cs="Arial"/>
                <w:b/>
                <w:bCs/>
                <w:sz w:val="18"/>
                <w:szCs w:val="18"/>
              </w:rPr>
              <w:t xml:space="preserve"> -  Share of LGUs</w:t>
            </w:r>
          </w:p>
        </w:tc>
        <w:tc>
          <w:tcPr>
            <w:tcW w:w="1530" w:type="dxa"/>
            <w:tcBorders>
              <w:top w:val="single" w:sz="4" w:space="0" w:color="auto"/>
              <w:bottom w:val="double" w:sz="4" w:space="0" w:color="auto"/>
            </w:tcBorders>
          </w:tcPr>
          <w:p w:rsidR="000F033B" w:rsidRPr="00675F1A" w:rsidRDefault="00AC6D1B" w:rsidP="007C5018">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454,209,592 </w:t>
            </w:r>
          </w:p>
        </w:tc>
      </w:tr>
    </w:tbl>
    <w:p w:rsidR="00FC5353" w:rsidRPr="00675F1A" w:rsidRDefault="00FC5353">
      <w:pPr>
        <w:suppressAutoHyphens/>
        <w:spacing w:after="0" w:line="240" w:lineRule="auto"/>
        <w:jc w:val="both"/>
        <w:rPr>
          <w:rFonts w:ascii="Arial" w:eastAsia="Times New Roman" w:hAnsi="Arial" w:cs="Arial"/>
          <w:sz w:val="18"/>
          <w:szCs w:val="18"/>
          <w:lang w:val="en-US" w:eastAsia="ar-SA"/>
        </w:rPr>
      </w:pPr>
    </w:p>
    <w:p w:rsidR="00264610" w:rsidRPr="00675F1A" w:rsidRDefault="00264610">
      <w:pPr>
        <w:suppressAutoHyphens/>
        <w:spacing w:after="0" w:line="240" w:lineRule="auto"/>
        <w:jc w:val="both"/>
        <w:rPr>
          <w:rFonts w:ascii="Arial" w:eastAsia="Times New Roman" w:hAnsi="Arial" w:cs="Arial"/>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530"/>
      </w:tblGrid>
      <w:tr w:rsidR="000F033B" w:rsidRPr="00675F1A" w:rsidTr="00264610">
        <w:trPr>
          <w:trHeight w:val="162"/>
        </w:trPr>
        <w:tc>
          <w:tcPr>
            <w:tcW w:w="6300" w:type="dxa"/>
            <w:vAlign w:val="bottom"/>
          </w:tcPr>
          <w:p w:rsidR="000F033B" w:rsidRPr="00675F1A" w:rsidRDefault="000F033B" w:rsidP="000F033B">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530" w:type="dxa"/>
            <w:vAlign w:val="center"/>
          </w:tcPr>
          <w:p w:rsidR="000F033B"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1,025,589 </w:t>
            </w:r>
          </w:p>
        </w:tc>
      </w:tr>
      <w:tr w:rsidR="000F033B" w:rsidRPr="00675F1A" w:rsidTr="00264610">
        <w:trPr>
          <w:trHeight w:val="151"/>
        </w:trPr>
        <w:tc>
          <w:tcPr>
            <w:tcW w:w="6300" w:type="dxa"/>
            <w:vAlign w:val="bottom"/>
          </w:tcPr>
          <w:p w:rsidR="00FC5353" w:rsidRPr="00675F1A" w:rsidRDefault="00AC6D1B">
            <w:pPr>
              <w:spacing w:after="0" w:line="240" w:lineRule="auto"/>
              <w:jc w:val="both"/>
              <w:rPr>
                <w:rFonts w:ascii="Arial" w:hAnsi="Arial" w:cs="Arial"/>
                <w:sz w:val="18"/>
                <w:szCs w:val="18"/>
                <w:lang w:eastAsia="en-PH"/>
              </w:rPr>
            </w:pPr>
            <w:r w:rsidRPr="00675F1A">
              <w:rPr>
                <w:rFonts w:ascii="Arial" w:hAnsi="Arial" w:cs="Arial"/>
                <w:sz w:val="18"/>
                <w:szCs w:val="18"/>
              </w:rPr>
              <w:t>Adjustments made on Sports Development Program - Head Office</w:t>
            </w:r>
          </w:p>
        </w:tc>
        <w:tc>
          <w:tcPr>
            <w:tcW w:w="1530" w:type="dxa"/>
            <w:vAlign w:val="bottom"/>
          </w:tcPr>
          <w:p w:rsidR="000F033B"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150,412 </w:t>
            </w:r>
          </w:p>
        </w:tc>
      </w:tr>
      <w:tr w:rsidR="000F033B" w:rsidRPr="00675F1A" w:rsidTr="00264610">
        <w:trPr>
          <w:trHeight w:val="152"/>
        </w:trPr>
        <w:tc>
          <w:tcPr>
            <w:tcW w:w="6300" w:type="dxa"/>
            <w:tcBorders>
              <w:top w:val="single" w:sz="4" w:space="0" w:color="auto"/>
              <w:bottom w:val="double" w:sz="4" w:space="0" w:color="auto"/>
            </w:tcBorders>
            <w:vAlign w:val="bottom"/>
          </w:tcPr>
          <w:p w:rsidR="000F033B" w:rsidRPr="00675F1A" w:rsidRDefault="007C5018">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0F033B" w:rsidRPr="00675F1A">
              <w:rPr>
                <w:rFonts w:ascii="Arial" w:hAnsi="Arial" w:cs="Arial"/>
                <w:b/>
                <w:bCs/>
                <w:sz w:val="18"/>
                <w:szCs w:val="18"/>
              </w:rPr>
              <w:t xml:space="preserve"> - Sports Development Program</w:t>
            </w:r>
          </w:p>
        </w:tc>
        <w:tc>
          <w:tcPr>
            <w:tcW w:w="1530" w:type="dxa"/>
            <w:tcBorders>
              <w:top w:val="single" w:sz="4" w:space="0" w:color="auto"/>
              <w:bottom w:val="double" w:sz="4" w:space="0" w:color="auto"/>
            </w:tcBorders>
            <w:vAlign w:val="bottom"/>
          </w:tcPr>
          <w:p w:rsidR="000F033B" w:rsidRPr="00675F1A" w:rsidRDefault="00962532">
            <w:pPr>
              <w:suppressAutoHyphens/>
              <w:spacing w:after="0" w:line="240" w:lineRule="auto"/>
              <w:jc w:val="right"/>
              <w:rPr>
                <w:rFonts w:ascii="Arial" w:hAnsi="Arial" w:cs="Arial"/>
                <w:b/>
                <w:sz w:val="18"/>
                <w:szCs w:val="18"/>
              </w:rPr>
            </w:pPr>
            <w:r w:rsidRPr="00675F1A">
              <w:rPr>
                <w:rFonts w:ascii="Arial" w:hAnsi="Arial" w:cs="Arial"/>
                <w:b/>
                <w:sz w:val="18"/>
                <w:szCs w:val="18"/>
              </w:rPr>
              <w:fldChar w:fldCharType="begin"/>
            </w:r>
            <w:r w:rsidR="00264610" w:rsidRPr="00675F1A">
              <w:rPr>
                <w:rFonts w:ascii="Arial" w:hAnsi="Arial" w:cs="Arial"/>
                <w:b/>
                <w:sz w:val="18"/>
                <w:szCs w:val="18"/>
              </w:rPr>
              <w:instrText xml:space="preserve"> =SUM(ABOVE) </w:instrText>
            </w:r>
            <w:r w:rsidRPr="00675F1A">
              <w:rPr>
                <w:rFonts w:ascii="Arial" w:hAnsi="Arial" w:cs="Arial"/>
                <w:b/>
                <w:sz w:val="18"/>
                <w:szCs w:val="18"/>
              </w:rPr>
              <w:fldChar w:fldCharType="separate"/>
            </w:r>
            <w:r w:rsidR="00264610" w:rsidRPr="00675F1A">
              <w:rPr>
                <w:rFonts w:ascii="Arial" w:hAnsi="Arial" w:cs="Arial"/>
                <w:b/>
                <w:noProof/>
                <w:sz w:val="18"/>
                <w:szCs w:val="18"/>
              </w:rPr>
              <w:t>1,176,001</w:t>
            </w:r>
            <w:r w:rsidRPr="00675F1A">
              <w:rPr>
                <w:rFonts w:ascii="Arial" w:hAnsi="Arial" w:cs="Arial"/>
                <w:b/>
                <w:sz w:val="18"/>
                <w:szCs w:val="18"/>
              </w:rPr>
              <w:fldChar w:fldCharType="end"/>
            </w:r>
          </w:p>
        </w:tc>
      </w:tr>
    </w:tbl>
    <w:p w:rsidR="00B40399" w:rsidRPr="00675F1A" w:rsidRDefault="00B40399" w:rsidP="00CD29B7">
      <w:pPr>
        <w:suppressAutoHyphens/>
        <w:spacing w:after="0" w:line="240" w:lineRule="auto"/>
        <w:ind w:left="450"/>
        <w:jc w:val="both"/>
        <w:rPr>
          <w:rFonts w:ascii="Arial" w:eastAsia="Times New Roman" w:hAnsi="Arial" w:cs="Arial"/>
          <w:sz w:val="18"/>
          <w:szCs w:val="18"/>
          <w:lang w:val="en-US" w:eastAsia="ar-SA"/>
        </w:rPr>
      </w:pPr>
    </w:p>
    <w:p w:rsidR="00264610" w:rsidRPr="00675F1A" w:rsidRDefault="00264610" w:rsidP="00CD29B7">
      <w:pPr>
        <w:suppressAutoHyphens/>
        <w:spacing w:after="0" w:line="240" w:lineRule="auto"/>
        <w:ind w:left="450"/>
        <w:jc w:val="both"/>
        <w:rPr>
          <w:rFonts w:ascii="Arial" w:eastAsia="Times New Roman" w:hAnsi="Arial" w:cs="Arial"/>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530"/>
      </w:tblGrid>
      <w:tr w:rsidR="000F033B" w:rsidRPr="00675F1A" w:rsidTr="00264610">
        <w:trPr>
          <w:trHeight w:val="324"/>
        </w:trPr>
        <w:tc>
          <w:tcPr>
            <w:tcW w:w="6300" w:type="dxa"/>
            <w:vAlign w:val="bottom"/>
          </w:tcPr>
          <w:p w:rsidR="000F033B" w:rsidRPr="00675F1A" w:rsidRDefault="000F033B" w:rsidP="000F033B">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530" w:type="dxa"/>
          </w:tcPr>
          <w:p w:rsidR="000F033B" w:rsidRPr="00675F1A" w:rsidRDefault="00491B96" w:rsidP="00491B96">
            <w:pPr>
              <w:suppressAutoHyphens/>
              <w:spacing w:after="0" w:line="240" w:lineRule="auto"/>
              <w:jc w:val="center"/>
              <w:rPr>
                <w:rFonts w:ascii="Arial" w:hAnsi="Arial" w:cs="Arial"/>
                <w:sz w:val="18"/>
                <w:szCs w:val="18"/>
              </w:rPr>
            </w:pPr>
            <w:r>
              <w:rPr>
                <w:rFonts w:ascii="Arial" w:hAnsi="Arial" w:cs="Arial"/>
                <w:sz w:val="18"/>
                <w:szCs w:val="18"/>
              </w:rPr>
              <w:t xml:space="preserve">           </w:t>
            </w:r>
            <w:r w:rsidR="00AC6D1B" w:rsidRPr="00675F1A">
              <w:rPr>
                <w:rFonts w:ascii="Arial" w:hAnsi="Arial" w:cs="Arial"/>
                <w:sz w:val="18"/>
                <w:szCs w:val="18"/>
              </w:rPr>
              <w:t xml:space="preserve">253,693 </w:t>
            </w:r>
          </w:p>
        </w:tc>
      </w:tr>
      <w:tr w:rsidR="000F033B" w:rsidRPr="00675F1A" w:rsidTr="00264610">
        <w:trPr>
          <w:trHeight w:val="126"/>
        </w:trPr>
        <w:tc>
          <w:tcPr>
            <w:tcW w:w="6300" w:type="dxa"/>
            <w:vAlign w:val="bottom"/>
          </w:tcPr>
          <w:p w:rsidR="00FC5353" w:rsidRPr="00675F1A" w:rsidRDefault="00AC6D1B">
            <w:pPr>
              <w:spacing w:after="0" w:line="240" w:lineRule="auto"/>
              <w:jc w:val="both"/>
              <w:rPr>
                <w:rFonts w:ascii="Arial" w:hAnsi="Arial" w:cs="Arial"/>
                <w:sz w:val="18"/>
                <w:szCs w:val="18"/>
                <w:lang w:eastAsia="en-PH"/>
              </w:rPr>
            </w:pPr>
            <w:r w:rsidRPr="00675F1A">
              <w:rPr>
                <w:rFonts w:ascii="Arial" w:hAnsi="Arial" w:cs="Arial"/>
                <w:sz w:val="18"/>
                <w:szCs w:val="18"/>
              </w:rPr>
              <w:t>Adjustments made on Mandatory Contributions</w:t>
            </w:r>
          </w:p>
        </w:tc>
        <w:tc>
          <w:tcPr>
            <w:tcW w:w="1530" w:type="dxa"/>
          </w:tcPr>
          <w:p w:rsidR="000F033B" w:rsidRPr="00675F1A" w:rsidRDefault="00AC6D1B" w:rsidP="00264610">
            <w:pPr>
              <w:suppressAutoHyphens/>
              <w:spacing w:after="0" w:line="240" w:lineRule="auto"/>
              <w:jc w:val="right"/>
              <w:rPr>
                <w:rFonts w:ascii="Arial" w:hAnsi="Arial" w:cs="Arial"/>
                <w:sz w:val="18"/>
                <w:szCs w:val="18"/>
              </w:rPr>
            </w:pPr>
            <w:r w:rsidRPr="00675F1A">
              <w:rPr>
                <w:rFonts w:ascii="Arial" w:hAnsi="Arial" w:cs="Arial"/>
                <w:sz w:val="18"/>
                <w:szCs w:val="18"/>
              </w:rPr>
              <w:t>(253,693)</w:t>
            </w:r>
          </w:p>
        </w:tc>
      </w:tr>
      <w:tr w:rsidR="000F033B" w:rsidRPr="00675F1A" w:rsidTr="00264610">
        <w:trPr>
          <w:trHeight w:val="152"/>
        </w:trPr>
        <w:tc>
          <w:tcPr>
            <w:tcW w:w="6300" w:type="dxa"/>
            <w:tcBorders>
              <w:top w:val="single" w:sz="4" w:space="0" w:color="auto"/>
              <w:bottom w:val="double" w:sz="4" w:space="0" w:color="auto"/>
            </w:tcBorders>
            <w:vAlign w:val="bottom"/>
          </w:tcPr>
          <w:p w:rsidR="000F033B" w:rsidRPr="00675F1A" w:rsidRDefault="007C5018">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0F033B" w:rsidRPr="00675F1A">
              <w:rPr>
                <w:rFonts w:ascii="Arial" w:hAnsi="Arial" w:cs="Arial"/>
                <w:b/>
                <w:bCs/>
                <w:sz w:val="18"/>
                <w:szCs w:val="18"/>
              </w:rPr>
              <w:t xml:space="preserve"> -  National Council for Disability Affairs</w:t>
            </w:r>
          </w:p>
        </w:tc>
        <w:tc>
          <w:tcPr>
            <w:tcW w:w="1530" w:type="dxa"/>
            <w:tcBorders>
              <w:top w:val="single" w:sz="4" w:space="0" w:color="auto"/>
              <w:bottom w:val="double" w:sz="4" w:space="0" w:color="auto"/>
            </w:tcBorders>
          </w:tcPr>
          <w:p w:rsidR="000F033B" w:rsidRPr="00675F1A" w:rsidRDefault="00AC6D1B" w:rsidP="00264610">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      </w:t>
            </w:r>
            <w:r w:rsidR="00264610" w:rsidRPr="00675F1A">
              <w:rPr>
                <w:rFonts w:ascii="Arial" w:hAnsi="Arial" w:cs="Arial"/>
                <w:b/>
                <w:bCs/>
                <w:sz w:val="18"/>
                <w:szCs w:val="18"/>
              </w:rPr>
              <w:t>0</w:t>
            </w:r>
            <w:r w:rsidRPr="00675F1A">
              <w:rPr>
                <w:rFonts w:ascii="Arial" w:hAnsi="Arial" w:cs="Arial"/>
                <w:b/>
                <w:bCs/>
                <w:sz w:val="18"/>
                <w:szCs w:val="18"/>
              </w:rPr>
              <w:t xml:space="preserve">   </w:t>
            </w:r>
          </w:p>
        </w:tc>
      </w:tr>
    </w:tbl>
    <w:p w:rsidR="00B40399" w:rsidRPr="00675F1A" w:rsidRDefault="00B40399" w:rsidP="00CD29B7">
      <w:pPr>
        <w:suppressAutoHyphens/>
        <w:spacing w:after="0" w:line="240" w:lineRule="auto"/>
        <w:ind w:left="450"/>
        <w:jc w:val="both"/>
        <w:rPr>
          <w:rFonts w:ascii="Arial" w:eastAsia="Times New Roman" w:hAnsi="Arial" w:cs="Arial"/>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530"/>
      </w:tblGrid>
      <w:tr w:rsidR="000F033B" w:rsidRPr="00675F1A" w:rsidTr="00264610">
        <w:trPr>
          <w:trHeight w:val="324"/>
        </w:trPr>
        <w:tc>
          <w:tcPr>
            <w:tcW w:w="6300" w:type="dxa"/>
            <w:vAlign w:val="bottom"/>
          </w:tcPr>
          <w:p w:rsidR="000F033B" w:rsidRPr="00675F1A" w:rsidRDefault="000F033B" w:rsidP="000F033B">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530" w:type="dxa"/>
            <w:vAlign w:val="center"/>
          </w:tcPr>
          <w:p w:rsidR="000F033B" w:rsidRPr="00675F1A" w:rsidRDefault="00491B96" w:rsidP="00491B96">
            <w:pPr>
              <w:suppressAutoHyphens/>
              <w:spacing w:after="0" w:line="240" w:lineRule="auto"/>
              <w:jc w:val="center"/>
              <w:rPr>
                <w:rFonts w:ascii="Arial" w:hAnsi="Arial" w:cs="Arial"/>
                <w:sz w:val="18"/>
                <w:szCs w:val="18"/>
              </w:rPr>
            </w:pPr>
            <w:r>
              <w:rPr>
                <w:rFonts w:ascii="Arial" w:hAnsi="Arial" w:cs="Arial"/>
                <w:sz w:val="18"/>
                <w:szCs w:val="18"/>
              </w:rPr>
              <w:t xml:space="preserve">           </w:t>
            </w:r>
            <w:r w:rsidR="00AC6D1B" w:rsidRPr="00675F1A">
              <w:rPr>
                <w:rFonts w:ascii="Arial" w:hAnsi="Arial" w:cs="Arial"/>
                <w:sz w:val="18"/>
                <w:szCs w:val="18"/>
              </w:rPr>
              <w:t xml:space="preserve">460,962 </w:t>
            </w:r>
          </w:p>
        </w:tc>
      </w:tr>
      <w:tr w:rsidR="000F033B" w:rsidRPr="00675F1A" w:rsidTr="00264610">
        <w:trPr>
          <w:trHeight w:val="151"/>
        </w:trPr>
        <w:tc>
          <w:tcPr>
            <w:tcW w:w="6300" w:type="dxa"/>
            <w:vAlign w:val="bottom"/>
          </w:tcPr>
          <w:p w:rsidR="00FC5353" w:rsidRPr="00675F1A" w:rsidRDefault="00AC6D1B">
            <w:pPr>
              <w:spacing w:after="0" w:line="240" w:lineRule="auto"/>
              <w:jc w:val="both"/>
              <w:rPr>
                <w:rFonts w:ascii="Arial" w:hAnsi="Arial" w:cs="Arial"/>
                <w:sz w:val="18"/>
                <w:szCs w:val="18"/>
                <w:lang w:eastAsia="en-PH"/>
              </w:rPr>
            </w:pPr>
            <w:r w:rsidRPr="00675F1A">
              <w:rPr>
                <w:rFonts w:ascii="Arial" w:hAnsi="Arial" w:cs="Arial"/>
                <w:sz w:val="18"/>
                <w:szCs w:val="18"/>
              </w:rPr>
              <w:t>Adjustments made on Mandatory Contributions</w:t>
            </w:r>
          </w:p>
        </w:tc>
        <w:tc>
          <w:tcPr>
            <w:tcW w:w="1530" w:type="dxa"/>
            <w:vAlign w:val="bottom"/>
          </w:tcPr>
          <w:p w:rsidR="000F033B"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(460,962)</w:t>
            </w:r>
          </w:p>
        </w:tc>
      </w:tr>
      <w:tr w:rsidR="000F033B" w:rsidRPr="00675F1A" w:rsidTr="00264610">
        <w:trPr>
          <w:trHeight w:val="152"/>
        </w:trPr>
        <w:tc>
          <w:tcPr>
            <w:tcW w:w="6300" w:type="dxa"/>
            <w:tcBorders>
              <w:top w:val="single" w:sz="4" w:space="0" w:color="auto"/>
              <w:bottom w:val="double" w:sz="4" w:space="0" w:color="auto"/>
            </w:tcBorders>
            <w:vAlign w:val="bottom"/>
          </w:tcPr>
          <w:p w:rsidR="000F033B" w:rsidRPr="00675F1A" w:rsidRDefault="007C5018">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0F033B" w:rsidRPr="00675F1A">
              <w:rPr>
                <w:rFonts w:ascii="Arial" w:hAnsi="Arial" w:cs="Arial"/>
                <w:b/>
                <w:bCs/>
                <w:sz w:val="18"/>
                <w:szCs w:val="18"/>
              </w:rPr>
              <w:t xml:space="preserve"> -   Philippine Red Cross</w:t>
            </w:r>
          </w:p>
        </w:tc>
        <w:tc>
          <w:tcPr>
            <w:tcW w:w="1530" w:type="dxa"/>
            <w:tcBorders>
              <w:top w:val="single" w:sz="4" w:space="0" w:color="auto"/>
              <w:bottom w:val="double" w:sz="4" w:space="0" w:color="auto"/>
            </w:tcBorders>
            <w:vAlign w:val="bottom"/>
          </w:tcPr>
          <w:p w:rsidR="000F033B" w:rsidRPr="00675F1A" w:rsidRDefault="00264610">
            <w:pPr>
              <w:suppressAutoHyphens/>
              <w:spacing w:after="0" w:line="240" w:lineRule="auto"/>
              <w:jc w:val="right"/>
              <w:rPr>
                <w:rFonts w:ascii="Arial" w:hAnsi="Arial" w:cs="Arial"/>
                <w:b/>
                <w:sz w:val="18"/>
                <w:szCs w:val="18"/>
              </w:rPr>
            </w:pPr>
            <w:r w:rsidRPr="00675F1A">
              <w:rPr>
                <w:rFonts w:ascii="Arial" w:hAnsi="Arial" w:cs="Arial"/>
                <w:b/>
                <w:bCs/>
                <w:sz w:val="18"/>
                <w:szCs w:val="18"/>
              </w:rPr>
              <w:t>0</w:t>
            </w:r>
            <w:r w:rsidR="00AC6D1B" w:rsidRPr="00675F1A">
              <w:rPr>
                <w:rFonts w:ascii="Arial" w:hAnsi="Arial" w:cs="Arial"/>
                <w:b/>
                <w:bCs/>
                <w:sz w:val="18"/>
                <w:szCs w:val="18"/>
              </w:rPr>
              <w:t xml:space="preserve">   </w:t>
            </w:r>
          </w:p>
        </w:tc>
      </w:tr>
    </w:tbl>
    <w:p w:rsidR="00B40399" w:rsidRPr="00675F1A" w:rsidRDefault="00B40399" w:rsidP="00CD29B7">
      <w:pPr>
        <w:suppressAutoHyphens/>
        <w:spacing w:after="0" w:line="240" w:lineRule="auto"/>
        <w:ind w:left="450"/>
        <w:jc w:val="both"/>
        <w:rPr>
          <w:rFonts w:ascii="Arial" w:eastAsia="Times New Roman" w:hAnsi="Arial" w:cs="Arial"/>
          <w:sz w:val="18"/>
          <w:szCs w:val="18"/>
          <w:lang w:val="en-US" w:eastAsia="ar-SA"/>
        </w:rPr>
      </w:pPr>
    </w:p>
    <w:p w:rsidR="00264610" w:rsidRPr="00675F1A" w:rsidRDefault="00264610" w:rsidP="00CD29B7">
      <w:pPr>
        <w:suppressAutoHyphens/>
        <w:spacing w:after="0" w:line="240" w:lineRule="auto"/>
        <w:ind w:left="450"/>
        <w:jc w:val="both"/>
        <w:rPr>
          <w:rFonts w:ascii="Arial" w:eastAsia="Times New Roman" w:hAnsi="Arial" w:cs="Arial"/>
          <w:sz w:val="18"/>
          <w:szCs w:val="18"/>
          <w:lang w:val="en-US" w:eastAsia="ar-SA"/>
        </w:rPr>
      </w:pPr>
    </w:p>
    <w:p w:rsidR="00073A37" w:rsidRDefault="00073A37">
      <w:r>
        <w:br w:type="page"/>
      </w: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530"/>
      </w:tblGrid>
      <w:tr w:rsidR="000F033B" w:rsidRPr="00675F1A" w:rsidTr="00D16CBC">
        <w:trPr>
          <w:trHeight w:val="324"/>
        </w:trPr>
        <w:tc>
          <w:tcPr>
            <w:tcW w:w="6300" w:type="dxa"/>
            <w:vAlign w:val="bottom"/>
          </w:tcPr>
          <w:p w:rsidR="000F033B" w:rsidRPr="00675F1A" w:rsidRDefault="000F033B" w:rsidP="000F033B">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lastRenderedPageBreak/>
              <w:t>Unrestated Amount as of December 31, 2016</w:t>
            </w:r>
          </w:p>
        </w:tc>
        <w:tc>
          <w:tcPr>
            <w:tcW w:w="1530" w:type="dxa"/>
            <w:vAlign w:val="center"/>
          </w:tcPr>
          <w:p w:rsidR="000F033B"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307,546,600 </w:t>
            </w:r>
          </w:p>
        </w:tc>
      </w:tr>
      <w:tr w:rsidR="000F033B" w:rsidRPr="00675F1A" w:rsidTr="00D16CBC">
        <w:trPr>
          <w:trHeight w:val="126"/>
        </w:trPr>
        <w:tc>
          <w:tcPr>
            <w:tcW w:w="6300" w:type="dxa"/>
            <w:vAlign w:val="bottom"/>
          </w:tcPr>
          <w:p w:rsidR="00FC5353" w:rsidRPr="00675F1A" w:rsidRDefault="00AC6D1B">
            <w:pPr>
              <w:spacing w:after="0" w:line="240" w:lineRule="auto"/>
              <w:jc w:val="both"/>
              <w:rPr>
                <w:rFonts w:ascii="Arial" w:hAnsi="Arial" w:cs="Arial"/>
                <w:sz w:val="18"/>
                <w:szCs w:val="18"/>
                <w:lang w:eastAsia="en-PH"/>
              </w:rPr>
            </w:pPr>
            <w:r w:rsidRPr="00675F1A">
              <w:rPr>
                <w:rFonts w:ascii="Arial" w:hAnsi="Arial" w:cs="Arial"/>
                <w:sz w:val="18"/>
                <w:szCs w:val="18"/>
              </w:rPr>
              <w:t>Adjustments made Purchase of Ambulance - Head Office</w:t>
            </w:r>
          </w:p>
        </w:tc>
        <w:tc>
          <w:tcPr>
            <w:tcW w:w="1530" w:type="dxa"/>
            <w:vAlign w:val="bottom"/>
          </w:tcPr>
          <w:p w:rsidR="000F033B"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(4,330,000)</w:t>
            </w:r>
          </w:p>
        </w:tc>
      </w:tr>
      <w:tr w:rsidR="000F033B" w:rsidRPr="00675F1A" w:rsidTr="00D16CBC">
        <w:trPr>
          <w:trHeight w:val="152"/>
        </w:trPr>
        <w:tc>
          <w:tcPr>
            <w:tcW w:w="6300" w:type="dxa"/>
            <w:tcBorders>
              <w:top w:val="single" w:sz="4" w:space="0" w:color="auto"/>
              <w:bottom w:val="double" w:sz="4" w:space="0" w:color="auto"/>
            </w:tcBorders>
            <w:vAlign w:val="bottom"/>
          </w:tcPr>
          <w:p w:rsidR="000F033B" w:rsidRPr="00675F1A" w:rsidRDefault="007C5018">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0F033B" w:rsidRPr="00675F1A">
              <w:rPr>
                <w:rFonts w:ascii="Arial" w:hAnsi="Arial" w:cs="Arial"/>
                <w:b/>
                <w:bCs/>
                <w:sz w:val="18"/>
                <w:szCs w:val="18"/>
              </w:rPr>
              <w:t xml:space="preserve"> -  </w:t>
            </w:r>
            <w:r w:rsidR="00054C3A" w:rsidRPr="00675F1A">
              <w:rPr>
                <w:rFonts w:ascii="Arial" w:hAnsi="Arial" w:cs="Arial"/>
                <w:b/>
                <w:bCs/>
                <w:sz w:val="18"/>
                <w:szCs w:val="18"/>
              </w:rPr>
              <w:t>Purchase of Ambulance</w:t>
            </w:r>
          </w:p>
        </w:tc>
        <w:tc>
          <w:tcPr>
            <w:tcW w:w="1530" w:type="dxa"/>
            <w:tcBorders>
              <w:top w:val="single" w:sz="4" w:space="0" w:color="auto"/>
              <w:bottom w:val="double" w:sz="4" w:space="0" w:color="auto"/>
            </w:tcBorders>
            <w:vAlign w:val="bottom"/>
          </w:tcPr>
          <w:p w:rsidR="000F033B" w:rsidRPr="00675F1A" w:rsidRDefault="00AC6D1B">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303,216,600 </w:t>
            </w:r>
          </w:p>
        </w:tc>
      </w:tr>
    </w:tbl>
    <w:p w:rsidR="00B40399" w:rsidRPr="00675F1A" w:rsidRDefault="00B40399" w:rsidP="00CD29B7">
      <w:pPr>
        <w:suppressAutoHyphens/>
        <w:spacing w:after="0" w:line="240" w:lineRule="auto"/>
        <w:ind w:left="450"/>
        <w:jc w:val="both"/>
        <w:rPr>
          <w:rFonts w:ascii="Arial" w:eastAsia="Times New Roman" w:hAnsi="Arial" w:cs="Arial"/>
          <w:sz w:val="18"/>
          <w:szCs w:val="18"/>
          <w:lang w:val="en-US" w:eastAsia="ar-SA"/>
        </w:rPr>
      </w:pPr>
    </w:p>
    <w:p w:rsidR="00D16CBC" w:rsidRPr="00675F1A" w:rsidRDefault="00D16CBC" w:rsidP="00CD29B7">
      <w:pPr>
        <w:suppressAutoHyphens/>
        <w:spacing w:after="0" w:line="240" w:lineRule="auto"/>
        <w:ind w:left="450"/>
        <w:jc w:val="both"/>
        <w:rPr>
          <w:rFonts w:ascii="Arial" w:eastAsia="Times New Roman" w:hAnsi="Arial" w:cs="Arial"/>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530"/>
      </w:tblGrid>
      <w:tr w:rsidR="000F033B" w:rsidRPr="00675F1A" w:rsidTr="00D16CBC">
        <w:trPr>
          <w:trHeight w:val="198"/>
        </w:trPr>
        <w:tc>
          <w:tcPr>
            <w:tcW w:w="6300" w:type="dxa"/>
            <w:vAlign w:val="bottom"/>
          </w:tcPr>
          <w:p w:rsidR="000F033B" w:rsidRPr="00675F1A" w:rsidRDefault="000F033B" w:rsidP="000F033B">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530" w:type="dxa"/>
          </w:tcPr>
          <w:p w:rsidR="000F033B" w:rsidRPr="00675F1A" w:rsidRDefault="00AC6D1B" w:rsidP="00D16CBC">
            <w:pPr>
              <w:suppressAutoHyphens/>
              <w:spacing w:after="0" w:line="240" w:lineRule="auto"/>
              <w:jc w:val="right"/>
              <w:rPr>
                <w:rFonts w:ascii="Arial" w:hAnsi="Arial" w:cs="Arial"/>
                <w:sz w:val="18"/>
                <w:szCs w:val="18"/>
              </w:rPr>
            </w:pPr>
            <w:r w:rsidRPr="00675F1A">
              <w:rPr>
                <w:rFonts w:ascii="Arial" w:hAnsi="Arial" w:cs="Arial"/>
                <w:sz w:val="18"/>
                <w:szCs w:val="18"/>
              </w:rPr>
              <w:t xml:space="preserve">27,991,720 </w:t>
            </w:r>
          </w:p>
        </w:tc>
      </w:tr>
      <w:tr w:rsidR="000F033B" w:rsidRPr="00675F1A" w:rsidTr="00D16CBC">
        <w:trPr>
          <w:trHeight w:val="151"/>
        </w:trPr>
        <w:tc>
          <w:tcPr>
            <w:tcW w:w="6300" w:type="dxa"/>
            <w:vAlign w:val="bottom"/>
          </w:tcPr>
          <w:p w:rsidR="000F033B" w:rsidRPr="00675F1A" w:rsidRDefault="00AC6D1B" w:rsidP="000F033B">
            <w:pPr>
              <w:suppressAutoHyphens/>
              <w:spacing w:after="0" w:line="240" w:lineRule="auto"/>
              <w:jc w:val="both"/>
              <w:rPr>
                <w:rFonts w:ascii="Arial" w:hAnsi="Arial" w:cs="Arial"/>
                <w:sz w:val="18"/>
                <w:szCs w:val="18"/>
              </w:rPr>
            </w:pPr>
            <w:r w:rsidRPr="00675F1A">
              <w:rPr>
                <w:rFonts w:ascii="Arial" w:hAnsi="Arial" w:cs="Arial"/>
                <w:sz w:val="18"/>
                <w:szCs w:val="18"/>
              </w:rPr>
              <w:t>Payments of PCSO Charity Clinic Expenses-Mid-year Bonus</w:t>
            </w:r>
          </w:p>
        </w:tc>
        <w:tc>
          <w:tcPr>
            <w:tcW w:w="1530" w:type="dxa"/>
          </w:tcPr>
          <w:p w:rsidR="000F033B" w:rsidRPr="00675F1A" w:rsidRDefault="00AC6D1B" w:rsidP="00D16CBC">
            <w:pPr>
              <w:suppressAutoHyphens/>
              <w:spacing w:after="0" w:line="240" w:lineRule="auto"/>
              <w:jc w:val="right"/>
              <w:rPr>
                <w:rFonts w:ascii="Arial" w:hAnsi="Arial" w:cs="Arial"/>
                <w:sz w:val="18"/>
                <w:szCs w:val="18"/>
              </w:rPr>
            </w:pPr>
            <w:r w:rsidRPr="00675F1A">
              <w:rPr>
                <w:rFonts w:ascii="Arial" w:hAnsi="Arial" w:cs="Arial"/>
                <w:sz w:val="18"/>
                <w:szCs w:val="18"/>
              </w:rPr>
              <w:t>26,36</w:t>
            </w:r>
            <w:r w:rsidR="00D16CBC" w:rsidRPr="00675F1A">
              <w:rPr>
                <w:rFonts w:ascii="Arial" w:hAnsi="Arial" w:cs="Arial"/>
                <w:sz w:val="18"/>
                <w:szCs w:val="18"/>
              </w:rPr>
              <w:t>5</w:t>
            </w:r>
          </w:p>
        </w:tc>
      </w:tr>
      <w:tr w:rsidR="000F033B" w:rsidRPr="00675F1A" w:rsidTr="00D16CBC">
        <w:trPr>
          <w:trHeight w:val="126"/>
        </w:trPr>
        <w:tc>
          <w:tcPr>
            <w:tcW w:w="6300" w:type="dxa"/>
            <w:vAlign w:val="bottom"/>
          </w:tcPr>
          <w:p w:rsidR="000F033B" w:rsidRPr="00675F1A" w:rsidRDefault="00AC6D1B" w:rsidP="000F033B">
            <w:pPr>
              <w:suppressAutoHyphens/>
              <w:spacing w:after="0" w:line="240" w:lineRule="auto"/>
              <w:jc w:val="both"/>
              <w:rPr>
                <w:rFonts w:ascii="Arial" w:hAnsi="Arial" w:cs="Arial"/>
                <w:sz w:val="18"/>
                <w:szCs w:val="18"/>
              </w:rPr>
            </w:pPr>
            <w:r w:rsidRPr="00675F1A">
              <w:rPr>
                <w:rFonts w:ascii="Arial" w:hAnsi="Arial" w:cs="Arial"/>
                <w:sz w:val="18"/>
                <w:szCs w:val="18"/>
              </w:rPr>
              <w:t>Payments of PCSO Charity Clinic Expenses-Revenue Performance Incentive Pay</w:t>
            </w:r>
          </w:p>
        </w:tc>
        <w:tc>
          <w:tcPr>
            <w:tcW w:w="1530" w:type="dxa"/>
          </w:tcPr>
          <w:p w:rsidR="000F033B" w:rsidRPr="00675F1A" w:rsidRDefault="00AC6D1B" w:rsidP="00D16CBC">
            <w:pPr>
              <w:suppressAutoHyphens/>
              <w:spacing w:after="0" w:line="240" w:lineRule="auto"/>
              <w:jc w:val="right"/>
              <w:rPr>
                <w:rFonts w:ascii="Arial" w:hAnsi="Arial" w:cs="Arial"/>
                <w:sz w:val="18"/>
                <w:szCs w:val="18"/>
              </w:rPr>
            </w:pPr>
            <w:r w:rsidRPr="00675F1A">
              <w:rPr>
                <w:rFonts w:ascii="Arial" w:hAnsi="Arial" w:cs="Arial"/>
                <w:sz w:val="18"/>
                <w:szCs w:val="18"/>
              </w:rPr>
              <w:t xml:space="preserve">32,273 </w:t>
            </w:r>
          </w:p>
        </w:tc>
      </w:tr>
      <w:tr w:rsidR="000F033B" w:rsidRPr="00675F1A" w:rsidTr="00D16CBC">
        <w:trPr>
          <w:trHeight w:val="152"/>
        </w:trPr>
        <w:tc>
          <w:tcPr>
            <w:tcW w:w="6300" w:type="dxa"/>
            <w:tcBorders>
              <w:top w:val="single" w:sz="4" w:space="0" w:color="auto"/>
              <w:bottom w:val="double" w:sz="4" w:space="0" w:color="auto"/>
            </w:tcBorders>
            <w:vAlign w:val="bottom"/>
          </w:tcPr>
          <w:p w:rsidR="000F033B" w:rsidRPr="00675F1A" w:rsidRDefault="007C5018">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0F033B" w:rsidRPr="00675F1A">
              <w:rPr>
                <w:rFonts w:ascii="Arial" w:hAnsi="Arial" w:cs="Arial"/>
                <w:b/>
                <w:bCs/>
                <w:sz w:val="18"/>
                <w:szCs w:val="18"/>
              </w:rPr>
              <w:t xml:space="preserve"> -  </w:t>
            </w:r>
            <w:r w:rsidR="00054C3A" w:rsidRPr="00675F1A">
              <w:rPr>
                <w:rFonts w:ascii="Arial" w:hAnsi="Arial" w:cs="Arial"/>
                <w:b/>
                <w:bCs/>
                <w:sz w:val="18"/>
                <w:szCs w:val="18"/>
              </w:rPr>
              <w:t>Bonus and Incentives</w:t>
            </w:r>
          </w:p>
        </w:tc>
        <w:tc>
          <w:tcPr>
            <w:tcW w:w="1530" w:type="dxa"/>
            <w:tcBorders>
              <w:top w:val="single" w:sz="4" w:space="0" w:color="auto"/>
              <w:bottom w:val="double" w:sz="4" w:space="0" w:color="auto"/>
            </w:tcBorders>
          </w:tcPr>
          <w:p w:rsidR="000F033B" w:rsidRPr="00675F1A" w:rsidRDefault="00962532" w:rsidP="00D16CBC">
            <w:pPr>
              <w:suppressAutoHyphens/>
              <w:spacing w:after="0" w:line="240" w:lineRule="auto"/>
              <w:jc w:val="right"/>
              <w:rPr>
                <w:rFonts w:ascii="Arial" w:hAnsi="Arial" w:cs="Arial"/>
                <w:b/>
                <w:sz w:val="18"/>
                <w:szCs w:val="18"/>
              </w:rPr>
            </w:pPr>
            <w:r w:rsidRPr="00675F1A">
              <w:rPr>
                <w:rFonts w:ascii="Arial" w:hAnsi="Arial" w:cs="Arial"/>
                <w:b/>
                <w:sz w:val="18"/>
                <w:szCs w:val="18"/>
              </w:rPr>
              <w:fldChar w:fldCharType="begin"/>
            </w:r>
            <w:r w:rsidR="00D16CBC" w:rsidRPr="00675F1A">
              <w:rPr>
                <w:rFonts w:ascii="Arial" w:hAnsi="Arial" w:cs="Arial"/>
                <w:b/>
                <w:sz w:val="18"/>
                <w:szCs w:val="18"/>
              </w:rPr>
              <w:instrText xml:space="preserve"> =SUM(ABOVE) </w:instrText>
            </w:r>
            <w:r w:rsidRPr="00675F1A">
              <w:rPr>
                <w:rFonts w:ascii="Arial" w:hAnsi="Arial" w:cs="Arial"/>
                <w:b/>
                <w:sz w:val="18"/>
                <w:szCs w:val="18"/>
              </w:rPr>
              <w:fldChar w:fldCharType="separate"/>
            </w:r>
            <w:r w:rsidR="00D16CBC" w:rsidRPr="00675F1A">
              <w:rPr>
                <w:rFonts w:ascii="Arial" w:hAnsi="Arial" w:cs="Arial"/>
                <w:b/>
                <w:noProof/>
                <w:sz w:val="18"/>
                <w:szCs w:val="18"/>
              </w:rPr>
              <w:t>28,050,358</w:t>
            </w:r>
            <w:r w:rsidRPr="00675F1A">
              <w:rPr>
                <w:rFonts w:ascii="Arial" w:hAnsi="Arial" w:cs="Arial"/>
                <w:b/>
                <w:sz w:val="18"/>
                <w:szCs w:val="18"/>
              </w:rPr>
              <w:fldChar w:fldCharType="end"/>
            </w:r>
          </w:p>
        </w:tc>
      </w:tr>
    </w:tbl>
    <w:p w:rsidR="00B40399" w:rsidRDefault="00B40399" w:rsidP="00CD29B7">
      <w:pPr>
        <w:suppressAutoHyphens/>
        <w:spacing w:after="0" w:line="240" w:lineRule="auto"/>
        <w:ind w:left="450"/>
        <w:jc w:val="both"/>
        <w:rPr>
          <w:rFonts w:ascii="Arial" w:eastAsia="Times New Roman" w:hAnsi="Arial" w:cs="Arial"/>
          <w:sz w:val="18"/>
          <w:szCs w:val="18"/>
          <w:lang w:val="en-US" w:eastAsia="ar-SA"/>
        </w:rPr>
      </w:pPr>
    </w:p>
    <w:p w:rsidR="00073A37" w:rsidRPr="00675F1A" w:rsidRDefault="00073A37" w:rsidP="00CD29B7">
      <w:pPr>
        <w:suppressAutoHyphens/>
        <w:spacing w:after="0" w:line="240" w:lineRule="auto"/>
        <w:ind w:left="450"/>
        <w:jc w:val="both"/>
        <w:rPr>
          <w:rFonts w:ascii="Arial" w:eastAsia="Times New Roman" w:hAnsi="Arial" w:cs="Arial"/>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530"/>
      </w:tblGrid>
      <w:tr w:rsidR="000F033B" w:rsidRPr="00675F1A" w:rsidTr="00D16CBC">
        <w:trPr>
          <w:trHeight w:val="324"/>
        </w:trPr>
        <w:tc>
          <w:tcPr>
            <w:tcW w:w="6300" w:type="dxa"/>
            <w:vAlign w:val="bottom"/>
          </w:tcPr>
          <w:p w:rsidR="000F033B" w:rsidRPr="00675F1A" w:rsidRDefault="000F033B" w:rsidP="000F033B">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530" w:type="dxa"/>
            <w:vAlign w:val="center"/>
          </w:tcPr>
          <w:p w:rsidR="000F033B"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100,944 </w:t>
            </w:r>
          </w:p>
        </w:tc>
      </w:tr>
      <w:tr w:rsidR="000F033B" w:rsidRPr="00675F1A" w:rsidTr="00D16CBC">
        <w:trPr>
          <w:trHeight w:val="151"/>
        </w:trPr>
        <w:tc>
          <w:tcPr>
            <w:tcW w:w="6300" w:type="dxa"/>
            <w:vAlign w:val="bottom"/>
          </w:tcPr>
          <w:p w:rsidR="00FC5353" w:rsidRPr="00675F1A" w:rsidRDefault="00AC6D1B">
            <w:pPr>
              <w:spacing w:after="0" w:line="240" w:lineRule="auto"/>
              <w:jc w:val="both"/>
              <w:rPr>
                <w:rFonts w:ascii="Arial" w:hAnsi="Arial" w:cs="Arial"/>
                <w:sz w:val="18"/>
                <w:szCs w:val="18"/>
                <w:lang w:eastAsia="en-PH"/>
              </w:rPr>
            </w:pPr>
            <w:r w:rsidRPr="00675F1A">
              <w:rPr>
                <w:rFonts w:ascii="Arial" w:hAnsi="Arial" w:cs="Arial"/>
                <w:sz w:val="18"/>
                <w:szCs w:val="18"/>
              </w:rPr>
              <w:t>Adjustments of PCSO Charity Clinic Expenses-Supplies and Materials</w:t>
            </w:r>
          </w:p>
        </w:tc>
        <w:tc>
          <w:tcPr>
            <w:tcW w:w="1530" w:type="dxa"/>
            <w:vAlign w:val="bottom"/>
          </w:tcPr>
          <w:p w:rsidR="000F033B"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145,393 </w:t>
            </w:r>
          </w:p>
        </w:tc>
      </w:tr>
      <w:tr w:rsidR="000F033B" w:rsidRPr="00675F1A" w:rsidTr="00D16CBC">
        <w:trPr>
          <w:trHeight w:val="152"/>
        </w:trPr>
        <w:tc>
          <w:tcPr>
            <w:tcW w:w="6300" w:type="dxa"/>
            <w:tcBorders>
              <w:top w:val="single" w:sz="4" w:space="0" w:color="auto"/>
              <w:bottom w:val="double" w:sz="4" w:space="0" w:color="auto"/>
            </w:tcBorders>
            <w:vAlign w:val="bottom"/>
          </w:tcPr>
          <w:p w:rsidR="000F033B" w:rsidRPr="00675F1A" w:rsidRDefault="007C5018">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0F033B" w:rsidRPr="00675F1A">
              <w:rPr>
                <w:rFonts w:ascii="Arial" w:hAnsi="Arial" w:cs="Arial"/>
                <w:b/>
                <w:bCs/>
                <w:sz w:val="18"/>
                <w:szCs w:val="18"/>
              </w:rPr>
              <w:t xml:space="preserve"> -  </w:t>
            </w:r>
            <w:r w:rsidR="00054C3A" w:rsidRPr="00675F1A">
              <w:rPr>
                <w:rFonts w:ascii="Arial" w:hAnsi="Arial" w:cs="Arial"/>
                <w:b/>
                <w:bCs/>
                <w:sz w:val="18"/>
                <w:szCs w:val="18"/>
              </w:rPr>
              <w:t>Supplies and Materials</w:t>
            </w:r>
          </w:p>
        </w:tc>
        <w:tc>
          <w:tcPr>
            <w:tcW w:w="1530" w:type="dxa"/>
            <w:tcBorders>
              <w:top w:val="single" w:sz="4" w:space="0" w:color="auto"/>
              <w:bottom w:val="double" w:sz="4" w:space="0" w:color="auto"/>
            </w:tcBorders>
            <w:vAlign w:val="bottom"/>
          </w:tcPr>
          <w:p w:rsidR="000F033B" w:rsidRPr="00675F1A" w:rsidRDefault="00962532">
            <w:pPr>
              <w:suppressAutoHyphens/>
              <w:spacing w:after="0" w:line="240" w:lineRule="auto"/>
              <w:jc w:val="right"/>
              <w:rPr>
                <w:rFonts w:ascii="Arial" w:hAnsi="Arial" w:cs="Arial"/>
                <w:b/>
                <w:sz w:val="18"/>
                <w:szCs w:val="18"/>
              </w:rPr>
            </w:pPr>
            <w:r w:rsidRPr="00675F1A">
              <w:rPr>
                <w:rFonts w:ascii="Arial" w:hAnsi="Arial" w:cs="Arial"/>
                <w:b/>
                <w:sz w:val="18"/>
                <w:szCs w:val="18"/>
              </w:rPr>
              <w:fldChar w:fldCharType="begin"/>
            </w:r>
            <w:r w:rsidR="00D16CBC" w:rsidRPr="00675F1A">
              <w:rPr>
                <w:rFonts w:ascii="Arial" w:hAnsi="Arial" w:cs="Arial"/>
                <w:b/>
                <w:sz w:val="18"/>
                <w:szCs w:val="18"/>
              </w:rPr>
              <w:instrText xml:space="preserve"> =SUM(ABOVE) </w:instrText>
            </w:r>
            <w:r w:rsidRPr="00675F1A">
              <w:rPr>
                <w:rFonts w:ascii="Arial" w:hAnsi="Arial" w:cs="Arial"/>
                <w:b/>
                <w:sz w:val="18"/>
                <w:szCs w:val="18"/>
              </w:rPr>
              <w:fldChar w:fldCharType="separate"/>
            </w:r>
            <w:r w:rsidR="00D16CBC" w:rsidRPr="00675F1A">
              <w:rPr>
                <w:rFonts w:ascii="Arial" w:hAnsi="Arial" w:cs="Arial"/>
                <w:b/>
                <w:noProof/>
                <w:sz w:val="18"/>
                <w:szCs w:val="18"/>
              </w:rPr>
              <w:t>246,337</w:t>
            </w:r>
            <w:r w:rsidRPr="00675F1A">
              <w:rPr>
                <w:rFonts w:ascii="Arial" w:hAnsi="Arial" w:cs="Arial"/>
                <w:b/>
                <w:sz w:val="18"/>
                <w:szCs w:val="18"/>
              </w:rPr>
              <w:fldChar w:fldCharType="end"/>
            </w:r>
          </w:p>
        </w:tc>
      </w:tr>
    </w:tbl>
    <w:p w:rsidR="00B40399" w:rsidRPr="00675F1A" w:rsidRDefault="00B40399" w:rsidP="00CD29B7">
      <w:pPr>
        <w:suppressAutoHyphens/>
        <w:spacing w:after="0" w:line="240" w:lineRule="auto"/>
        <w:ind w:left="450"/>
        <w:jc w:val="both"/>
        <w:rPr>
          <w:rFonts w:ascii="Arial" w:eastAsia="Times New Roman" w:hAnsi="Arial" w:cs="Arial"/>
          <w:sz w:val="18"/>
          <w:szCs w:val="18"/>
          <w:lang w:val="en-US" w:eastAsia="ar-SA"/>
        </w:rPr>
      </w:pPr>
    </w:p>
    <w:p w:rsidR="00D16CBC" w:rsidRPr="00675F1A" w:rsidRDefault="00D16CBC" w:rsidP="00CD29B7">
      <w:pPr>
        <w:suppressAutoHyphens/>
        <w:spacing w:after="0" w:line="240" w:lineRule="auto"/>
        <w:ind w:left="450"/>
        <w:jc w:val="both"/>
        <w:rPr>
          <w:rFonts w:ascii="Arial" w:eastAsia="Times New Roman" w:hAnsi="Arial" w:cs="Arial"/>
          <w:sz w:val="18"/>
          <w:szCs w:val="18"/>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0"/>
        <w:gridCol w:w="1530"/>
      </w:tblGrid>
      <w:tr w:rsidR="000F033B" w:rsidRPr="00675F1A" w:rsidTr="00D16CBC">
        <w:trPr>
          <w:trHeight w:val="324"/>
        </w:trPr>
        <w:tc>
          <w:tcPr>
            <w:tcW w:w="6300" w:type="dxa"/>
            <w:vAlign w:val="bottom"/>
          </w:tcPr>
          <w:p w:rsidR="000F033B" w:rsidRPr="00675F1A" w:rsidRDefault="000F033B" w:rsidP="000F033B">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530" w:type="dxa"/>
            <w:vAlign w:val="center"/>
          </w:tcPr>
          <w:p w:rsidR="00FC5353"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14,733 </w:t>
            </w:r>
          </w:p>
        </w:tc>
      </w:tr>
      <w:tr w:rsidR="000F033B" w:rsidRPr="00675F1A" w:rsidTr="00D16CBC">
        <w:trPr>
          <w:trHeight w:val="151"/>
        </w:trPr>
        <w:tc>
          <w:tcPr>
            <w:tcW w:w="6300" w:type="dxa"/>
            <w:vAlign w:val="bottom"/>
          </w:tcPr>
          <w:p w:rsidR="000F033B" w:rsidRPr="00675F1A" w:rsidRDefault="00AC6D1B" w:rsidP="000F033B">
            <w:pPr>
              <w:spacing w:after="0" w:line="240" w:lineRule="auto"/>
              <w:jc w:val="both"/>
              <w:rPr>
                <w:rFonts w:ascii="Arial" w:hAnsi="Arial" w:cs="Arial"/>
                <w:sz w:val="18"/>
                <w:szCs w:val="18"/>
                <w:lang w:eastAsia="en-PH"/>
              </w:rPr>
            </w:pPr>
            <w:r w:rsidRPr="00675F1A">
              <w:rPr>
                <w:rFonts w:ascii="Arial" w:hAnsi="Arial" w:cs="Arial"/>
                <w:sz w:val="18"/>
                <w:szCs w:val="18"/>
              </w:rPr>
              <w:t>Adjustments of PCSO Charity Clinic Expenses - Leasehold Improvements</w:t>
            </w:r>
          </w:p>
        </w:tc>
        <w:tc>
          <w:tcPr>
            <w:tcW w:w="1530" w:type="dxa"/>
            <w:vAlign w:val="bottom"/>
          </w:tcPr>
          <w:p w:rsidR="00FC5353"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 (191,270)</w:t>
            </w:r>
          </w:p>
        </w:tc>
      </w:tr>
      <w:tr w:rsidR="000F033B" w:rsidRPr="00675F1A" w:rsidTr="00D16CBC">
        <w:trPr>
          <w:trHeight w:val="152"/>
        </w:trPr>
        <w:tc>
          <w:tcPr>
            <w:tcW w:w="6300" w:type="dxa"/>
            <w:tcBorders>
              <w:top w:val="single" w:sz="4" w:space="0" w:color="auto"/>
              <w:bottom w:val="double" w:sz="4" w:space="0" w:color="auto"/>
            </w:tcBorders>
            <w:vAlign w:val="bottom"/>
          </w:tcPr>
          <w:p w:rsidR="000F033B" w:rsidRPr="00675F1A" w:rsidRDefault="007C5018">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December 31, 2016</w:t>
            </w:r>
            <w:r w:rsidR="000F033B" w:rsidRPr="00675F1A">
              <w:rPr>
                <w:rFonts w:ascii="Arial" w:hAnsi="Arial" w:cs="Arial"/>
                <w:b/>
                <w:bCs/>
                <w:sz w:val="18"/>
                <w:szCs w:val="18"/>
              </w:rPr>
              <w:t xml:space="preserve"> -  </w:t>
            </w:r>
            <w:r w:rsidR="00213E1E" w:rsidRPr="00675F1A">
              <w:rPr>
                <w:rFonts w:ascii="Arial" w:hAnsi="Arial" w:cs="Arial"/>
                <w:b/>
                <w:bCs/>
                <w:sz w:val="18"/>
                <w:szCs w:val="18"/>
              </w:rPr>
              <w:t>Depreciation</w:t>
            </w:r>
          </w:p>
        </w:tc>
        <w:tc>
          <w:tcPr>
            <w:tcW w:w="1530" w:type="dxa"/>
            <w:tcBorders>
              <w:top w:val="single" w:sz="4" w:space="0" w:color="auto"/>
              <w:bottom w:val="double" w:sz="4" w:space="0" w:color="auto"/>
            </w:tcBorders>
            <w:vAlign w:val="bottom"/>
          </w:tcPr>
          <w:p w:rsidR="00FC5353" w:rsidRPr="00675F1A" w:rsidRDefault="00AC6D1B">
            <w:pPr>
              <w:suppressAutoHyphens/>
              <w:spacing w:after="0" w:line="240" w:lineRule="auto"/>
              <w:jc w:val="right"/>
              <w:rPr>
                <w:rFonts w:ascii="Arial" w:hAnsi="Arial" w:cs="Arial"/>
                <w:b/>
                <w:sz w:val="18"/>
                <w:szCs w:val="18"/>
              </w:rPr>
            </w:pPr>
            <w:r w:rsidRPr="00675F1A">
              <w:rPr>
                <w:rFonts w:ascii="Arial" w:hAnsi="Arial" w:cs="Arial"/>
                <w:b/>
                <w:bCs/>
                <w:sz w:val="18"/>
                <w:szCs w:val="18"/>
              </w:rPr>
              <w:t>(176,537)</w:t>
            </w:r>
          </w:p>
        </w:tc>
      </w:tr>
    </w:tbl>
    <w:p w:rsidR="00FC5353" w:rsidRPr="00675F1A" w:rsidRDefault="00FC5353">
      <w:pPr>
        <w:suppressAutoHyphens/>
        <w:spacing w:after="0" w:line="240" w:lineRule="auto"/>
        <w:jc w:val="both"/>
        <w:rPr>
          <w:rFonts w:ascii="Arial" w:eastAsia="Times New Roman" w:hAnsi="Arial" w:cs="Arial"/>
          <w:lang w:val="en-US" w:eastAsia="ar-SA"/>
        </w:rPr>
      </w:pPr>
    </w:p>
    <w:p w:rsidR="004046E2" w:rsidRPr="00675F1A" w:rsidRDefault="004046E2" w:rsidP="00104C1C">
      <w:pPr>
        <w:suppressAutoHyphens/>
        <w:spacing w:after="0" w:line="240" w:lineRule="auto"/>
        <w:ind w:left="450"/>
        <w:jc w:val="both"/>
        <w:rPr>
          <w:rFonts w:ascii="Arial" w:eastAsia="Times New Roman" w:hAnsi="Arial" w:cs="Arial"/>
          <w:lang w:val="en-US" w:eastAsia="ar-SA"/>
        </w:rPr>
      </w:pPr>
    </w:p>
    <w:p w:rsidR="00343C26" w:rsidRPr="00675F1A" w:rsidRDefault="00343C26" w:rsidP="00CD29B7">
      <w:pPr>
        <w:pStyle w:val="ListParagraph"/>
        <w:numPr>
          <w:ilvl w:val="0"/>
          <w:numId w:val="7"/>
        </w:numPr>
        <w:suppressAutoHyphens/>
        <w:spacing w:after="0" w:line="240" w:lineRule="auto"/>
        <w:ind w:left="450" w:hanging="450"/>
        <w:rPr>
          <w:rFonts w:ascii="Arial" w:eastAsia="Times New Roman" w:hAnsi="Arial" w:cs="Arial"/>
          <w:b/>
          <w:bCs/>
          <w:lang w:val="en-US" w:eastAsia="ar-SA"/>
        </w:rPr>
      </w:pPr>
      <w:r w:rsidRPr="00675F1A">
        <w:rPr>
          <w:rFonts w:ascii="Arial" w:eastAsia="Times New Roman" w:hAnsi="Arial" w:cs="Arial"/>
          <w:b/>
          <w:bCs/>
          <w:lang w:val="en-US" w:eastAsia="ar-SA"/>
        </w:rPr>
        <w:t>PRIZE FUND EXPENSES</w:t>
      </w:r>
    </w:p>
    <w:p w:rsidR="00343C26" w:rsidRPr="00675F1A" w:rsidRDefault="00343C26" w:rsidP="00104C1C">
      <w:pPr>
        <w:suppressAutoHyphens/>
        <w:spacing w:after="0" w:line="240" w:lineRule="auto"/>
        <w:ind w:left="900"/>
        <w:jc w:val="both"/>
        <w:rPr>
          <w:rFonts w:ascii="Arial" w:eastAsia="Times New Roman" w:hAnsi="Arial" w:cs="Arial"/>
          <w:b/>
          <w:bCs/>
          <w:lang w:val="en-US" w:eastAsia="ar-SA"/>
        </w:rPr>
      </w:pPr>
    </w:p>
    <w:p w:rsidR="00343C26"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This account is broken down as follows:</w:t>
      </w:r>
    </w:p>
    <w:p w:rsidR="00FF1AA1" w:rsidRPr="00675F1A" w:rsidRDefault="00FF1AA1" w:rsidP="00104C1C">
      <w:pPr>
        <w:suppressAutoHyphens/>
        <w:spacing w:after="0" w:line="240" w:lineRule="auto"/>
        <w:ind w:left="450"/>
        <w:jc w:val="both"/>
        <w:rPr>
          <w:rFonts w:ascii="Arial" w:eastAsia="Times New Roman" w:hAnsi="Arial" w:cs="Arial"/>
          <w:bCs/>
          <w:lang w:val="en-US" w:eastAsia="ar-SA"/>
        </w:rPr>
      </w:pPr>
    </w:p>
    <w:tbl>
      <w:tblPr>
        <w:tblStyle w:val="TableGrid"/>
        <w:tblW w:w="8010"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890"/>
        <w:gridCol w:w="1800"/>
      </w:tblGrid>
      <w:tr w:rsidR="00054C3A" w:rsidRPr="00675F1A" w:rsidTr="00054C3A">
        <w:trPr>
          <w:trHeight w:val="482"/>
        </w:trPr>
        <w:tc>
          <w:tcPr>
            <w:tcW w:w="4320" w:type="dxa"/>
            <w:tcBorders>
              <w:top w:val="single" w:sz="4" w:space="0" w:color="auto"/>
              <w:bottom w:val="single" w:sz="4" w:space="0" w:color="auto"/>
            </w:tcBorders>
          </w:tcPr>
          <w:p w:rsidR="00054C3A" w:rsidRPr="00675F1A" w:rsidRDefault="00054C3A" w:rsidP="00A70B2D">
            <w:pPr>
              <w:suppressAutoHyphens/>
              <w:spacing w:after="0" w:line="240" w:lineRule="auto"/>
              <w:jc w:val="both"/>
              <w:rPr>
                <w:rFonts w:ascii="Arial" w:eastAsia="Times New Roman" w:hAnsi="Arial" w:cs="Arial"/>
                <w:sz w:val="20"/>
                <w:szCs w:val="20"/>
                <w:lang w:val="en-US" w:eastAsia="ar-SA"/>
              </w:rPr>
            </w:pPr>
          </w:p>
        </w:tc>
        <w:tc>
          <w:tcPr>
            <w:tcW w:w="1890" w:type="dxa"/>
            <w:tcBorders>
              <w:top w:val="single" w:sz="4" w:space="0" w:color="auto"/>
              <w:bottom w:val="single" w:sz="4" w:space="0" w:color="auto"/>
            </w:tcBorders>
            <w:vAlign w:val="center"/>
          </w:tcPr>
          <w:p w:rsidR="00054C3A" w:rsidRPr="00675F1A" w:rsidRDefault="00054C3A" w:rsidP="00E72E75">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1800" w:type="dxa"/>
            <w:tcBorders>
              <w:top w:val="single" w:sz="4" w:space="0" w:color="auto"/>
              <w:bottom w:val="single" w:sz="4" w:space="0" w:color="auto"/>
            </w:tcBorders>
            <w:vAlign w:val="center"/>
          </w:tcPr>
          <w:p w:rsidR="00054C3A" w:rsidRPr="00675F1A" w:rsidRDefault="00054C3A" w:rsidP="00A70B2D">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p w:rsidR="00054C3A" w:rsidRPr="00675F1A" w:rsidRDefault="00054C3A" w:rsidP="00A70B2D">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(As Restated)</w:t>
            </w:r>
          </w:p>
        </w:tc>
      </w:tr>
      <w:tr w:rsidR="00054C3A" w:rsidRPr="00675F1A" w:rsidTr="00054C3A">
        <w:trPr>
          <w:trHeight w:val="78"/>
        </w:trPr>
        <w:tc>
          <w:tcPr>
            <w:tcW w:w="4320" w:type="dxa"/>
          </w:tcPr>
          <w:p w:rsidR="00054C3A" w:rsidRPr="00675F1A" w:rsidRDefault="00054C3A" w:rsidP="00054C3A">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Jackpot Prizes</w:t>
            </w:r>
          </w:p>
        </w:tc>
        <w:tc>
          <w:tcPr>
            <w:tcW w:w="1890" w:type="dxa"/>
          </w:tcPr>
          <w:p w:rsidR="00054C3A" w:rsidRPr="00675F1A" w:rsidRDefault="00054C3A">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2,933,638,559 </w:t>
            </w:r>
          </w:p>
        </w:tc>
        <w:tc>
          <w:tcPr>
            <w:tcW w:w="1800" w:type="dxa"/>
            <w:vAlign w:val="bottom"/>
          </w:tcPr>
          <w:p w:rsidR="00054C3A" w:rsidRPr="00675F1A" w:rsidRDefault="00054C3A">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2,500,465,372 </w:t>
            </w:r>
          </w:p>
        </w:tc>
      </w:tr>
      <w:tr w:rsidR="00054C3A" w:rsidRPr="00675F1A" w:rsidTr="00054C3A">
        <w:trPr>
          <w:trHeight w:val="254"/>
        </w:trPr>
        <w:tc>
          <w:tcPr>
            <w:tcW w:w="4320" w:type="dxa"/>
            <w:vAlign w:val="bottom"/>
          </w:tcPr>
          <w:p w:rsidR="00054C3A" w:rsidRPr="00675F1A" w:rsidRDefault="00054C3A" w:rsidP="00054C3A">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Low Tier Prizes</w:t>
            </w:r>
          </w:p>
        </w:tc>
        <w:tc>
          <w:tcPr>
            <w:tcW w:w="1890" w:type="dxa"/>
            <w:vAlign w:val="bottom"/>
          </w:tcPr>
          <w:p w:rsidR="00054C3A" w:rsidRPr="00675F1A" w:rsidRDefault="00054C3A">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15,886,655,508 </w:t>
            </w:r>
          </w:p>
        </w:tc>
        <w:tc>
          <w:tcPr>
            <w:tcW w:w="1800" w:type="dxa"/>
            <w:vAlign w:val="bottom"/>
          </w:tcPr>
          <w:p w:rsidR="00054C3A" w:rsidRPr="00675F1A" w:rsidRDefault="00054C3A">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10,705,780,787 </w:t>
            </w:r>
          </w:p>
        </w:tc>
      </w:tr>
      <w:tr w:rsidR="00054C3A" w:rsidRPr="00675F1A" w:rsidTr="00054C3A">
        <w:trPr>
          <w:trHeight w:val="254"/>
        </w:trPr>
        <w:tc>
          <w:tcPr>
            <w:tcW w:w="4320" w:type="dxa"/>
            <w:vAlign w:val="bottom"/>
          </w:tcPr>
          <w:p w:rsidR="00054C3A" w:rsidRPr="00675F1A" w:rsidRDefault="00054C3A" w:rsidP="00054C3A">
            <w:pPr>
              <w:suppressAutoHyphens/>
              <w:spacing w:after="0" w:line="240" w:lineRule="auto"/>
              <w:jc w:val="both"/>
              <w:rPr>
                <w:rFonts w:ascii="Arial" w:hAnsi="Arial" w:cs="Arial"/>
                <w:sz w:val="20"/>
                <w:szCs w:val="20"/>
              </w:rPr>
            </w:pPr>
            <w:r w:rsidRPr="00675F1A">
              <w:rPr>
                <w:rFonts w:ascii="Arial" w:hAnsi="Arial" w:cs="Arial"/>
                <w:sz w:val="20"/>
                <w:szCs w:val="20"/>
              </w:rPr>
              <w:t>Keno Prizes</w:t>
            </w:r>
          </w:p>
        </w:tc>
        <w:tc>
          <w:tcPr>
            <w:tcW w:w="1890" w:type="dxa"/>
            <w:vAlign w:val="bottom"/>
          </w:tcPr>
          <w:p w:rsidR="00054C3A" w:rsidRPr="00675F1A" w:rsidRDefault="00054C3A">
            <w:pPr>
              <w:suppressAutoHyphens/>
              <w:spacing w:after="0" w:line="240" w:lineRule="auto"/>
              <w:jc w:val="right"/>
              <w:rPr>
                <w:rFonts w:ascii="Arial" w:hAnsi="Arial" w:cs="Arial"/>
                <w:sz w:val="20"/>
                <w:szCs w:val="20"/>
              </w:rPr>
            </w:pPr>
            <w:r w:rsidRPr="00675F1A">
              <w:rPr>
                <w:rFonts w:ascii="Arial" w:hAnsi="Arial" w:cs="Arial"/>
                <w:sz w:val="20"/>
                <w:szCs w:val="20"/>
              </w:rPr>
              <w:t xml:space="preserve">3,123,413,819 </w:t>
            </w:r>
          </w:p>
        </w:tc>
        <w:tc>
          <w:tcPr>
            <w:tcW w:w="1800" w:type="dxa"/>
            <w:vAlign w:val="bottom"/>
          </w:tcPr>
          <w:p w:rsidR="00054C3A" w:rsidRPr="00675F1A" w:rsidRDefault="00054C3A">
            <w:pPr>
              <w:suppressAutoHyphens/>
              <w:spacing w:after="0" w:line="240" w:lineRule="auto"/>
              <w:jc w:val="right"/>
              <w:rPr>
                <w:rFonts w:ascii="Arial" w:hAnsi="Arial" w:cs="Arial"/>
                <w:sz w:val="20"/>
                <w:szCs w:val="20"/>
              </w:rPr>
            </w:pPr>
            <w:r w:rsidRPr="00675F1A">
              <w:rPr>
                <w:rFonts w:ascii="Arial" w:hAnsi="Arial" w:cs="Arial"/>
                <w:sz w:val="20"/>
                <w:szCs w:val="20"/>
              </w:rPr>
              <w:t xml:space="preserve">2,444,710,505 </w:t>
            </w:r>
          </w:p>
        </w:tc>
      </w:tr>
      <w:tr w:rsidR="00054C3A" w:rsidRPr="00675F1A" w:rsidTr="00054C3A">
        <w:trPr>
          <w:trHeight w:val="90"/>
        </w:trPr>
        <w:tc>
          <w:tcPr>
            <w:tcW w:w="4320" w:type="dxa"/>
            <w:vAlign w:val="bottom"/>
          </w:tcPr>
          <w:p w:rsidR="00054C3A" w:rsidRPr="00675F1A" w:rsidRDefault="00054C3A" w:rsidP="00054C3A">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Winning Tickets Sweepstakes</w:t>
            </w:r>
          </w:p>
        </w:tc>
        <w:tc>
          <w:tcPr>
            <w:tcW w:w="1890" w:type="dxa"/>
            <w:vAlign w:val="bottom"/>
          </w:tcPr>
          <w:p w:rsidR="00054C3A" w:rsidRPr="00675F1A" w:rsidRDefault="00054C3A">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2,222,727 </w:t>
            </w:r>
          </w:p>
        </w:tc>
        <w:tc>
          <w:tcPr>
            <w:tcW w:w="1800" w:type="dxa"/>
            <w:vAlign w:val="bottom"/>
          </w:tcPr>
          <w:p w:rsidR="00054C3A" w:rsidRPr="00675F1A" w:rsidRDefault="00054C3A" w:rsidP="00E72E75">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21,559,12</w:t>
            </w:r>
            <w:r w:rsidR="00E72E75" w:rsidRPr="00675F1A">
              <w:rPr>
                <w:rFonts w:ascii="Arial" w:hAnsi="Arial" w:cs="Arial"/>
                <w:sz w:val="20"/>
                <w:szCs w:val="20"/>
              </w:rPr>
              <w:t>7</w:t>
            </w:r>
            <w:r w:rsidRPr="00675F1A">
              <w:rPr>
                <w:rFonts w:ascii="Arial" w:hAnsi="Arial" w:cs="Arial"/>
                <w:sz w:val="20"/>
                <w:szCs w:val="20"/>
              </w:rPr>
              <w:t xml:space="preserve"> </w:t>
            </w:r>
          </w:p>
        </w:tc>
      </w:tr>
      <w:tr w:rsidR="00054C3A" w:rsidRPr="00675F1A" w:rsidTr="00054C3A">
        <w:trPr>
          <w:trHeight w:val="90"/>
        </w:trPr>
        <w:tc>
          <w:tcPr>
            <w:tcW w:w="4320" w:type="dxa"/>
            <w:vAlign w:val="bottom"/>
          </w:tcPr>
          <w:p w:rsidR="00054C3A" w:rsidRPr="00675F1A" w:rsidRDefault="00054C3A" w:rsidP="00054C3A">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5% Prize Fund Tax</w:t>
            </w:r>
          </w:p>
        </w:tc>
        <w:tc>
          <w:tcPr>
            <w:tcW w:w="1890" w:type="dxa"/>
            <w:vAlign w:val="bottom"/>
          </w:tcPr>
          <w:p w:rsidR="00054C3A" w:rsidRPr="00675F1A" w:rsidRDefault="00054C3A">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1,428,503,864 </w:t>
            </w:r>
          </w:p>
        </w:tc>
        <w:tc>
          <w:tcPr>
            <w:tcW w:w="1800" w:type="dxa"/>
            <w:vAlign w:val="bottom"/>
          </w:tcPr>
          <w:p w:rsidR="00054C3A" w:rsidRPr="00675F1A" w:rsidRDefault="00054C3A">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1,066,255,140 </w:t>
            </w:r>
          </w:p>
        </w:tc>
      </w:tr>
      <w:tr w:rsidR="00054C3A" w:rsidRPr="00675F1A" w:rsidTr="00054C3A">
        <w:trPr>
          <w:trHeight w:val="87"/>
        </w:trPr>
        <w:tc>
          <w:tcPr>
            <w:tcW w:w="4320" w:type="dxa"/>
            <w:vAlign w:val="bottom"/>
          </w:tcPr>
          <w:p w:rsidR="00054C3A" w:rsidRPr="00675F1A" w:rsidRDefault="00054C3A" w:rsidP="00054C3A">
            <w:pPr>
              <w:suppressAutoHyphens/>
              <w:spacing w:after="0" w:line="240" w:lineRule="auto"/>
              <w:jc w:val="both"/>
              <w:rPr>
                <w:rFonts w:ascii="Arial" w:eastAsia="Times New Roman" w:hAnsi="Arial" w:cs="Arial"/>
                <w:sz w:val="20"/>
                <w:szCs w:val="20"/>
                <w:lang w:val="en-US" w:eastAsia="ar-SA"/>
              </w:rPr>
            </w:pPr>
            <w:r w:rsidRPr="00675F1A">
              <w:rPr>
                <w:rFonts w:ascii="Arial" w:hAnsi="Arial" w:cs="Arial"/>
                <w:sz w:val="20"/>
                <w:szCs w:val="20"/>
              </w:rPr>
              <w:t>Sellers Prize</w:t>
            </w:r>
          </w:p>
        </w:tc>
        <w:tc>
          <w:tcPr>
            <w:tcW w:w="1890" w:type="dxa"/>
            <w:vAlign w:val="bottom"/>
          </w:tcPr>
          <w:p w:rsidR="00054C3A" w:rsidRPr="00675F1A" w:rsidRDefault="00054C3A">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284,091 </w:t>
            </w:r>
          </w:p>
        </w:tc>
        <w:tc>
          <w:tcPr>
            <w:tcW w:w="1800" w:type="dxa"/>
            <w:vAlign w:val="bottom"/>
          </w:tcPr>
          <w:p w:rsidR="00054C3A" w:rsidRPr="00675F1A" w:rsidRDefault="00054C3A" w:rsidP="00E72E75">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792,25</w:t>
            </w:r>
            <w:r w:rsidR="00E72E75" w:rsidRPr="00675F1A">
              <w:rPr>
                <w:rFonts w:ascii="Arial" w:hAnsi="Arial" w:cs="Arial"/>
                <w:sz w:val="20"/>
                <w:szCs w:val="20"/>
              </w:rPr>
              <w:t>4</w:t>
            </w:r>
            <w:r w:rsidRPr="00675F1A">
              <w:rPr>
                <w:rFonts w:ascii="Arial" w:hAnsi="Arial" w:cs="Arial"/>
                <w:sz w:val="20"/>
                <w:szCs w:val="20"/>
              </w:rPr>
              <w:t xml:space="preserve"> </w:t>
            </w:r>
          </w:p>
        </w:tc>
      </w:tr>
      <w:tr w:rsidR="00054C3A" w:rsidRPr="00675F1A" w:rsidTr="00054C3A">
        <w:trPr>
          <w:trHeight w:val="182"/>
        </w:trPr>
        <w:tc>
          <w:tcPr>
            <w:tcW w:w="4320" w:type="dxa"/>
            <w:tcBorders>
              <w:bottom w:val="single" w:sz="4" w:space="0" w:color="auto"/>
            </w:tcBorders>
            <w:vAlign w:val="bottom"/>
          </w:tcPr>
          <w:p w:rsidR="00FC5353" w:rsidRPr="00675F1A" w:rsidRDefault="00054C3A">
            <w:pPr>
              <w:spacing w:after="0" w:line="240" w:lineRule="auto"/>
              <w:jc w:val="both"/>
              <w:rPr>
                <w:rFonts w:ascii="Arial" w:hAnsi="Arial" w:cs="Arial"/>
                <w:sz w:val="20"/>
                <w:szCs w:val="20"/>
                <w:lang w:eastAsia="en-PH"/>
              </w:rPr>
            </w:pPr>
            <w:r w:rsidRPr="00675F1A">
              <w:rPr>
                <w:rFonts w:ascii="Arial" w:hAnsi="Arial" w:cs="Arial"/>
                <w:sz w:val="20"/>
                <w:szCs w:val="20"/>
              </w:rPr>
              <w:t>Sellers Share Commission-Sweepstakes</w:t>
            </w:r>
          </w:p>
        </w:tc>
        <w:tc>
          <w:tcPr>
            <w:tcW w:w="1890" w:type="dxa"/>
            <w:tcBorders>
              <w:bottom w:val="single" w:sz="4" w:space="0" w:color="auto"/>
            </w:tcBorders>
            <w:vAlign w:val="bottom"/>
          </w:tcPr>
          <w:p w:rsidR="00FC5353" w:rsidRPr="00675F1A" w:rsidRDefault="00054C3A">
            <w:pPr>
              <w:spacing w:after="0" w:line="240" w:lineRule="auto"/>
              <w:jc w:val="right"/>
              <w:rPr>
                <w:rFonts w:ascii="Arial" w:hAnsi="Arial" w:cs="Arial"/>
                <w:sz w:val="20"/>
                <w:szCs w:val="20"/>
                <w:lang w:eastAsia="en-PH"/>
              </w:rPr>
            </w:pPr>
            <w:r w:rsidRPr="00675F1A">
              <w:rPr>
                <w:rFonts w:ascii="Arial" w:hAnsi="Arial" w:cs="Arial"/>
                <w:sz w:val="20"/>
                <w:szCs w:val="20"/>
              </w:rPr>
              <w:t>5,625,000</w:t>
            </w:r>
          </w:p>
        </w:tc>
        <w:tc>
          <w:tcPr>
            <w:tcW w:w="1800" w:type="dxa"/>
            <w:tcBorders>
              <w:bottom w:val="single" w:sz="4" w:space="0" w:color="auto"/>
            </w:tcBorders>
            <w:vAlign w:val="bottom"/>
          </w:tcPr>
          <w:p w:rsidR="00FC5353" w:rsidRPr="00675F1A" w:rsidRDefault="00054C3A">
            <w:pPr>
              <w:spacing w:after="0" w:line="240" w:lineRule="auto"/>
              <w:jc w:val="right"/>
              <w:rPr>
                <w:rFonts w:ascii="Arial" w:hAnsi="Arial" w:cs="Arial"/>
                <w:sz w:val="20"/>
                <w:szCs w:val="20"/>
                <w:lang w:eastAsia="en-PH"/>
              </w:rPr>
            </w:pPr>
            <w:r w:rsidRPr="00675F1A">
              <w:rPr>
                <w:rFonts w:ascii="Arial" w:hAnsi="Arial" w:cs="Arial"/>
                <w:sz w:val="20"/>
                <w:szCs w:val="20"/>
              </w:rPr>
              <w:t xml:space="preserve">3,125,000 </w:t>
            </w:r>
          </w:p>
        </w:tc>
      </w:tr>
      <w:tr w:rsidR="00054C3A" w:rsidRPr="00675F1A" w:rsidTr="00054C3A">
        <w:trPr>
          <w:trHeight w:val="182"/>
        </w:trPr>
        <w:tc>
          <w:tcPr>
            <w:tcW w:w="4320" w:type="dxa"/>
            <w:tcBorders>
              <w:top w:val="single" w:sz="4" w:space="0" w:color="auto"/>
              <w:bottom w:val="single" w:sz="4" w:space="0" w:color="auto"/>
            </w:tcBorders>
            <w:vAlign w:val="bottom"/>
          </w:tcPr>
          <w:p w:rsidR="00054C3A" w:rsidRPr="00675F1A" w:rsidRDefault="00054C3A" w:rsidP="00054C3A">
            <w:pPr>
              <w:spacing w:after="0" w:line="240" w:lineRule="auto"/>
              <w:jc w:val="both"/>
              <w:rPr>
                <w:rFonts w:ascii="Arial" w:hAnsi="Arial" w:cs="Arial"/>
                <w:sz w:val="20"/>
                <w:szCs w:val="20"/>
              </w:rPr>
            </w:pPr>
          </w:p>
        </w:tc>
        <w:tc>
          <w:tcPr>
            <w:tcW w:w="1890" w:type="dxa"/>
            <w:tcBorders>
              <w:top w:val="single" w:sz="4" w:space="0" w:color="auto"/>
              <w:bottom w:val="single" w:sz="4" w:space="0" w:color="auto"/>
            </w:tcBorders>
            <w:vAlign w:val="bottom"/>
          </w:tcPr>
          <w:p w:rsidR="00054C3A" w:rsidRPr="00675F1A" w:rsidRDefault="00962532">
            <w:pPr>
              <w:spacing w:after="0" w:line="240" w:lineRule="auto"/>
              <w:jc w:val="right"/>
              <w:rPr>
                <w:rFonts w:ascii="Arial" w:hAnsi="Arial" w:cs="Arial"/>
                <w:b/>
                <w:bCs/>
                <w:sz w:val="20"/>
                <w:szCs w:val="20"/>
                <w:lang w:eastAsia="en-PH"/>
              </w:rPr>
            </w:pPr>
            <w:r w:rsidRPr="00675F1A">
              <w:rPr>
                <w:rFonts w:ascii="Arial" w:hAnsi="Arial" w:cs="Arial"/>
                <w:b/>
                <w:bCs/>
                <w:sz w:val="20"/>
                <w:szCs w:val="20"/>
                <w:lang w:eastAsia="en-PH"/>
              </w:rPr>
              <w:fldChar w:fldCharType="begin"/>
            </w:r>
            <w:r w:rsidR="00E72E75" w:rsidRPr="00675F1A">
              <w:rPr>
                <w:rFonts w:ascii="Arial" w:hAnsi="Arial" w:cs="Arial"/>
                <w:b/>
                <w:bCs/>
                <w:sz w:val="20"/>
                <w:szCs w:val="20"/>
                <w:lang w:eastAsia="en-PH"/>
              </w:rPr>
              <w:instrText xml:space="preserve"> =SUM(ABOVE) </w:instrText>
            </w:r>
            <w:r w:rsidRPr="00675F1A">
              <w:rPr>
                <w:rFonts w:ascii="Arial" w:hAnsi="Arial" w:cs="Arial"/>
                <w:b/>
                <w:bCs/>
                <w:sz w:val="20"/>
                <w:szCs w:val="20"/>
                <w:lang w:eastAsia="en-PH"/>
              </w:rPr>
              <w:fldChar w:fldCharType="separate"/>
            </w:r>
            <w:r w:rsidR="00E72E75" w:rsidRPr="00675F1A">
              <w:rPr>
                <w:rFonts w:ascii="Arial" w:hAnsi="Arial" w:cs="Arial"/>
                <w:b/>
                <w:bCs/>
                <w:noProof/>
                <w:sz w:val="20"/>
                <w:szCs w:val="20"/>
                <w:lang w:eastAsia="en-PH"/>
              </w:rPr>
              <w:t>23,380,343,568</w:t>
            </w:r>
            <w:r w:rsidRPr="00675F1A">
              <w:rPr>
                <w:rFonts w:ascii="Arial" w:hAnsi="Arial" w:cs="Arial"/>
                <w:b/>
                <w:bCs/>
                <w:sz w:val="20"/>
                <w:szCs w:val="20"/>
                <w:lang w:eastAsia="en-PH"/>
              </w:rPr>
              <w:fldChar w:fldCharType="end"/>
            </w:r>
          </w:p>
        </w:tc>
        <w:tc>
          <w:tcPr>
            <w:tcW w:w="1800" w:type="dxa"/>
            <w:tcBorders>
              <w:top w:val="single" w:sz="4" w:space="0" w:color="auto"/>
              <w:bottom w:val="single" w:sz="4" w:space="0" w:color="auto"/>
            </w:tcBorders>
            <w:vAlign w:val="bottom"/>
          </w:tcPr>
          <w:p w:rsidR="00054C3A" w:rsidRPr="00675F1A" w:rsidRDefault="00962532">
            <w:pPr>
              <w:spacing w:after="0" w:line="240" w:lineRule="auto"/>
              <w:jc w:val="right"/>
              <w:rPr>
                <w:rFonts w:ascii="Arial" w:hAnsi="Arial" w:cs="Arial"/>
                <w:b/>
                <w:bCs/>
                <w:sz w:val="20"/>
                <w:szCs w:val="20"/>
                <w:lang w:eastAsia="en-PH"/>
              </w:rPr>
            </w:pPr>
            <w:r w:rsidRPr="00675F1A">
              <w:rPr>
                <w:rFonts w:ascii="Arial" w:hAnsi="Arial" w:cs="Arial"/>
                <w:b/>
                <w:bCs/>
                <w:sz w:val="20"/>
                <w:szCs w:val="20"/>
                <w:lang w:eastAsia="en-PH"/>
              </w:rPr>
              <w:fldChar w:fldCharType="begin"/>
            </w:r>
            <w:r w:rsidR="00E72E75" w:rsidRPr="00675F1A">
              <w:rPr>
                <w:rFonts w:ascii="Arial" w:hAnsi="Arial" w:cs="Arial"/>
                <w:b/>
                <w:bCs/>
                <w:sz w:val="20"/>
                <w:szCs w:val="20"/>
                <w:lang w:eastAsia="en-PH"/>
              </w:rPr>
              <w:instrText xml:space="preserve"> =SUM(ABOVE) </w:instrText>
            </w:r>
            <w:r w:rsidRPr="00675F1A">
              <w:rPr>
                <w:rFonts w:ascii="Arial" w:hAnsi="Arial" w:cs="Arial"/>
                <w:b/>
                <w:bCs/>
                <w:sz w:val="20"/>
                <w:szCs w:val="20"/>
                <w:lang w:eastAsia="en-PH"/>
              </w:rPr>
              <w:fldChar w:fldCharType="separate"/>
            </w:r>
            <w:r w:rsidR="00E72E75" w:rsidRPr="00675F1A">
              <w:rPr>
                <w:rFonts w:ascii="Arial" w:hAnsi="Arial" w:cs="Arial"/>
                <w:b/>
                <w:bCs/>
                <w:noProof/>
                <w:sz w:val="20"/>
                <w:szCs w:val="20"/>
                <w:lang w:eastAsia="en-PH"/>
              </w:rPr>
              <w:t>16,742,688,185</w:t>
            </w:r>
            <w:r w:rsidRPr="00675F1A">
              <w:rPr>
                <w:rFonts w:ascii="Arial" w:hAnsi="Arial" w:cs="Arial"/>
                <w:b/>
                <w:bCs/>
                <w:sz w:val="20"/>
                <w:szCs w:val="20"/>
                <w:lang w:eastAsia="en-PH"/>
              </w:rPr>
              <w:fldChar w:fldCharType="end"/>
            </w:r>
          </w:p>
        </w:tc>
      </w:tr>
      <w:tr w:rsidR="001A6E8D" w:rsidRPr="00675F1A" w:rsidTr="001A6E8D">
        <w:trPr>
          <w:trHeight w:val="182"/>
        </w:trPr>
        <w:tc>
          <w:tcPr>
            <w:tcW w:w="4320" w:type="dxa"/>
            <w:vAlign w:val="bottom"/>
          </w:tcPr>
          <w:p w:rsidR="001A6E8D" w:rsidRPr="00675F1A" w:rsidRDefault="001A6E8D" w:rsidP="00054C3A">
            <w:pPr>
              <w:spacing w:after="0" w:line="240" w:lineRule="auto"/>
              <w:jc w:val="both"/>
              <w:rPr>
                <w:rFonts w:ascii="Arial" w:hAnsi="Arial" w:cs="Arial"/>
                <w:sz w:val="20"/>
                <w:szCs w:val="20"/>
              </w:rPr>
            </w:pPr>
            <w:r w:rsidRPr="00675F1A">
              <w:rPr>
                <w:rFonts w:ascii="Arial" w:hAnsi="Arial" w:cs="Arial"/>
                <w:sz w:val="20"/>
                <w:szCs w:val="20"/>
              </w:rPr>
              <w:t>Share in Rentals and Maintenance of Equipment</w:t>
            </w:r>
          </w:p>
        </w:tc>
        <w:tc>
          <w:tcPr>
            <w:tcW w:w="1890" w:type="dxa"/>
          </w:tcPr>
          <w:p w:rsidR="001A6E8D" w:rsidRPr="00675F1A" w:rsidRDefault="001A6E8D" w:rsidP="001A6E8D">
            <w:pPr>
              <w:spacing w:after="0" w:line="240" w:lineRule="auto"/>
              <w:jc w:val="right"/>
              <w:rPr>
                <w:rFonts w:ascii="Arial" w:hAnsi="Arial" w:cs="Arial"/>
                <w:sz w:val="20"/>
                <w:szCs w:val="20"/>
              </w:rPr>
            </w:pPr>
            <w:r w:rsidRPr="00675F1A">
              <w:rPr>
                <w:rFonts w:ascii="Arial" w:hAnsi="Arial" w:cs="Arial"/>
                <w:sz w:val="20"/>
                <w:szCs w:val="20"/>
              </w:rPr>
              <w:t>2,160,345,940</w:t>
            </w:r>
          </w:p>
        </w:tc>
        <w:tc>
          <w:tcPr>
            <w:tcW w:w="1800" w:type="dxa"/>
          </w:tcPr>
          <w:p w:rsidR="001A6E8D" w:rsidRPr="00675F1A" w:rsidRDefault="001A6E8D" w:rsidP="001A6E8D">
            <w:pPr>
              <w:spacing w:after="0" w:line="240" w:lineRule="auto"/>
              <w:jc w:val="right"/>
              <w:rPr>
                <w:rFonts w:ascii="Arial" w:hAnsi="Arial" w:cs="Arial"/>
                <w:sz w:val="20"/>
                <w:szCs w:val="20"/>
              </w:rPr>
            </w:pPr>
            <w:r w:rsidRPr="00675F1A">
              <w:rPr>
                <w:rFonts w:ascii="Arial" w:hAnsi="Arial" w:cs="Arial"/>
                <w:sz w:val="20"/>
                <w:szCs w:val="20"/>
              </w:rPr>
              <w:t>1,922,617,467</w:t>
            </w:r>
          </w:p>
        </w:tc>
      </w:tr>
      <w:tr w:rsidR="00054C3A" w:rsidRPr="00675F1A" w:rsidTr="00054C3A">
        <w:trPr>
          <w:trHeight w:val="182"/>
        </w:trPr>
        <w:tc>
          <w:tcPr>
            <w:tcW w:w="4320" w:type="dxa"/>
            <w:vAlign w:val="bottom"/>
          </w:tcPr>
          <w:p w:rsidR="00054C3A" w:rsidRPr="00675F1A" w:rsidRDefault="00054C3A" w:rsidP="00054C3A">
            <w:pPr>
              <w:spacing w:after="0" w:line="240" w:lineRule="auto"/>
              <w:jc w:val="both"/>
              <w:rPr>
                <w:rFonts w:ascii="Arial" w:hAnsi="Arial" w:cs="Arial"/>
                <w:sz w:val="20"/>
                <w:szCs w:val="20"/>
                <w:lang w:eastAsia="en-PH"/>
              </w:rPr>
            </w:pPr>
            <w:r w:rsidRPr="00675F1A">
              <w:rPr>
                <w:rFonts w:ascii="Arial" w:hAnsi="Arial" w:cs="Arial"/>
                <w:sz w:val="20"/>
                <w:szCs w:val="20"/>
              </w:rPr>
              <w:t>Share in Commission Expenses</w:t>
            </w:r>
          </w:p>
        </w:tc>
        <w:tc>
          <w:tcPr>
            <w:tcW w:w="1890" w:type="dxa"/>
            <w:vAlign w:val="bottom"/>
          </w:tcPr>
          <w:p w:rsidR="00054C3A" w:rsidRPr="00675F1A" w:rsidRDefault="00054C3A">
            <w:pPr>
              <w:spacing w:after="0" w:line="240" w:lineRule="auto"/>
              <w:jc w:val="right"/>
              <w:rPr>
                <w:rFonts w:ascii="Arial" w:hAnsi="Arial" w:cs="Arial"/>
                <w:sz w:val="20"/>
                <w:szCs w:val="20"/>
                <w:lang w:eastAsia="en-PH"/>
              </w:rPr>
            </w:pPr>
            <w:r w:rsidRPr="00675F1A">
              <w:rPr>
                <w:rFonts w:ascii="Arial" w:hAnsi="Arial" w:cs="Arial"/>
                <w:sz w:val="20"/>
                <w:szCs w:val="20"/>
              </w:rPr>
              <w:t xml:space="preserve">3,773,764,029 </w:t>
            </w:r>
          </w:p>
        </w:tc>
        <w:tc>
          <w:tcPr>
            <w:tcW w:w="1800" w:type="dxa"/>
            <w:vAlign w:val="bottom"/>
          </w:tcPr>
          <w:p w:rsidR="00054C3A" w:rsidRPr="00675F1A" w:rsidRDefault="00054C3A">
            <w:pPr>
              <w:spacing w:after="0" w:line="240" w:lineRule="auto"/>
              <w:jc w:val="right"/>
              <w:rPr>
                <w:rFonts w:ascii="Arial" w:hAnsi="Arial" w:cs="Arial"/>
                <w:sz w:val="20"/>
                <w:szCs w:val="20"/>
              </w:rPr>
            </w:pPr>
            <w:r w:rsidRPr="00675F1A">
              <w:rPr>
                <w:rFonts w:ascii="Arial" w:hAnsi="Arial" w:cs="Arial"/>
                <w:sz w:val="20"/>
                <w:szCs w:val="20"/>
              </w:rPr>
              <w:t xml:space="preserve">2,607,248,918 </w:t>
            </w:r>
          </w:p>
        </w:tc>
      </w:tr>
      <w:tr w:rsidR="00054C3A" w:rsidRPr="00675F1A" w:rsidTr="00054C3A">
        <w:trPr>
          <w:trHeight w:val="110"/>
        </w:trPr>
        <w:tc>
          <w:tcPr>
            <w:tcW w:w="4320" w:type="dxa"/>
            <w:tcBorders>
              <w:top w:val="single" w:sz="4" w:space="0" w:color="auto"/>
            </w:tcBorders>
          </w:tcPr>
          <w:p w:rsidR="00054C3A" w:rsidRPr="00675F1A" w:rsidRDefault="00675F1A" w:rsidP="00054C3A">
            <w:pPr>
              <w:suppressAutoHyphens/>
              <w:spacing w:after="0" w:line="240" w:lineRule="auto"/>
              <w:jc w:val="both"/>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Total</w:t>
            </w:r>
          </w:p>
        </w:tc>
        <w:tc>
          <w:tcPr>
            <w:tcW w:w="1890" w:type="dxa"/>
            <w:tcBorders>
              <w:top w:val="single" w:sz="4" w:space="0" w:color="auto"/>
            </w:tcBorders>
            <w:vAlign w:val="bottom"/>
          </w:tcPr>
          <w:p w:rsidR="00054C3A" w:rsidRPr="00675F1A" w:rsidRDefault="00962532">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1A6E8D"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1A6E8D" w:rsidRPr="00675F1A">
              <w:rPr>
                <w:rFonts w:ascii="Arial" w:eastAsia="Times New Roman" w:hAnsi="Arial" w:cs="Arial"/>
                <w:b/>
                <w:noProof/>
                <w:sz w:val="20"/>
                <w:szCs w:val="20"/>
                <w:lang w:val="en-US" w:eastAsia="ar-SA"/>
              </w:rPr>
              <w:t>29,314,453,537</w:t>
            </w:r>
            <w:r w:rsidRPr="00675F1A">
              <w:rPr>
                <w:rFonts w:ascii="Arial" w:eastAsia="Times New Roman" w:hAnsi="Arial" w:cs="Arial"/>
                <w:b/>
                <w:sz w:val="20"/>
                <w:szCs w:val="20"/>
                <w:lang w:val="en-US" w:eastAsia="ar-SA"/>
              </w:rPr>
              <w:fldChar w:fldCharType="end"/>
            </w:r>
          </w:p>
        </w:tc>
        <w:tc>
          <w:tcPr>
            <w:tcW w:w="1800" w:type="dxa"/>
            <w:tcBorders>
              <w:top w:val="single" w:sz="4" w:space="0" w:color="auto"/>
            </w:tcBorders>
            <w:vAlign w:val="bottom"/>
          </w:tcPr>
          <w:p w:rsidR="00054C3A" w:rsidRPr="00675F1A" w:rsidRDefault="00962532">
            <w:pPr>
              <w:suppressAutoHyphens/>
              <w:spacing w:after="0" w:line="240" w:lineRule="auto"/>
              <w:jc w:val="right"/>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fldChar w:fldCharType="begin"/>
            </w:r>
            <w:r w:rsidR="001A6E8D" w:rsidRPr="00675F1A">
              <w:rPr>
                <w:rFonts w:ascii="Arial" w:eastAsia="Times New Roman" w:hAnsi="Arial" w:cs="Arial"/>
                <w:b/>
                <w:sz w:val="20"/>
                <w:szCs w:val="20"/>
                <w:lang w:val="en-US" w:eastAsia="ar-SA"/>
              </w:rPr>
              <w:instrText xml:space="preserve"> =SUM(ABOVE) </w:instrText>
            </w:r>
            <w:r w:rsidRPr="00675F1A">
              <w:rPr>
                <w:rFonts w:ascii="Arial" w:eastAsia="Times New Roman" w:hAnsi="Arial" w:cs="Arial"/>
                <w:b/>
                <w:sz w:val="20"/>
                <w:szCs w:val="20"/>
                <w:lang w:val="en-US" w:eastAsia="ar-SA"/>
              </w:rPr>
              <w:fldChar w:fldCharType="separate"/>
            </w:r>
            <w:r w:rsidR="001A6E8D" w:rsidRPr="00675F1A">
              <w:rPr>
                <w:rFonts w:ascii="Arial" w:eastAsia="Times New Roman" w:hAnsi="Arial" w:cs="Arial"/>
                <w:b/>
                <w:noProof/>
                <w:sz w:val="20"/>
                <w:szCs w:val="20"/>
                <w:lang w:val="en-US" w:eastAsia="ar-SA"/>
              </w:rPr>
              <w:t>21,272,554,570</w:t>
            </w:r>
            <w:r w:rsidRPr="00675F1A">
              <w:rPr>
                <w:rFonts w:ascii="Arial" w:eastAsia="Times New Roman" w:hAnsi="Arial" w:cs="Arial"/>
                <w:b/>
                <w:sz w:val="20"/>
                <w:szCs w:val="20"/>
                <w:lang w:val="en-US" w:eastAsia="ar-SA"/>
              </w:rPr>
              <w:fldChar w:fldCharType="end"/>
            </w:r>
          </w:p>
        </w:tc>
      </w:tr>
    </w:tbl>
    <w:p w:rsidR="00054C3A" w:rsidRPr="00675F1A" w:rsidRDefault="00054C3A" w:rsidP="00104C1C">
      <w:pPr>
        <w:suppressAutoHyphens/>
        <w:spacing w:after="0" w:line="240" w:lineRule="auto"/>
        <w:ind w:left="450"/>
        <w:jc w:val="both"/>
        <w:rPr>
          <w:rFonts w:ascii="Arial" w:eastAsia="Times New Roman" w:hAnsi="Arial" w:cs="Arial"/>
          <w:bCs/>
          <w:lang w:val="en-US" w:eastAsia="ar-SA"/>
        </w:rPr>
      </w:pPr>
    </w:p>
    <w:p w:rsidR="00AF37BF" w:rsidRPr="00675F1A" w:rsidRDefault="00AF37BF" w:rsidP="00104C1C">
      <w:pPr>
        <w:suppressAutoHyphens/>
        <w:spacing w:after="0" w:line="240" w:lineRule="auto"/>
        <w:ind w:left="450"/>
        <w:jc w:val="both"/>
        <w:rPr>
          <w:rFonts w:ascii="Arial" w:eastAsia="Times New Roman" w:hAnsi="Arial" w:cs="Arial"/>
          <w:bCs/>
          <w:lang w:val="en-US" w:eastAsia="ar-SA"/>
        </w:rPr>
      </w:pPr>
    </w:p>
    <w:p w:rsidR="004046E2" w:rsidRPr="00675F1A" w:rsidRDefault="004046E2" w:rsidP="00104C1C">
      <w:pPr>
        <w:suppressAutoHyphens/>
        <w:spacing w:after="0" w:line="240" w:lineRule="auto"/>
        <w:ind w:left="450"/>
        <w:jc w:val="both"/>
        <w:rPr>
          <w:rFonts w:ascii="Arial" w:eastAsia="Times New Roman" w:hAnsi="Arial" w:cs="Arial"/>
          <w:lang w:val="en-US" w:eastAsia="ar-SA"/>
        </w:rPr>
      </w:pPr>
      <w:r w:rsidRPr="00675F1A">
        <w:rPr>
          <w:rFonts w:ascii="Arial" w:eastAsia="Times New Roman" w:hAnsi="Arial" w:cs="Arial"/>
          <w:lang w:val="en-US" w:eastAsia="ar-SA"/>
        </w:rPr>
        <w:t>In conformity with PAS No. 8, the Prize Fund Expenses accounts are restated as follows:</w:t>
      </w:r>
    </w:p>
    <w:p w:rsidR="00054C3A" w:rsidRPr="00675F1A" w:rsidRDefault="00054C3A" w:rsidP="00104C1C">
      <w:pPr>
        <w:suppressAutoHyphens/>
        <w:spacing w:after="0" w:line="240" w:lineRule="auto"/>
        <w:ind w:left="450"/>
        <w:jc w:val="both"/>
        <w:rPr>
          <w:rFonts w:ascii="Arial" w:eastAsia="Times New Roman" w:hAnsi="Arial" w:cs="Arial"/>
          <w:bCs/>
          <w:noProof/>
          <w:lang w:eastAsia="en-PH"/>
        </w:rPr>
      </w:pPr>
    </w:p>
    <w:tbl>
      <w:tblPr>
        <w:tblStyle w:val="TableGrid"/>
        <w:tblW w:w="87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gridCol w:w="1890"/>
      </w:tblGrid>
      <w:tr w:rsidR="00213E1E" w:rsidRPr="00675F1A" w:rsidTr="00AF37BF">
        <w:trPr>
          <w:trHeight w:val="207"/>
        </w:trPr>
        <w:tc>
          <w:tcPr>
            <w:tcW w:w="6840" w:type="dxa"/>
            <w:vAlign w:val="bottom"/>
          </w:tcPr>
          <w:p w:rsidR="00213E1E" w:rsidRPr="00675F1A" w:rsidRDefault="00AC6D1B" w:rsidP="00213E1E">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890" w:type="dxa"/>
            <w:vAlign w:val="bottom"/>
          </w:tcPr>
          <w:p w:rsidR="00213E1E"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11,144,943,373 </w:t>
            </w:r>
          </w:p>
        </w:tc>
      </w:tr>
      <w:tr w:rsidR="00213E1E" w:rsidRPr="00675F1A" w:rsidTr="00AF37BF">
        <w:trPr>
          <w:trHeight w:val="180"/>
        </w:trPr>
        <w:tc>
          <w:tcPr>
            <w:tcW w:w="6840" w:type="dxa"/>
            <w:vAlign w:val="bottom"/>
          </w:tcPr>
          <w:p w:rsidR="00213E1E" w:rsidRPr="00675F1A" w:rsidRDefault="00AC6D1B" w:rsidP="00213E1E">
            <w:pPr>
              <w:suppressAutoHyphens/>
              <w:spacing w:after="0" w:line="240" w:lineRule="auto"/>
              <w:jc w:val="both"/>
              <w:rPr>
                <w:rFonts w:ascii="Arial" w:hAnsi="Arial" w:cs="Arial"/>
                <w:sz w:val="18"/>
                <w:szCs w:val="18"/>
              </w:rPr>
            </w:pPr>
            <w:r w:rsidRPr="00675F1A">
              <w:rPr>
                <w:rFonts w:ascii="Arial" w:hAnsi="Arial" w:cs="Arial"/>
                <w:sz w:val="18"/>
                <w:szCs w:val="18"/>
              </w:rPr>
              <w:t>Adjustments from Branches - Lower Prize</w:t>
            </w:r>
          </w:p>
        </w:tc>
        <w:tc>
          <w:tcPr>
            <w:tcW w:w="1890" w:type="dxa"/>
            <w:vAlign w:val="bottom"/>
          </w:tcPr>
          <w:p w:rsidR="00213E1E"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166,645 </w:t>
            </w:r>
          </w:p>
        </w:tc>
      </w:tr>
      <w:tr w:rsidR="00213E1E" w:rsidRPr="00675F1A" w:rsidTr="00AF37BF">
        <w:trPr>
          <w:trHeight w:val="162"/>
        </w:trPr>
        <w:tc>
          <w:tcPr>
            <w:tcW w:w="6840" w:type="dxa"/>
            <w:vAlign w:val="bottom"/>
          </w:tcPr>
          <w:p w:rsidR="00213E1E" w:rsidRPr="00675F1A" w:rsidRDefault="00AC6D1B" w:rsidP="00213E1E">
            <w:pPr>
              <w:suppressAutoHyphens/>
              <w:spacing w:after="0" w:line="240" w:lineRule="auto"/>
              <w:jc w:val="both"/>
              <w:rPr>
                <w:rFonts w:ascii="Arial" w:hAnsi="Arial" w:cs="Arial"/>
                <w:sz w:val="18"/>
                <w:szCs w:val="18"/>
              </w:rPr>
            </w:pPr>
            <w:r w:rsidRPr="00675F1A">
              <w:rPr>
                <w:rFonts w:ascii="Arial" w:hAnsi="Arial" w:cs="Arial"/>
                <w:sz w:val="18"/>
                <w:szCs w:val="18"/>
              </w:rPr>
              <w:t>Payments of Prize Fund expenses - Jackpot Prize (Lotto)</w:t>
            </w:r>
          </w:p>
        </w:tc>
        <w:tc>
          <w:tcPr>
            <w:tcW w:w="1890" w:type="dxa"/>
            <w:vAlign w:val="bottom"/>
          </w:tcPr>
          <w:p w:rsidR="00213E1E"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2,115,466 </w:t>
            </w:r>
          </w:p>
        </w:tc>
      </w:tr>
      <w:tr w:rsidR="00213E1E" w:rsidRPr="00675F1A" w:rsidTr="00AF37BF">
        <w:trPr>
          <w:trHeight w:val="135"/>
        </w:trPr>
        <w:tc>
          <w:tcPr>
            <w:tcW w:w="6840" w:type="dxa"/>
            <w:vAlign w:val="bottom"/>
          </w:tcPr>
          <w:p w:rsidR="00213E1E" w:rsidRPr="00675F1A" w:rsidRDefault="00AC6D1B" w:rsidP="00213E1E">
            <w:pPr>
              <w:suppressAutoHyphens/>
              <w:spacing w:after="0" w:line="240" w:lineRule="auto"/>
              <w:jc w:val="both"/>
              <w:rPr>
                <w:rFonts w:ascii="Arial" w:hAnsi="Arial" w:cs="Arial"/>
                <w:sz w:val="18"/>
                <w:szCs w:val="18"/>
              </w:rPr>
            </w:pPr>
            <w:r w:rsidRPr="00675F1A">
              <w:rPr>
                <w:rFonts w:ascii="Arial" w:hAnsi="Arial" w:cs="Arial"/>
                <w:sz w:val="18"/>
                <w:szCs w:val="18"/>
              </w:rPr>
              <w:t>Payments of Prize Fund expenses - Lower Prize (Lotto)</w:t>
            </w:r>
          </w:p>
        </w:tc>
        <w:tc>
          <w:tcPr>
            <w:tcW w:w="1890" w:type="dxa"/>
            <w:vAlign w:val="bottom"/>
          </w:tcPr>
          <w:p w:rsidR="00213E1E"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 xml:space="preserve">18,419,116 </w:t>
            </w:r>
          </w:p>
        </w:tc>
      </w:tr>
      <w:tr w:rsidR="00213E1E" w:rsidRPr="00675F1A" w:rsidTr="00AF37BF">
        <w:trPr>
          <w:trHeight w:val="108"/>
        </w:trPr>
        <w:tc>
          <w:tcPr>
            <w:tcW w:w="6840" w:type="dxa"/>
            <w:vAlign w:val="bottom"/>
          </w:tcPr>
          <w:p w:rsidR="00213E1E" w:rsidRPr="00675F1A" w:rsidRDefault="00AC6D1B" w:rsidP="00213E1E">
            <w:pPr>
              <w:spacing w:after="0" w:line="240" w:lineRule="auto"/>
              <w:jc w:val="both"/>
              <w:rPr>
                <w:rFonts w:ascii="Arial" w:hAnsi="Arial" w:cs="Arial"/>
                <w:sz w:val="18"/>
                <w:szCs w:val="18"/>
                <w:lang w:eastAsia="en-PH"/>
              </w:rPr>
            </w:pPr>
            <w:r w:rsidRPr="00675F1A">
              <w:rPr>
                <w:rFonts w:ascii="Arial" w:hAnsi="Arial" w:cs="Arial"/>
                <w:sz w:val="18"/>
                <w:szCs w:val="18"/>
              </w:rPr>
              <w:t>Reversal of accrued Prize Fund Expenses</w:t>
            </w:r>
          </w:p>
        </w:tc>
        <w:tc>
          <w:tcPr>
            <w:tcW w:w="1890" w:type="dxa"/>
            <w:vAlign w:val="bottom"/>
          </w:tcPr>
          <w:p w:rsidR="00213E1E" w:rsidRPr="00675F1A" w:rsidRDefault="00AC6D1B">
            <w:pPr>
              <w:suppressAutoHyphens/>
              <w:spacing w:after="0" w:line="240" w:lineRule="auto"/>
              <w:jc w:val="right"/>
              <w:rPr>
                <w:rFonts w:ascii="Arial" w:hAnsi="Arial" w:cs="Arial"/>
                <w:sz w:val="18"/>
                <w:szCs w:val="18"/>
              </w:rPr>
            </w:pPr>
            <w:r w:rsidRPr="00675F1A">
              <w:rPr>
                <w:rFonts w:ascii="Arial" w:hAnsi="Arial" w:cs="Arial"/>
                <w:sz w:val="18"/>
                <w:szCs w:val="18"/>
              </w:rPr>
              <w:t>(459,863,813)</w:t>
            </w:r>
          </w:p>
        </w:tc>
      </w:tr>
      <w:tr w:rsidR="00213E1E" w:rsidRPr="00675F1A" w:rsidTr="00213E1E">
        <w:trPr>
          <w:trHeight w:val="152"/>
        </w:trPr>
        <w:tc>
          <w:tcPr>
            <w:tcW w:w="6840" w:type="dxa"/>
            <w:tcBorders>
              <w:top w:val="single" w:sz="4" w:space="0" w:color="auto"/>
              <w:bottom w:val="double" w:sz="4" w:space="0" w:color="auto"/>
            </w:tcBorders>
            <w:vAlign w:val="bottom"/>
          </w:tcPr>
          <w:p w:rsidR="00213E1E" w:rsidRPr="00675F1A" w:rsidRDefault="00AC6D1B">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 xml:space="preserve">Restated Amount as of December 31, 2016 -  </w:t>
            </w:r>
            <w:r w:rsidR="00213E1E" w:rsidRPr="00675F1A">
              <w:rPr>
                <w:rFonts w:ascii="Arial" w:hAnsi="Arial" w:cs="Arial"/>
                <w:b/>
                <w:bCs/>
                <w:sz w:val="18"/>
                <w:szCs w:val="18"/>
              </w:rPr>
              <w:t>Low Tier Prizes</w:t>
            </w:r>
          </w:p>
        </w:tc>
        <w:tc>
          <w:tcPr>
            <w:tcW w:w="1890" w:type="dxa"/>
            <w:tcBorders>
              <w:top w:val="single" w:sz="4" w:space="0" w:color="auto"/>
              <w:bottom w:val="double" w:sz="4" w:space="0" w:color="auto"/>
            </w:tcBorders>
            <w:vAlign w:val="bottom"/>
          </w:tcPr>
          <w:p w:rsidR="00213E1E" w:rsidRPr="00675F1A" w:rsidRDefault="00AC6D1B">
            <w:pPr>
              <w:suppressAutoHyphens/>
              <w:spacing w:after="0" w:line="240" w:lineRule="auto"/>
              <w:jc w:val="right"/>
              <w:rPr>
                <w:rFonts w:ascii="Arial" w:hAnsi="Arial" w:cs="Arial"/>
                <w:b/>
                <w:sz w:val="18"/>
                <w:szCs w:val="18"/>
              </w:rPr>
            </w:pPr>
            <w:r w:rsidRPr="00675F1A">
              <w:rPr>
                <w:rFonts w:ascii="Arial" w:hAnsi="Arial" w:cs="Arial"/>
                <w:b/>
                <w:bCs/>
                <w:sz w:val="18"/>
                <w:szCs w:val="18"/>
              </w:rPr>
              <w:t xml:space="preserve">10,705,780,787 </w:t>
            </w:r>
          </w:p>
        </w:tc>
      </w:tr>
    </w:tbl>
    <w:p w:rsidR="00A936C3" w:rsidRPr="00675F1A" w:rsidRDefault="00A936C3" w:rsidP="00104C1C">
      <w:pPr>
        <w:suppressAutoHyphens/>
        <w:spacing w:after="0" w:line="240" w:lineRule="auto"/>
        <w:ind w:left="450"/>
        <w:jc w:val="both"/>
        <w:rPr>
          <w:rFonts w:ascii="Arial" w:eastAsia="Times New Roman" w:hAnsi="Arial" w:cs="Arial"/>
          <w:bCs/>
          <w:lang w:val="en-US" w:eastAsia="ar-SA"/>
        </w:rPr>
      </w:pPr>
    </w:p>
    <w:p w:rsidR="00AF37BF" w:rsidRDefault="00AF37BF" w:rsidP="00104C1C">
      <w:pPr>
        <w:suppressAutoHyphens/>
        <w:spacing w:after="0" w:line="240" w:lineRule="auto"/>
        <w:ind w:left="450"/>
        <w:jc w:val="both"/>
        <w:rPr>
          <w:rFonts w:ascii="Arial" w:eastAsia="Times New Roman" w:hAnsi="Arial" w:cs="Arial"/>
          <w:bCs/>
          <w:lang w:val="en-US" w:eastAsia="ar-SA"/>
        </w:rPr>
      </w:pPr>
    </w:p>
    <w:p w:rsidR="00073A37" w:rsidRPr="00675F1A" w:rsidRDefault="00073A37" w:rsidP="00104C1C">
      <w:pPr>
        <w:suppressAutoHyphens/>
        <w:spacing w:after="0" w:line="240" w:lineRule="auto"/>
        <w:ind w:left="450"/>
        <w:jc w:val="both"/>
        <w:rPr>
          <w:rFonts w:ascii="Arial" w:eastAsia="Times New Roman" w:hAnsi="Arial" w:cs="Arial"/>
          <w:bCs/>
          <w:lang w:val="en-US" w:eastAsia="ar-SA"/>
        </w:rPr>
      </w:pPr>
    </w:p>
    <w:p w:rsidR="00B47EF1" w:rsidRDefault="00B47EF1">
      <w:r>
        <w:br w:type="page"/>
      </w:r>
    </w:p>
    <w:tbl>
      <w:tblPr>
        <w:tblStyle w:val="TableGrid"/>
        <w:tblW w:w="87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gridCol w:w="1890"/>
      </w:tblGrid>
      <w:tr w:rsidR="00FF5399" w:rsidRPr="00675F1A" w:rsidTr="00AF37BF">
        <w:trPr>
          <w:trHeight w:val="207"/>
        </w:trPr>
        <w:tc>
          <w:tcPr>
            <w:tcW w:w="6840" w:type="dxa"/>
            <w:vAlign w:val="bottom"/>
          </w:tcPr>
          <w:p w:rsidR="00FF5399" w:rsidRPr="00675F1A" w:rsidRDefault="00FF5399" w:rsidP="00FF5399">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lastRenderedPageBreak/>
              <w:t>Unrestated Amount as of December 31, 2016</w:t>
            </w:r>
          </w:p>
        </w:tc>
        <w:tc>
          <w:tcPr>
            <w:tcW w:w="1890" w:type="dxa"/>
            <w:vAlign w:val="bottom"/>
          </w:tcPr>
          <w:p w:rsidR="00FF5399" w:rsidRPr="00675F1A" w:rsidRDefault="00FF5399" w:rsidP="00FF5399">
            <w:pPr>
              <w:suppressAutoHyphens/>
              <w:spacing w:after="0" w:line="240" w:lineRule="auto"/>
              <w:jc w:val="right"/>
              <w:rPr>
                <w:rFonts w:ascii="Arial" w:hAnsi="Arial" w:cs="Arial"/>
                <w:sz w:val="18"/>
                <w:szCs w:val="18"/>
              </w:rPr>
            </w:pPr>
            <w:r w:rsidRPr="00675F1A">
              <w:rPr>
                <w:rFonts w:ascii="Arial" w:hAnsi="Arial" w:cs="Arial"/>
                <w:sz w:val="18"/>
                <w:szCs w:val="18"/>
              </w:rPr>
              <w:t xml:space="preserve">2,439,953,905 </w:t>
            </w:r>
          </w:p>
        </w:tc>
      </w:tr>
      <w:tr w:rsidR="00FF5399" w:rsidRPr="00675F1A" w:rsidTr="00AF37BF">
        <w:trPr>
          <w:trHeight w:val="180"/>
        </w:trPr>
        <w:tc>
          <w:tcPr>
            <w:tcW w:w="6840" w:type="dxa"/>
            <w:vAlign w:val="bottom"/>
          </w:tcPr>
          <w:p w:rsidR="00FF5399" w:rsidRPr="00675F1A" w:rsidRDefault="00AC6D1B" w:rsidP="00FF5399">
            <w:pPr>
              <w:suppressAutoHyphens/>
              <w:spacing w:after="0" w:line="240" w:lineRule="auto"/>
              <w:jc w:val="both"/>
              <w:rPr>
                <w:rFonts w:ascii="Arial" w:hAnsi="Arial" w:cs="Arial"/>
                <w:sz w:val="18"/>
                <w:szCs w:val="18"/>
              </w:rPr>
            </w:pPr>
            <w:r w:rsidRPr="00675F1A">
              <w:rPr>
                <w:rFonts w:ascii="Arial" w:hAnsi="Arial" w:cs="Arial"/>
                <w:sz w:val="18"/>
                <w:szCs w:val="18"/>
              </w:rPr>
              <w:t>Adjustments from Branches - Lower Prize</w:t>
            </w:r>
          </w:p>
        </w:tc>
        <w:tc>
          <w:tcPr>
            <w:tcW w:w="1890" w:type="dxa"/>
            <w:vAlign w:val="bottom"/>
          </w:tcPr>
          <w:p w:rsidR="00FF5399" w:rsidRPr="00675F1A" w:rsidRDefault="00FF5399" w:rsidP="00FF5399">
            <w:pPr>
              <w:suppressAutoHyphens/>
              <w:spacing w:after="0" w:line="240" w:lineRule="auto"/>
              <w:jc w:val="right"/>
              <w:rPr>
                <w:rFonts w:ascii="Arial" w:hAnsi="Arial" w:cs="Arial"/>
                <w:sz w:val="18"/>
                <w:szCs w:val="18"/>
              </w:rPr>
            </w:pPr>
            <w:r w:rsidRPr="00675F1A">
              <w:rPr>
                <w:rFonts w:ascii="Arial" w:hAnsi="Arial" w:cs="Arial"/>
                <w:sz w:val="18"/>
                <w:szCs w:val="18"/>
              </w:rPr>
              <w:t xml:space="preserve">                15,520 </w:t>
            </w:r>
          </w:p>
        </w:tc>
      </w:tr>
      <w:tr w:rsidR="00FF5399" w:rsidRPr="00675F1A" w:rsidTr="00AF37BF">
        <w:trPr>
          <w:trHeight w:val="153"/>
        </w:trPr>
        <w:tc>
          <w:tcPr>
            <w:tcW w:w="6840" w:type="dxa"/>
            <w:vAlign w:val="bottom"/>
          </w:tcPr>
          <w:p w:rsidR="00FF5399" w:rsidRPr="00675F1A" w:rsidRDefault="00AC6D1B" w:rsidP="00FF5399">
            <w:pPr>
              <w:spacing w:after="0" w:line="240" w:lineRule="auto"/>
              <w:jc w:val="both"/>
              <w:rPr>
                <w:rFonts w:ascii="Arial" w:hAnsi="Arial" w:cs="Arial"/>
                <w:sz w:val="18"/>
                <w:szCs w:val="18"/>
                <w:lang w:eastAsia="en-PH"/>
              </w:rPr>
            </w:pPr>
            <w:r w:rsidRPr="00675F1A">
              <w:rPr>
                <w:rFonts w:ascii="Arial" w:hAnsi="Arial" w:cs="Arial"/>
                <w:sz w:val="18"/>
                <w:szCs w:val="18"/>
              </w:rPr>
              <w:t>Payments of Prize Fund expenses - Lower Prize (Keno)</w:t>
            </w:r>
          </w:p>
        </w:tc>
        <w:tc>
          <w:tcPr>
            <w:tcW w:w="1890" w:type="dxa"/>
            <w:vAlign w:val="bottom"/>
          </w:tcPr>
          <w:p w:rsidR="00FF5399" w:rsidRPr="00675F1A" w:rsidRDefault="00FF5399" w:rsidP="00FF5399">
            <w:pPr>
              <w:suppressAutoHyphens/>
              <w:spacing w:after="0" w:line="240" w:lineRule="auto"/>
              <w:jc w:val="right"/>
              <w:rPr>
                <w:rFonts w:ascii="Arial" w:hAnsi="Arial" w:cs="Arial"/>
                <w:sz w:val="18"/>
                <w:szCs w:val="18"/>
              </w:rPr>
            </w:pPr>
            <w:r w:rsidRPr="00675F1A">
              <w:rPr>
                <w:rFonts w:ascii="Arial" w:hAnsi="Arial" w:cs="Arial"/>
                <w:sz w:val="18"/>
                <w:szCs w:val="18"/>
              </w:rPr>
              <w:t xml:space="preserve">           4,741,080 </w:t>
            </w:r>
          </w:p>
        </w:tc>
      </w:tr>
      <w:tr w:rsidR="00FF5399" w:rsidRPr="00675F1A" w:rsidTr="00A70B2D">
        <w:trPr>
          <w:trHeight w:val="152"/>
        </w:trPr>
        <w:tc>
          <w:tcPr>
            <w:tcW w:w="6840" w:type="dxa"/>
            <w:tcBorders>
              <w:top w:val="single" w:sz="4" w:space="0" w:color="auto"/>
              <w:bottom w:val="double" w:sz="4" w:space="0" w:color="auto"/>
            </w:tcBorders>
            <w:vAlign w:val="bottom"/>
          </w:tcPr>
          <w:p w:rsidR="00FF5399" w:rsidRPr="00675F1A" w:rsidRDefault="00FF5399">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as of December 31, 2016 -  Keno Prizes</w:t>
            </w:r>
          </w:p>
        </w:tc>
        <w:tc>
          <w:tcPr>
            <w:tcW w:w="1890" w:type="dxa"/>
            <w:tcBorders>
              <w:top w:val="single" w:sz="4" w:space="0" w:color="auto"/>
              <w:bottom w:val="double" w:sz="4" w:space="0" w:color="auto"/>
            </w:tcBorders>
            <w:vAlign w:val="bottom"/>
          </w:tcPr>
          <w:p w:rsidR="00FF5399" w:rsidRPr="00675F1A" w:rsidRDefault="00962532" w:rsidP="00E72E75">
            <w:pPr>
              <w:suppressAutoHyphens/>
              <w:spacing w:after="0" w:line="240" w:lineRule="auto"/>
              <w:jc w:val="right"/>
              <w:rPr>
                <w:rFonts w:ascii="Arial" w:hAnsi="Arial" w:cs="Arial"/>
                <w:b/>
                <w:sz w:val="18"/>
                <w:szCs w:val="18"/>
              </w:rPr>
            </w:pPr>
            <w:r w:rsidRPr="00675F1A">
              <w:rPr>
                <w:rFonts w:ascii="Arial" w:hAnsi="Arial" w:cs="Arial"/>
                <w:b/>
                <w:bCs/>
                <w:sz w:val="18"/>
                <w:szCs w:val="18"/>
              </w:rPr>
              <w:fldChar w:fldCharType="begin"/>
            </w:r>
            <w:r w:rsidR="00E72E75" w:rsidRPr="00675F1A">
              <w:rPr>
                <w:rFonts w:ascii="Arial" w:hAnsi="Arial" w:cs="Arial"/>
                <w:b/>
                <w:bCs/>
                <w:sz w:val="18"/>
                <w:szCs w:val="18"/>
              </w:rPr>
              <w:instrText xml:space="preserve"> =SUM(ABOVE) </w:instrText>
            </w:r>
            <w:r w:rsidRPr="00675F1A">
              <w:rPr>
                <w:rFonts w:ascii="Arial" w:hAnsi="Arial" w:cs="Arial"/>
                <w:b/>
                <w:bCs/>
                <w:sz w:val="18"/>
                <w:szCs w:val="18"/>
              </w:rPr>
              <w:fldChar w:fldCharType="separate"/>
            </w:r>
            <w:r w:rsidR="00E72E75" w:rsidRPr="00675F1A">
              <w:rPr>
                <w:rFonts w:ascii="Arial" w:hAnsi="Arial" w:cs="Arial"/>
                <w:b/>
                <w:bCs/>
                <w:noProof/>
                <w:sz w:val="18"/>
                <w:szCs w:val="18"/>
              </w:rPr>
              <w:t>2,444,710,505</w:t>
            </w:r>
            <w:r w:rsidRPr="00675F1A">
              <w:rPr>
                <w:rFonts w:ascii="Arial" w:hAnsi="Arial" w:cs="Arial"/>
                <w:b/>
                <w:bCs/>
                <w:sz w:val="18"/>
                <w:szCs w:val="18"/>
              </w:rPr>
              <w:fldChar w:fldCharType="end"/>
            </w:r>
            <w:r w:rsidR="00FF5399" w:rsidRPr="00675F1A">
              <w:rPr>
                <w:rFonts w:ascii="Arial" w:hAnsi="Arial" w:cs="Arial"/>
                <w:b/>
                <w:bCs/>
                <w:sz w:val="18"/>
                <w:szCs w:val="18"/>
              </w:rPr>
              <w:t xml:space="preserve">    </w:t>
            </w:r>
          </w:p>
        </w:tc>
      </w:tr>
    </w:tbl>
    <w:p w:rsidR="00A936C3" w:rsidRPr="00675F1A" w:rsidRDefault="00A936C3" w:rsidP="00104C1C">
      <w:pPr>
        <w:suppressAutoHyphens/>
        <w:spacing w:after="0" w:line="240" w:lineRule="auto"/>
        <w:ind w:left="450"/>
        <w:jc w:val="both"/>
        <w:rPr>
          <w:rFonts w:ascii="Arial" w:eastAsia="Times New Roman" w:hAnsi="Arial" w:cs="Arial"/>
          <w:bCs/>
          <w:lang w:val="en-US" w:eastAsia="ar-SA"/>
        </w:rPr>
      </w:pPr>
    </w:p>
    <w:p w:rsidR="00AF37BF" w:rsidRPr="00675F1A" w:rsidRDefault="00AF37BF" w:rsidP="00104C1C">
      <w:pPr>
        <w:suppressAutoHyphens/>
        <w:spacing w:after="0" w:line="240" w:lineRule="auto"/>
        <w:ind w:left="450"/>
        <w:jc w:val="both"/>
        <w:rPr>
          <w:rFonts w:ascii="Arial" w:eastAsia="Times New Roman" w:hAnsi="Arial" w:cs="Arial"/>
          <w:bCs/>
          <w:lang w:val="en-US" w:eastAsia="ar-SA"/>
        </w:rPr>
      </w:pPr>
    </w:p>
    <w:tbl>
      <w:tblPr>
        <w:tblStyle w:val="TableGrid"/>
        <w:tblW w:w="87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gridCol w:w="1890"/>
      </w:tblGrid>
      <w:tr w:rsidR="00FF5399" w:rsidRPr="00675F1A" w:rsidTr="00AF37BF">
        <w:trPr>
          <w:trHeight w:val="162"/>
        </w:trPr>
        <w:tc>
          <w:tcPr>
            <w:tcW w:w="6840" w:type="dxa"/>
            <w:vAlign w:val="bottom"/>
          </w:tcPr>
          <w:p w:rsidR="00FF5399" w:rsidRPr="00675F1A" w:rsidRDefault="00FF5399" w:rsidP="00FF5399">
            <w:pPr>
              <w:suppressAutoHyphens/>
              <w:spacing w:after="0" w:line="240" w:lineRule="auto"/>
              <w:jc w:val="both"/>
              <w:rPr>
                <w:rFonts w:ascii="Arial" w:eastAsia="Times New Roman" w:hAnsi="Arial" w:cs="Arial"/>
                <w:sz w:val="18"/>
                <w:szCs w:val="18"/>
                <w:lang w:val="en-US" w:eastAsia="ar-SA"/>
              </w:rPr>
            </w:pPr>
            <w:r w:rsidRPr="00675F1A">
              <w:rPr>
                <w:rFonts w:ascii="Arial" w:hAnsi="Arial" w:cs="Arial"/>
                <w:sz w:val="18"/>
                <w:szCs w:val="18"/>
              </w:rPr>
              <w:t>Unrestated Amount as of December 31, 2016</w:t>
            </w:r>
          </w:p>
        </w:tc>
        <w:tc>
          <w:tcPr>
            <w:tcW w:w="1890" w:type="dxa"/>
            <w:vAlign w:val="bottom"/>
          </w:tcPr>
          <w:p w:rsidR="00FF5399" w:rsidRPr="00675F1A" w:rsidRDefault="00FF5399" w:rsidP="00FF5399">
            <w:pPr>
              <w:suppressAutoHyphens/>
              <w:spacing w:after="0" w:line="240" w:lineRule="auto"/>
              <w:jc w:val="right"/>
              <w:rPr>
                <w:rFonts w:ascii="Arial" w:hAnsi="Arial" w:cs="Arial"/>
                <w:sz w:val="18"/>
                <w:szCs w:val="18"/>
              </w:rPr>
            </w:pPr>
            <w:r w:rsidRPr="00675F1A">
              <w:rPr>
                <w:rFonts w:ascii="Arial" w:hAnsi="Arial" w:cs="Arial"/>
                <w:sz w:val="18"/>
                <w:szCs w:val="18"/>
              </w:rPr>
              <w:t xml:space="preserve">20,580,944 </w:t>
            </w:r>
          </w:p>
        </w:tc>
      </w:tr>
      <w:tr w:rsidR="00FF5399" w:rsidRPr="00675F1A" w:rsidTr="00AF37BF">
        <w:trPr>
          <w:trHeight w:val="225"/>
        </w:trPr>
        <w:tc>
          <w:tcPr>
            <w:tcW w:w="6840" w:type="dxa"/>
            <w:vAlign w:val="bottom"/>
          </w:tcPr>
          <w:p w:rsidR="00FF5399" w:rsidRPr="00675F1A" w:rsidRDefault="00FF5399" w:rsidP="00FF5399">
            <w:pPr>
              <w:spacing w:after="0" w:line="240" w:lineRule="auto"/>
              <w:jc w:val="both"/>
              <w:rPr>
                <w:rFonts w:ascii="Arial" w:hAnsi="Arial" w:cs="Arial"/>
                <w:sz w:val="18"/>
                <w:szCs w:val="18"/>
                <w:lang w:eastAsia="en-PH"/>
              </w:rPr>
            </w:pPr>
            <w:r w:rsidRPr="00675F1A">
              <w:rPr>
                <w:rFonts w:ascii="Arial" w:hAnsi="Arial" w:cs="Arial"/>
                <w:sz w:val="18"/>
                <w:szCs w:val="18"/>
              </w:rPr>
              <w:t>Payments of Prize Fund expenses - Sweepstakes</w:t>
            </w:r>
          </w:p>
        </w:tc>
        <w:tc>
          <w:tcPr>
            <w:tcW w:w="1890" w:type="dxa"/>
            <w:vAlign w:val="bottom"/>
          </w:tcPr>
          <w:p w:rsidR="00FF5399" w:rsidRPr="00675F1A" w:rsidRDefault="00FF5399" w:rsidP="00E72E75">
            <w:pPr>
              <w:suppressAutoHyphens/>
              <w:spacing w:after="0" w:line="240" w:lineRule="auto"/>
              <w:jc w:val="right"/>
              <w:rPr>
                <w:rFonts w:ascii="Arial" w:hAnsi="Arial" w:cs="Arial"/>
                <w:sz w:val="18"/>
                <w:szCs w:val="18"/>
              </w:rPr>
            </w:pPr>
            <w:r w:rsidRPr="00675F1A">
              <w:rPr>
                <w:rFonts w:ascii="Arial" w:hAnsi="Arial" w:cs="Arial"/>
                <w:sz w:val="18"/>
                <w:szCs w:val="18"/>
              </w:rPr>
              <w:t xml:space="preserve">              978,18</w:t>
            </w:r>
            <w:r w:rsidR="00E72E75" w:rsidRPr="00675F1A">
              <w:rPr>
                <w:rFonts w:ascii="Arial" w:hAnsi="Arial" w:cs="Arial"/>
                <w:sz w:val="18"/>
                <w:szCs w:val="18"/>
              </w:rPr>
              <w:t>3</w:t>
            </w:r>
            <w:r w:rsidRPr="00675F1A">
              <w:rPr>
                <w:rFonts w:ascii="Arial" w:hAnsi="Arial" w:cs="Arial"/>
                <w:sz w:val="18"/>
                <w:szCs w:val="18"/>
              </w:rPr>
              <w:t xml:space="preserve"> </w:t>
            </w:r>
          </w:p>
        </w:tc>
      </w:tr>
      <w:tr w:rsidR="00FF5399" w:rsidRPr="00675F1A" w:rsidTr="00A70B2D">
        <w:trPr>
          <w:trHeight w:val="152"/>
        </w:trPr>
        <w:tc>
          <w:tcPr>
            <w:tcW w:w="6840" w:type="dxa"/>
            <w:tcBorders>
              <w:top w:val="single" w:sz="4" w:space="0" w:color="auto"/>
              <w:bottom w:val="double" w:sz="4" w:space="0" w:color="auto"/>
            </w:tcBorders>
            <w:vAlign w:val="bottom"/>
          </w:tcPr>
          <w:p w:rsidR="00FF5399" w:rsidRPr="00675F1A" w:rsidRDefault="00FF5399">
            <w:pPr>
              <w:suppressAutoHyphens/>
              <w:spacing w:after="0" w:line="240" w:lineRule="auto"/>
              <w:rPr>
                <w:rFonts w:ascii="Arial" w:eastAsia="Times New Roman" w:hAnsi="Arial" w:cs="Arial"/>
                <w:sz w:val="18"/>
                <w:szCs w:val="18"/>
                <w:lang w:val="en-US" w:eastAsia="ar-SA"/>
              </w:rPr>
            </w:pPr>
            <w:r w:rsidRPr="00675F1A">
              <w:rPr>
                <w:rFonts w:ascii="Arial" w:hAnsi="Arial" w:cs="Arial"/>
                <w:b/>
                <w:bCs/>
                <w:sz w:val="18"/>
                <w:szCs w:val="18"/>
              </w:rPr>
              <w:t>Restated Amount as of December 31, 2016 -  Winning Ticket Sweepstakes</w:t>
            </w:r>
          </w:p>
        </w:tc>
        <w:tc>
          <w:tcPr>
            <w:tcW w:w="1890" w:type="dxa"/>
            <w:tcBorders>
              <w:top w:val="single" w:sz="4" w:space="0" w:color="auto"/>
              <w:bottom w:val="double" w:sz="4" w:space="0" w:color="auto"/>
            </w:tcBorders>
            <w:vAlign w:val="bottom"/>
          </w:tcPr>
          <w:p w:rsidR="00FF5399" w:rsidRPr="00675F1A" w:rsidRDefault="00962532" w:rsidP="00FF5399">
            <w:pPr>
              <w:suppressAutoHyphens/>
              <w:spacing w:after="0" w:line="240" w:lineRule="auto"/>
              <w:jc w:val="right"/>
              <w:rPr>
                <w:rFonts w:ascii="Arial" w:hAnsi="Arial" w:cs="Arial"/>
                <w:b/>
                <w:sz w:val="18"/>
                <w:szCs w:val="18"/>
              </w:rPr>
            </w:pPr>
            <w:r w:rsidRPr="00675F1A">
              <w:rPr>
                <w:rFonts w:ascii="Arial" w:hAnsi="Arial" w:cs="Arial"/>
                <w:b/>
                <w:sz w:val="18"/>
                <w:szCs w:val="18"/>
              </w:rPr>
              <w:fldChar w:fldCharType="begin"/>
            </w:r>
            <w:r w:rsidR="00E72E75" w:rsidRPr="00675F1A">
              <w:rPr>
                <w:rFonts w:ascii="Arial" w:hAnsi="Arial" w:cs="Arial"/>
                <w:b/>
                <w:sz w:val="18"/>
                <w:szCs w:val="18"/>
              </w:rPr>
              <w:instrText xml:space="preserve"> =SUM(ABOVE) </w:instrText>
            </w:r>
            <w:r w:rsidRPr="00675F1A">
              <w:rPr>
                <w:rFonts w:ascii="Arial" w:hAnsi="Arial" w:cs="Arial"/>
                <w:b/>
                <w:sz w:val="18"/>
                <w:szCs w:val="18"/>
              </w:rPr>
              <w:fldChar w:fldCharType="separate"/>
            </w:r>
            <w:r w:rsidR="00E72E75" w:rsidRPr="00675F1A">
              <w:rPr>
                <w:rFonts w:ascii="Arial" w:hAnsi="Arial" w:cs="Arial"/>
                <w:b/>
                <w:noProof/>
                <w:sz w:val="18"/>
                <w:szCs w:val="18"/>
              </w:rPr>
              <w:t>21,559,127</w:t>
            </w:r>
            <w:r w:rsidRPr="00675F1A">
              <w:rPr>
                <w:rFonts w:ascii="Arial" w:hAnsi="Arial" w:cs="Arial"/>
                <w:b/>
                <w:sz w:val="18"/>
                <w:szCs w:val="18"/>
              </w:rPr>
              <w:fldChar w:fldCharType="end"/>
            </w:r>
          </w:p>
        </w:tc>
      </w:tr>
    </w:tbl>
    <w:p w:rsidR="00FC5353" w:rsidRPr="00675F1A" w:rsidRDefault="00FC5353">
      <w:pPr>
        <w:suppressAutoHyphens/>
        <w:spacing w:after="0" w:line="240" w:lineRule="auto"/>
        <w:jc w:val="both"/>
        <w:rPr>
          <w:rFonts w:ascii="Arial" w:eastAsia="Times New Roman" w:hAnsi="Arial" w:cs="Arial"/>
          <w:bCs/>
          <w:lang w:val="en-US" w:eastAsia="ar-SA"/>
        </w:rPr>
      </w:pPr>
    </w:p>
    <w:p w:rsidR="00A936C3" w:rsidRPr="00675F1A" w:rsidRDefault="00A936C3" w:rsidP="00104C1C">
      <w:pPr>
        <w:suppressAutoHyphens/>
        <w:spacing w:after="0" w:line="240" w:lineRule="auto"/>
        <w:ind w:left="450"/>
        <w:jc w:val="both"/>
        <w:rPr>
          <w:rFonts w:ascii="Arial" w:eastAsia="Times New Roman" w:hAnsi="Arial" w:cs="Arial"/>
          <w:bCs/>
          <w:lang w:val="en-US" w:eastAsia="ar-SA"/>
        </w:rPr>
      </w:pPr>
    </w:p>
    <w:p w:rsidR="00FF1AA1" w:rsidRPr="00675F1A" w:rsidRDefault="00343C26" w:rsidP="00CD29B7">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t xml:space="preserve">PAYMENT TO </w:t>
      </w:r>
      <w:r w:rsidR="00EA54C4" w:rsidRPr="00675F1A">
        <w:rPr>
          <w:rFonts w:ascii="Arial" w:eastAsia="Times New Roman" w:hAnsi="Arial" w:cs="Arial"/>
          <w:b/>
          <w:bCs/>
          <w:lang w:val="en-US" w:eastAsia="ar-SA"/>
        </w:rPr>
        <w:t>WINNERS, BENEFICIARIES</w:t>
      </w:r>
      <w:r w:rsidRPr="00675F1A">
        <w:rPr>
          <w:rFonts w:ascii="Arial" w:eastAsia="Times New Roman" w:hAnsi="Arial" w:cs="Arial"/>
          <w:b/>
          <w:bCs/>
          <w:lang w:val="en-US" w:eastAsia="ar-SA"/>
        </w:rPr>
        <w:t xml:space="preserve">, EMPLOYEES, SUPPLIERS, NON- GOVERNMENTAL ORGANIZATIONS AND NATIONAL GOVERNMENT AGENCIES </w:t>
      </w:r>
    </w:p>
    <w:p w:rsidR="0010425F" w:rsidRPr="00675F1A" w:rsidRDefault="0010425F" w:rsidP="00104C1C">
      <w:pPr>
        <w:pStyle w:val="ListParagraph"/>
        <w:suppressAutoHyphens/>
        <w:spacing w:after="0" w:line="240" w:lineRule="auto"/>
        <w:ind w:left="450"/>
        <w:jc w:val="both"/>
        <w:rPr>
          <w:rFonts w:ascii="Arial" w:eastAsia="Times New Roman" w:hAnsi="Arial" w:cs="Arial"/>
          <w:b/>
          <w:bCs/>
          <w:noProof/>
          <w:lang w:eastAsia="en-PH"/>
        </w:rPr>
      </w:pPr>
    </w:p>
    <w:tbl>
      <w:tblPr>
        <w:tblStyle w:val="TableGrid"/>
        <w:tblW w:w="8031"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
        <w:gridCol w:w="270"/>
        <w:gridCol w:w="3659"/>
        <w:gridCol w:w="7"/>
        <w:gridCol w:w="1793"/>
        <w:gridCol w:w="7"/>
        <w:gridCol w:w="2018"/>
        <w:gridCol w:w="7"/>
      </w:tblGrid>
      <w:tr w:rsidR="00675F1A" w:rsidRPr="00675F1A" w:rsidTr="00AC14BE">
        <w:trPr>
          <w:gridAfter w:val="1"/>
          <w:wAfter w:w="7" w:type="dxa"/>
          <w:trHeight w:val="239"/>
        </w:trPr>
        <w:tc>
          <w:tcPr>
            <w:tcW w:w="270" w:type="dxa"/>
            <w:tcBorders>
              <w:top w:val="single" w:sz="4" w:space="0" w:color="auto"/>
              <w:bottom w:val="single" w:sz="4" w:space="0" w:color="auto"/>
            </w:tcBorders>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270" w:type="dxa"/>
            <w:tcBorders>
              <w:top w:val="single" w:sz="4" w:space="0" w:color="auto"/>
              <w:bottom w:val="single" w:sz="4" w:space="0" w:color="auto"/>
            </w:tcBorders>
          </w:tcPr>
          <w:p w:rsidR="00675F1A" w:rsidRPr="00675F1A" w:rsidRDefault="00675F1A" w:rsidP="00AC14BE">
            <w:pPr>
              <w:suppressAutoHyphens/>
              <w:spacing w:after="0" w:line="240" w:lineRule="auto"/>
              <w:jc w:val="center"/>
              <w:rPr>
                <w:rFonts w:ascii="Arial" w:eastAsia="Times New Roman" w:hAnsi="Arial" w:cs="Arial"/>
                <w:b/>
                <w:sz w:val="20"/>
                <w:szCs w:val="20"/>
                <w:lang w:val="en-US" w:eastAsia="ar-SA"/>
              </w:rPr>
            </w:pPr>
          </w:p>
        </w:tc>
        <w:tc>
          <w:tcPr>
            <w:tcW w:w="3659" w:type="dxa"/>
            <w:tcBorders>
              <w:top w:val="single" w:sz="4" w:space="0" w:color="auto"/>
              <w:bottom w:val="single" w:sz="4" w:space="0" w:color="auto"/>
            </w:tcBorders>
          </w:tcPr>
          <w:p w:rsidR="00675F1A" w:rsidRPr="00675F1A" w:rsidRDefault="00675F1A" w:rsidP="00AC14BE">
            <w:pPr>
              <w:suppressAutoHyphens/>
              <w:spacing w:after="0" w:line="240" w:lineRule="auto"/>
              <w:jc w:val="center"/>
              <w:rPr>
                <w:rFonts w:ascii="Arial" w:eastAsia="Times New Roman" w:hAnsi="Arial" w:cs="Arial"/>
                <w:b/>
                <w:sz w:val="20"/>
                <w:szCs w:val="20"/>
                <w:lang w:val="en-US" w:eastAsia="ar-SA"/>
              </w:rPr>
            </w:pPr>
          </w:p>
        </w:tc>
        <w:tc>
          <w:tcPr>
            <w:tcW w:w="1800" w:type="dxa"/>
            <w:gridSpan w:val="2"/>
            <w:tcBorders>
              <w:top w:val="single" w:sz="4" w:space="0" w:color="auto"/>
              <w:bottom w:val="single" w:sz="4" w:space="0" w:color="auto"/>
            </w:tcBorders>
            <w:vAlign w:val="center"/>
          </w:tcPr>
          <w:p w:rsidR="00675F1A" w:rsidRPr="00675F1A" w:rsidRDefault="00675F1A" w:rsidP="00AC14BE">
            <w:pPr>
              <w:suppressAutoHyphens/>
              <w:spacing w:after="0" w:line="240" w:lineRule="auto"/>
              <w:ind w:left="720" w:hanging="360"/>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2017</w:t>
            </w:r>
          </w:p>
        </w:tc>
        <w:tc>
          <w:tcPr>
            <w:tcW w:w="2025" w:type="dxa"/>
            <w:gridSpan w:val="2"/>
            <w:tcBorders>
              <w:top w:val="single" w:sz="4" w:space="0" w:color="auto"/>
              <w:bottom w:val="single" w:sz="4" w:space="0" w:color="auto"/>
            </w:tcBorders>
            <w:vAlign w:val="center"/>
          </w:tcPr>
          <w:p w:rsidR="00675F1A" w:rsidRPr="00675F1A" w:rsidRDefault="00675F1A" w:rsidP="00AC14BE">
            <w:pPr>
              <w:suppressAutoHyphens/>
              <w:spacing w:after="0" w:line="240" w:lineRule="auto"/>
              <w:ind w:left="720" w:hanging="360"/>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2016</w:t>
            </w:r>
          </w:p>
        </w:tc>
      </w:tr>
      <w:tr w:rsidR="00675F1A" w:rsidRPr="00675F1A" w:rsidTr="00AC14BE">
        <w:trPr>
          <w:gridAfter w:val="1"/>
          <w:wAfter w:w="7" w:type="dxa"/>
          <w:trHeight w:val="180"/>
        </w:trPr>
        <w:tc>
          <w:tcPr>
            <w:tcW w:w="4199" w:type="dxa"/>
            <w:gridSpan w:val="3"/>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Prize Fund Expenses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p>
        </w:tc>
        <w:tc>
          <w:tcPr>
            <w:tcW w:w="2025"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p>
        </w:tc>
      </w:tr>
      <w:tr w:rsidR="00675F1A" w:rsidRPr="00675F1A" w:rsidTr="00675F1A">
        <w:trPr>
          <w:gridAfter w:val="1"/>
          <w:wAfter w:w="7" w:type="dxa"/>
          <w:trHeight w:val="98"/>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Lotto Prizes (Jackpot &amp; Low-Tier)</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p>
        </w:tc>
      </w:tr>
      <w:tr w:rsidR="00675F1A" w:rsidRPr="00675F1A" w:rsidTr="00675F1A">
        <w:trPr>
          <w:gridAfter w:val="1"/>
          <w:wAfter w:w="7" w:type="dxa"/>
          <w:trHeight w:val="98"/>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 xml:space="preserve">     Jackpot</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2,658,174,833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2,448,087,344 </w:t>
            </w:r>
          </w:p>
        </w:tc>
      </w:tr>
      <w:tr w:rsidR="00675F1A" w:rsidRPr="00675F1A" w:rsidTr="00675F1A">
        <w:trPr>
          <w:gridAfter w:val="1"/>
          <w:wAfter w:w="7" w:type="dxa"/>
          <w:trHeight w:val="98"/>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 xml:space="preserve">     Low-Tier</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3,344,789,273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3,612,561,726 </w:t>
            </w:r>
          </w:p>
        </w:tc>
      </w:tr>
      <w:tr w:rsidR="00675F1A" w:rsidRPr="00675F1A" w:rsidTr="00675F1A">
        <w:trPr>
          <w:gridAfter w:val="1"/>
          <w:wAfter w:w="7" w:type="dxa"/>
          <w:trHeight w:val="98"/>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Seller’s Prize/Commission/Holders of Winning Tickets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5,807,353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3,367,073 </w:t>
            </w:r>
          </w:p>
        </w:tc>
      </w:tr>
      <w:tr w:rsidR="00675F1A" w:rsidRPr="00675F1A" w:rsidTr="00675F1A">
        <w:trPr>
          <w:gridAfter w:val="1"/>
          <w:wAfter w:w="7" w:type="dxa"/>
          <w:trHeight w:val="97"/>
        </w:trPr>
        <w:tc>
          <w:tcPr>
            <w:tcW w:w="4199" w:type="dxa"/>
            <w:gridSpan w:val="3"/>
            <w:tcBorders>
              <w:top w:val="nil"/>
              <w:bottom w:val="nil"/>
            </w:tcBorders>
            <w:vAlign w:val="bottom"/>
          </w:tcPr>
          <w:p w:rsidR="00675F1A" w:rsidRPr="00675F1A" w:rsidRDefault="00675F1A" w:rsidP="00AC14BE">
            <w:pPr>
              <w:spacing w:after="0" w:line="240" w:lineRule="auto"/>
              <w:rPr>
                <w:rFonts w:ascii="Arial" w:hAnsi="Arial" w:cs="Arial"/>
                <w:sz w:val="20"/>
                <w:szCs w:val="20"/>
                <w:lang w:eastAsia="en-PH"/>
              </w:rPr>
            </w:pPr>
            <w:r w:rsidRPr="00675F1A">
              <w:rPr>
                <w:rFonts w:ascii="Arial" w:hAnsi="Arial" w:cs="Arial"/>
                <w:sz w:val="20"/>
                <w:szCs w:val="20"/>
              </w:rPr>
              <w:t>Charity Fund Expenses</w:t>
            </w:r>
          </w:p>
        </w:tc>
        <w:tc>
          <w:tcPr>
            <w:tcW w:w="1800" w:type="dxa"/>
            <w:gridSpan w:val="2"/>
            <w:tcBorders>
              <w:top w:val="nil"/>
              <w:bottom w:val="nil"/>
            </w:tcBorders>
          </w:tcPr>
          <w:p w:rsidR="00675F1A" w:rsidRPr="00675F1A" w:rsidRDefault="00675F1A" w:rsidP="00AC14BE">
            <w:pPr>
              <w:spacing w:after="0" w:line="240" w:lineRule="auto"/>
              <w:jc w:val="right"/>
              <w:rPr>
                <w:rFonts w:ascii="Arial" w:hAnsi="Arial" w:cs="Arial"/>
                <w:b/>
                <w:bCs/>
                <w:sz w:val="20"/>
                <w:szCs w:val="20"/>
                <w:lang w:eastAsia="en-PH"/>
              </w:rPr>
            </w:pPr>
          </w:p>
        </w:tc>
        <w:tc>
          <w:tcPr>
            <w:tcW w:w="2025" w:type="dxa"/>
            <w:gridSpan w:val="2"/>
            <w:tcBorders>
              <w:top w:val="nil"/>
              <w:bottom w:val="nil"/>
            </w:tcBorders>
            <w:shd w:val="clear" w:color="auto" w:fill="auto"/>
          </w:tcPr>
          <w:p w:rsidR="00675F1A" w:rsidRPr="00675F1A" w:rsidRDefault="00675F1A" w:rsidP="00AC14BE">
            <w:pPr>
              <w:spacing w:after="0" w:line="240" w:lineRule="auto"/>
              <w:jc w:val="right"/>
              <w:rPr>
                <w:rFonts w:ascii="Arial" w:hAnsi="Arial" w:cs="Arial"/>
                <w:b/>
                <w:bCs/>
                <w:sz w:val="20"/>
                <w:szCs w:val="20"/>
                <w:lang w:eastAsia="en-PH"/>
              </w:rPr>
            </w:pPr>
          </w:p>
        </w:tc>
      </w:tr>
      <w:tr w:rsidR="00675F1A" w:rsidRPr="00675F1A" w:rsidTr="00675F1A">
        <w:trPr>
          <w:gridAfter w:val="1"/>
          <w:wAfter w:w="7" w:type="dxa"/>
          <w:trHeight w:val="108"/>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Medical Assistance programs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8,262,356,367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5,822,905,138 </w:t>
            </w:r>
          </w:p>
        </w:tc>
      </w:tr>
      <w:tr w:rsidR="00675F1A" w:rsidRPr="00675F1A" w:rsidTr="00675F1A">
        <w:trPr>
          <w:gridAfter w:val="1"/>
          <w:wAfter w:w="7" w:type="dxa"/>
          <w:trHeight w:val="135"/>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 xml:space="preserve">5% LGU Shares </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502,084,920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2,435,115,968 </w:t>
            </w:r>
          </w:p>
        </w:tc>
      </w:tr>
      <w:tr w:rsidR="00675F1A" w:rsidRPr="00675F1A" w:rsidTr="00675F1A">
        <w:trPr>
          <w:gridAfter w:val="1"/>
          <w:wAfter w:w="7" w:type="dxa"/>
          <w:trHeight w:val="162"/>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Aids for Victims of National Calamities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(7,899,786)</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(867,597)</w:t>
            </w:r>
          </w:p>
        </w:tc>
      </w:tr>
      <w:tr w:rsidR="00675F1A" w:rsidRPr="00675F1A" w:rsidTr="00675F1A">
        <w:trPr>
          <w:gridAfter w:val="1"/>
          <w:wAfter w:w="7" w:type="dxa"/>
          <w:trHeight w:val="329"/>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Other Health and Welfare-Related Programs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22,562,583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158,811,424 </w:t>
            </w:r>
          </w:p>
        </w:tc>
      </w:tr>
      <w:tr w:rsidR="00675F1A" w:rsidRPr="00675F1A" w:rsidTr="00675F1A">
        <w:trPr>
          <w:gridAfter w:val="1"/>
          <w:wAfter w:w="7" w:type="dxa"/>
          <w:trHeight w:val="198"/>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Burial Assistance</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(21,000)</w:t>
            </w:r>
          </w:p>
        </w:tc>
      </w:tr>
      <w:tr w:rsidR="00675F1A" w:rsidRPr="00675F1A" w:rsidTr="00675F1A">
        <w:trPr>
          <w:gridAfter w:val="1"/>
          <w:wAfter w:w="7" w:type="dxa"/>
          <w:trHeight w:val="243"/>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Purchase of Ambulance</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(25,227,594)</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414,352,114 </w:t>
            </w:r>
          </w:p>
        </w:tc>
      </w:tr>
      <w:tr w:rsidR="00675F1A" w:rsidRPr="00675F1A" w:rsidTr="00675F1A">
        <w:trPr>
          <w:gridAfter w:val="1"/>
          <w:wAfter w:w="7" w:type="dxa"/>
          <w:trHeight w:val="180"/>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Charity Clinic Expenses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4,934,327 </w:t>
            </w:r>
          </w:p>
        </w:tc>
      </w:tr>
      <w:tr w:rsidR="00675F1A" w:rsidRPr="00675F1A" w:rsidTr="00675F1A">
        <w:trPr>
          <w:gridAfter w:val="1"/>
          <w:wAfter w:w="7" w:type="dxa"/>
          <w:trHeight w:val="117"/>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Sports Development Program</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46,209,975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836,268 </w:t>
            </w:r>
          </w:p>
        </w:tc>
      </w:tr>
      <w:tr w:rsidR="00675F1A" w:rsidRPr="00675F1A" w:rsidTr="00675F1A">
        <w:trPr>
          <w:gridAfter w:val="1"/>
          <w:wAfter w:w="7" w:type="dxa"/>
          <w:trHeight w:val="162"/>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Commission on Higher Education</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211,450,254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1,391,537,307 </w:t>
            </w:r>
          </w:p>
        </w:tc>
      </w:tr>
      <w:tr w:rsidR="00675F1A" w:rsidRPr="00675F1A" w:rsidTr="00675F1A">
        <w:trPr>
          <w:gridAfter w:val="1"/>
          <w:wAfter w:w="7" w:type="dxa"/>
          <w:trHeight w:val="329"/>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 xml:space="preserve">Congressional Migrant Workers Scholarship Fund    </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253,693 </w:t>
            </w:r>
          </w:p>
        </w:tc>
      </w:tr>
      <w:tr w:rsidR="00675F1A" w:rsidRPr="00675F1A" w:rsidTr="00675F1A">
        <w:trPr>
          <w:gridAfter w:val="1"/>
          <w:wAfter w:w="7" w:type="dxa"/>
          <w:trHeight w:val="198"/>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 xml:space="preserve">Dangerous Drugs Board                                                         </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12,000,000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12,000,000 </w:t>
            </w:r>
          </w:p>
        </w:tc>
      </w:tr>
      <w:tr w:rsidR="00675F1A" w:rsidRPr="00675F1A" w:rsidTr="00675F1A">
        <w:trPr>
          <w:gridAfter w:val="1"/>
          <w:wAfter w:w="7" w:type="dxa"/>
          <w:trHeight w:val="153"/>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DFA Information System on Migration</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63,000,000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p>
        </w:tc>
      </w:tr>
      <w:tr w:rsidR="00675F1A" w:rsidRPr="00675F1A" w:rsidTr="00675F1A">
        <w:trPr>
          <w:gridAfter w:val="1"/>
          <w:wAfter w:w="7" w:type="dxa"/>
          <w:trHeight w:val="180"/>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National Council on Disability Affairs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(50,774)</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p>
        </w:tc>
      </w:tr>
      <w:tr w:rsidR="00675F1A" w:rsidRPr="00675F1A" w:rsidTr="00675F1A">
        <w:trPr>
          <w:gridAfter w:val="1"/>
          <w:wAfter w:w="7" w:type="dxa"/>
          <w:trHeight w:val="135"/>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Nutrition Foundation of the Philippines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218,173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p>
        </w:tc>
      </w:tr>
      <w:tr w:rsidR="00675F1A" w:rsidRPr="00675F1A" w:rsidTr="00675F1A">
        <w:trPr>
          <w:gridAfter w:val="1"/>
          <w:wAfter w:w="7" w:type="dxa"/>
          <w:trHeight w:val="180"/>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National Shelter program</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83,876,581 </w:t>
            </w:r>
          </w:p>
        </w:tc>
      </w:tr>
      <w:tr w:rsidR="00675F1A" w:rsidRPr="00675F1A" w:rsidTr="00675F1A">
        <w:trPr>
          <w:gridAfter w:val="1"/>
          <w:wAfter w:w="7" w:type="dxa"/>
          <w:trHeight w:val="117"/>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PDEA Operations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25,000,000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50,000,000 </w:t>
            </w:r>
          </w:p>
        </w:tc>
      </w:tr>
      <w:tr w:rsidR="00675F1A" w:rsidRPr="00675F1A" w:rsidTr="00675F1A">
        <w:trPr>
          <w:gridAfter w:val="1"/>
          <w:wAfter w:w="7" w:type="dxa"/>
          <w:trHeight w:val="87"/>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Boy Scouts of the Philippines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203,420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214,612 </w:t>
            </w:r>
          </w:p>
        </w:tc>
      </w:tr>
      <w:tr w:rsidR="00675F1A" w:rsidRPr="00675F1A" w:rsidTr="00675F1A">
        <w:trPr>
          <w:gridAfter w:val="1"/>
          <w:wAfter w:w="7" w:type="dxa"/>
          <w:trHeight w:val="87"/>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Girls Scout of the Philippines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237,242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p>
        </w:tc>
      </w:tr>
      <w:tr w:rsidR="00675F1A" w:rsidRPr="00675F1A" w:rsidTr="00675F1A">
        <w:trPr>
          <w:gridAfter w:val="1"/>
          <w:wAfter w:w="7" w:type="dxa"/>
          <w:trHeight w:val="87"/>
        </w:trPr>
        <w:tc>
          <w:tcPr>
            <w:tcW w:w="270" w:type="dxa"/>
            <w:tcBorders>
              <w:top w:val="nil"/>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top w:val="nil"/>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Philippine Red Cross</w:t>
            </w:r>
          </w:p>
        </w:tc>
        <w:tc>
          <w:tcPr>
            <w:tcW w:w="1800" w:type="dxa"/>
            <w:gridSpan w:val="2"/>
            <w:tcBorders>
              <w:top w:val="nil"/>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(274,043)</w:t>
            </w:r>
          </w:p>
        </w:tc>
        <w:tc>
          <w:tcPr>
            <w:tcW w:w="2025" w:type="dxa"/>
            <w:gridSpan w:val="2"/>
            <w:tcBorders>
              <w:top w:val="nil"/>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228,304 </w:t>
            </w:r>
          </w:p>
        </w:tc>
      </w:tr>
      <w:tr w:rsidR="00675F1A" w:rsidRPr="00675F1A" w:rsidTr="00675F1A">
        <w:trPr>
          <w:gridAfter w:val="1"/>
          <w:wAfter w:w="7" w:type="dxa"/>
          <w:trHeight w:val="87"/>
        </w:trPr>
        <w:tc>
          <w:tcPr>
            <w:tcW w:w="270" w:type="dxa"/>
            <w:tcBorders>
              <w:top w:val="nil"/>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top w:val="nil"/>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Quezon Institute</w:t>
            </w:r>
          </w:p>
        </w:tc>
        <w:tc>
          <w:tcPr>
            <w:tcW w:w="1800" w:type="dxa"/>
            <w:gridSpan w:val="2"/>
            <w:tcBorders>
              <w:top w:val="nil"/>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176,861 </w:t>
            </w:r>
          </w:p>
        </w:tc>
        <w:tc>
          <w:tcPr>
            <w:tcW w:w="2025" w:type="dxa"/>
            <w:gridSpan w:val="2"/>
            <w:tcBorders>
              <w:top w:val="nil"/>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216,995 </w:t>
            </w:r>
          </w:p>
        </w:tc>
      </w:tr>
      <w:tr w:rsidR="00675F1A" w:rsidRPr="00675F1A" w:rsidTr="00675F1A">
        <w:trPr>
          <w:gridAfter w:val="1"/>
          <w:wAfter w:w="7" w:type="dxa"/>
          <w:trHeight w:val="153"/>
        </w:trPr>
        <w:tc>
          <w:tcPr>
            <w:tcW w:w="4199" w:type="dxa"/>
            <w:gridSpan w:val="3"/>
            <w:tcBorders>
              <w:top w:val="nil"/>
              <w:bottom w:val="nil"/>
            </w:tcBorders>
            <w:vAlign w:val="bottom"/>
          </w:tcPr>
          <w:p w:rsidR="00675F1A" w:rsidRPr="00675F1A" w:rsidRDefault="00675F1A" w:rsidP="00AC14BE">
            <w:pPr>
              <w:suppressAutoHyphens/>
              <w:spacing w:after="0" w:line="240" w:lineRule="auto"/>
              <w:rPr>
                <w:rFonts w:ascii="Arial" w:hAnsi="Arial" w:cs="Arial"/>
                <w:b/>
                <w:sz w:val="20"/>
                <w:szCs w:val="20"/>
              </w:rPr>
            </w:pPr>
            <w:r w:rsidRPr="00675F1A">
              <w:rPr>
                <w:rFonts w:ascii="Arial" w:hAnsi="Arial" w:cs="Arial"/>
                <w:sz w:val="20"/>
                <w:szCs w:val="20"/>
              </w:rPr>
              <w:t>Prepayments</w:t>
            </w:r>
          </w:p>
        </w:tc>
        <w:tc>
          <w:tcPr>
            <w:tcW w:w="1800" w:type="dxa"/>
            <w:gridSpan w:val="2"/>
            <w:tcBorders>
              <w:top w:val="nil"/>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1,224,447</w:t>
            </w:r>
          </w:p>
        </w:tc>
        <w:tc>
          <w:tcPr>
            <w:tcW w:w="2025" w:type="dxa"/>
            <w:gridSpan w:val="2"/>
            <w:tcBorders>
              <w:top w:val="nil"/>
              <w:bottom w:val="nil"/>
            </w:tcBorders>
            <w:shd w:val="clear" w:color="auto" w:fill="auto"/>
          </w:tcPr>
          <w:p w:rsidR="00675F1A" w:rsidRPr="00675F1A" w:rsidRDefault="00675F1A" w:rsidP="00AC14BE">
            <w:pPr>
              <w:spacing w:after="0" w:line="240" w:lineRule="auto"/>
              <w:jc w:val="right"/>
              <w:rPr>
                <w:rFonts w:ascii="Arial" w:hAnsi="Arial" w:cs="Arial"/>
                <w:sz w:val="20"/>
                <w:szCs w:val="20"/>
                <w:lang w:eastAsia="en-PH"/>
              </w:rPr>
            </w:pPr>
            <w:r w:rsidRPr="00675F1A">
              <w:rPr>
                <w:rFonts w:ascii="Arial" w:hAnsi="Arial" w:cs="Arial"/>
                <w:sz w:val="20"/>
                <w:szCs w:val="20"/>
              </w:rPr>
              <w:t xml:space="preserve">            1,256,020 </w:t>
            </w:r>
          </w:p>
        </w:tc>
      </w:tr>
      <w:tr w:rsidR="00675F1A" w:rsidRPr="00675F1A" w:rsidTr="00675F1A">
        <w:trPr>
          <w:gridAfter w:val="1"/>
          <w:wAfter w:w="7" w:type="dxa"/>
          <w:trHeight w:val="90"/>
        </w:trPr>
        <w:tc>
          <w:tcPr>
            <w:tcW w:w="4199" w:type="dxa"/>
            <w:gridSpan w:val="3"/>
            <w:tcBorders>
              <w:top w:val="nil"/>
              <w:bottom w:val="nil"/>
            </w:tcBorders>
            <w:vAlign w:val="bottom"/>
          </w:tcPr>
          <w:p w:rsidR="00675F1A" w:rsidRPr="00675F1A" w:rsidRDefault="00675F1A" w:rsidP="00AC14BE">
            <w:pPr>
              <w:suppressAutoHyphens/>
              <w:spacing w:after="0" w:line="240" w:lineRule="auto"/>
              <w:rPr>
                <w:rFonts w:ascii="Arial" w:hAnsi="Arial" w:cs="Arial"/>
                <w:b/>
                <w:sz w:val="20"/>
                <w:szCs w:val="20"/>
              </w:rPr>
            </w:pPr>
            <w:r w:rsidRPr="00675F1A">
              <w:rPr>
                <w:rFonts w:ascii="Arial" w:hAnsi="Arial" w:cs="Arial"/>
                <w:sz w:val="20"/>
                <w:szCs w:val="20"/>
              </w:rPr>
              <w:t>Employees</w:t>
            </w:r>
          </w:p>
        </w:tc>
        <w:tc>
          <w:tcPr>
            <w:tcW w:w="1800" w:type="dxa"/>
            <w:gridSpan w:val="2"/>
            <w:tcBorders>
              <w:top w:val="nil"/>
              <w:bottom w:val="nil"/>
            </w:tcBorders>
          </w:tcPr>
          <w:p w:rsidR="00675F1A" w:rsidRPr="00675F1A" w:rsidRDefault="00675F1A" w:rsidP="00AC14BE">
            <w:pPr>
              <w:suppressAutoHyphens/>
              <w:spacing w:after="0" w:line="240" w:lineRule="auto"/>
              <w:jc w:val="right"/>
              <w:rPr>
                <w:rFonts w:ascii="Arial" w:hAnsi="Arial" w:cs="Arial"/>
                <w:sz w:val="20"/>
                <w:szCs w:val="20"/>
              </w:rPr>
            </w:pPr>
          </w:p>
        </w:tc>
        <w:tc>
          <w:tcPr>
            <w:tcW w:w="2025" w:type="dxa"/>
            <w:gridSpan w:val="2"/>
            <w:tcBorders>
              <w:top w:val="nil"/>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p>
        </w:tc>
      </w:tr>
      <w:tr w:rsidR="00675F1A" w:rsidRPr="00675F1A" w:rsidTr="00675F1A">
        <w:trPr>
          <w:gridAfter w:val="1"/>
          <w:wAfter w:w="7" w:type="dxa"/>
          <w:trHeight w:val="225"/>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Personal Services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1,261,753,482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1,297,003,909 </w:t>
            </w:r>
          </w:p>
        </w:tc>
      </w:tr>
      <w:tr w:rsidR="00675F1A" w:rsidRPr="00675F1A" w:rsidTr="00675F1A">
        <w:trPr>
          <w:gridAfter w:val="1"/>
          <w:wAfter w:w="7" w:type="dxa"/>
          <w:trHeight w:val="180"/>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Cash Advances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47,911,430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 xml:space="preserve">          42,661,790 </w:t>
            </w:r>
          </w:p>
        </w:tc>
      </w:tr>
      <w:tr w:rsidR="00675F1A" w:rsidRPr="00675F1A" w:rsidTr="00675F1A">
        <w:trPr>
          <w:gridAfter w:val="1"/>
          <w:wAfter w:w="7" w:type="dxa"/>
          <w:trHeight w:val="33"/>
        </w:trPr>
        <w:tc>
          <w:tcPr>
            <w:tcW w:w="4199" w:type="dxa"/>
            <w:gridSpan w:val="3"/>
            <w:tcBorders>
              <w:bottom w:val="nil"/>
            </w:tcBorders>
            <w:vAlign w:val="bottom"/>
          </w:tcPr>
          <w:p w:rsidR="00675F1A" w:rsidRPr="00675F1A" w:rsidRDefault="00675F1A" w:rsidP="00AC14BE">
            <w:pPr>
              <w:suppressAutoHyphens/>
              <w:spacing w:after="0" w:line="240" w:lineRule="auto"/>
              <w:rPr>
                <w:rFonts w:ascii="Arial" w:eastAsia="Times New Roman" w:hAnsi="Arial" w:cs="Arial"/>
                <w:b/>
                <w:sz w:val="20"/>
                <w:szCs w:val="20"/>
                <w:lang w:val="en-US" w:eastAsia="ar-SA"/>
              </w:rPr>
            </w:pPr>
            <w:r w:rsidRPr="00675F1A">
              <w:rPr>
                <w:rFonts w:ascii="Arial" w:hAnsi="Arial" w:cs="Arial"/>
                <w:sz w:val="20"/>
                <w:szCs w:val="20"/>
              </w:rPr>
              <w:t>Suppliers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sz w:val="20"/>
                <w:szCs w:val="20"/>
              </w:rPr>
              <w:t>944,429,684</w:t>
            </w:r>
          </w:p>
        </w:tc>
        <w:tc>
          <w:tcPr>
            <w:tcW w:w="2025" w:type="dxa"/>
            <w:gridSpan w:val="2"/>
            <w:tcBorders>
              <w:bottom w:val="nil"/>
            </w:tcBorders>
            <w:shd w:val="clear" w:color="auto" w:fill="auto"/>
          </w:tcPr>
          <w:p w:rsidR="00675F1A" w:rsidRPr="00675F1A" w:rsidRDefault="00675F1A" w:rsidP="00AC14BE">
            <w:pPr>
              <w:spacing w:after="0" w:line="240" w:lineRule="auto"/>
              <w:jc w:val="right"/>
              <w:rPr>
                <w:rFonts w:ascii="Arial" w:hAnsi="Arial" w:cs="Arial"/>
                <w:sz w:val="20"/>
                <w:szCs w:val="20"/>
                <w:lang w:eastAsia="en-PH"/>
              </w:rPr>
            </w:pPr>
            <w:r w:rsidRPr="00675F1A">
              <w:rPr>
                <w:rFonts w:ascii="Arial" w:hAnsi="Arial" w:cs="Arial"/>
                <w:sz w:val="20"/>
                <w:szCs w:val="20"/>
              </w:rPr>
              <w:t xml:space="preserve">        1,069,701,104        </w:t>
            </w:r>
          </w:p>
        </w:tc>
      </w:tr>
      <w:tr w:rsidR="00675F1A" w:rsidRPr="00675F1A" w:rsidTr="00675F1A">
        <w:trPr>
          <w:gridAfter w:val="1"/>
          <w:wAfter w:w="7" w:type="dxa"/>
          <w:trHeight w:val="33"/>
        </w:trPr>
        <w:tc>
          <w:tcPr>
            <w:tcW w:w="4199" w:type="dxa"/>
            <w:gridSpan w:val="3"/>
            <w:tcBorders>
              <w:bottom w:val="nil"/>
            </w:tcBorders>
            <w:vAlign w:val="bottom"/>
          </w:tcPr>
          <w:p w:rsidR="00675F1A" w:rsidRPr="00675F1A" w:rsidRDefault="00675F1A" w:rsidP="00AC14BE">
            <w:pPr>
              <w:suppressAutoHyphens/>
              <w:spacing w:after="0" w:line="240" w:lineRule="auto"/>
              <w:rPr>
                <w:rFonts w:ascii="Arial" w:eastAsia="Times New Roman" w:hAnsi="Arial" w:cs="Arial"/>
                <w:b/>
                <w:sz w:val="20"/>
                <w:szCs w:val="20"/>
                <w:lang w:val="en-US" w:eastAsia="ar-SA"/>
              </w:rPr>
            </w:pPr>
            <w:r w:rsidRPr="00675F1A">
              <w:rPr>
                <w:rFonts w:ascii="Arial" w:hAnsi="Arial" w:cs="Arial"/>
                <w:sz w:val="20"/>
                <w:szCs w:val="20"/>
              </w:rPr>
              <w:t>Government Agencies and NGOs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sz w:val="20"/>
                <w:szCs w:val="20"/>
              </w:rPr>
              <w:t>8,299,527,703</w:t>
            </w:r>
          </w:p>
        </w:tc>
        <w:tc>
          <w:tcPr>
            <w:tcW w:w="2025" w:type="dxa"/>
            <w:gridSpan w:val="2"/>
            <w:tcBorders>
              <w:bottom w:val="nil"/>
            </w:tcBorders>
            <w:shd w:val="clear" w:color="auto" w:fill="auto"/>
          </w:tcPr>
          <w:p w:rsidR="00675F1A" w:rsidRPr="00675F1A" w:rsidRDefault="00675F1A" w:rsidP="00AC14BE">
            <w:pPr>
              <w:spacing w:after="0" w:line="240" w:lineRule="auto"/>
              <w:jc w:val="right"/>
              <w:rPr>
                <w:rFonts w:ascii="Arial" w:hAnsi="Arial" w:cs="Arial"/>
                <w:sz w:val="20"/>
                <w:szCs w:val="20"/>
                <w:lang w:eastAsia="en-PH"/>
              </w:rPr>
            </w:pPr>
            <w:r w:rsidRPr="00675F1A">
              <w:rPr>
                <w:rFonts w:ascii="Arial" w:hAnsi="Arial" w:cs="Arial"/>
                <w:sz w:val="20"/>
                <w:szCs w:val="20"/>
              </w:rPr>
              <w:t xml:space="preserve">        9,758,548,089     </w:t>
            </w:r>
          </w:p>
        </w:tc>
      </w:tr>
      <w:tr w:rsidR="00675F1A" w:rsidRPr="00675F1A" w:rsidTr="00675F1A">
        <w:trPr>
          <w:gridAfter w:val="1"/>
          <w:wAfter w:w="7" w:type="dxa"/>
          <w:trHeight w:val="33"/>
        </w:trPr>
        <w:tc>
          <w:tcPr>
            <w:tcW w:w="4199" w:type="dxa"/>
            <w:gridSpan w:val="3"/>
            <w:tcBorders>
              <w:bottom w:val="nil"/>
            </w:tcBorders>
            <w:vAlign w:val="bottom"/>
          </w:tcPr>
          <w:p w:rsidR="00675F1A" w:rsidRPr="00675F1A" w:rsidRDefault="00675F1A" w:rsidP="00AC14BE">
            <w:pPr>
              <w:suppressAutoHyphens/>
              <w:spacing w:after="0" w:line="240" w:lineRule="auto"/>
              <w:rPr>
                <w:rFonts w:ascii="Arial" w:eastAsia="Times New Roman" w:hAnsi="Arial" w:cs="Arial"/>
                <w:b/>
                <w:sz w:val="20"/>
                <w:szCs w:val="20"/>
                <w:lang w:val="en-US" w:eastAsia="ar-SA"/>
              </w:rPr>
            </w:pPr>
            <w:r w:rsidRPr="00675F1A">
              <w:rPr>
                <w:rFonts w:ascii="Arial" w:hAnsi="Arial" w:cs="Arial"/>
                <w:sz w:val="20"/>
                <w:szCs w:val="20"/>
              </w:rPr>
              <w:t>Others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b/>
                <w:sz w:val="20"/>
                <w:szCs w:val="20"/>
                <w:lang w:val="en-US" w:eastAsia="ar-SA"/>
              </w:rPr>
            </w:pP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eastAsia="Times New Roman" w:hAnsi="Arial" w:cs="Arial"/>
                <w:b/>
                <w:sz w:val="20"/>
                <w:szCs w:val="20"/>
                <w:lang w:val="en-US" w:eastAsia="ar-SA"/>
              </w:rPr>
            </w:pPr>
          </w:p>
        </w:tc>
      </w:tr>
      <w:tr w:rsidR="00675F1A" w:rsidRPr="00675F1A" w:rsidTr="00675F1A">
        <w:trPr>
          <w:gridAfter w:val="1"/>
          <w:wAfter w:w="7" w:type="dxa"/>
          <w:trHeight w:val="33"/>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eastAsia="Times New Roman" w:hAnsi="Arial" w:cs="Arial"/>
                <w:sz w:val="20"/>
                <w:szCs w:val="20"/>
                <w:lang w:val="en-US" w:eastAsia="ar-SA"/>
              </w:rPr>
            </w:pPr>
            <w:r w:rsidRPr="00675F1A">
              <w:rPr>
                <w:rFonts w:ascii="Arial" w:hAnsi="Arial" w:cs="Arial"/>
                <w:sz w:val="20"/>
                <w:szCs w:val="20"/>
              </w:rPr>
              <w:t>Accounts Payable - Operating</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600,166,291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615,617,054 </w:t>
            </w:r>
          </w:p>
        </w:tc>
      </w:tr>
      <w:tr w:rsidR="00675F1A" w:rsidRPr="00675F1A" w:rsidTr="00675F1A">
        <w:trPr>
          <w:gridAfter w:val="1"/>
          <w:wAfter w:w="7" w:type="dxa"/>
          <w:trHeight w:val="33"/>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eastAsia="Times New Roman" w:hAnsi="Arial" w:cs="Arial"/>
                <w:sz w:val="20"/>
                <w:szCs w:val="20"/>
                <w:lang w:val="en-US" w:eastAsia="ar-SA"/>
              </w:rPr>
            </w:pPr>
            <w:r w:rsidRPr="00675F1A">
              <w:rPr>
                <w:rFonts w:ascii="Arial" w:hAnsi="Arial" w:cs="Arial"/>
                <w:sz w:val="20"/>
                <w:szCs w:val="20"/>
              </w:rPr>
              <w:t>Accounts Payable - Charity</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997,551,540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1,075,104,145 </w:t>
            </w:r>
          </w:p>
        </w:tc>
      </w:tr>
      <w:tr w:rsidR="00675F1A" w:rsidRPr="00675F1A" w:rsidTr="00675F1A">
        <w:trPr>
          <w:gridAfter w:val="1"/>
          <w:wAfter w:w="7" w:type="dxa"/>
          <w:trHeight w:val="33"/>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eastAsia="Times New Roman" w:hAnsi="Arial" w:cs="Arial"/>
                <w:sz w:val="20"/>
                <w:szCs w:val="20"/>
                <w:lang w:val="en-US" w:eastAsia="ar-SA"/>
              </w:rPr>
            </w:pPr>
            <w:r w:rsidRPr="00675F1A">
              <w:rPr>
                <w:rFonts w:ascii="Arial" w:hAnsi="Arial" w:cs="Arial"/>
                <w:sz w:val="20"/>
                <w:szCs w:val="20"/>
              </w:rPr>
              <w:t>Accounts Payable - Prizes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1,897,769,170 </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 xml:space="preserve">     1,697,755,552 </w:t>
            </w:r>
          </w:p>
        </w:tc>
      </w:tr>
      <w:tr w:rsidR="00675F1A" w:rsidRPr="00675F1A" w:rsidTr="00675F1A">
        <w:trPr>
          <w:gridAfter w:val="1"/>
          <w:wAfter w:w="7" w:type="dxa"/>
          <w:trHeight w:val="33"/>
        </w:trPr>
        <w:tc>
          <w:tcPr>
            <w:tcW w:w="270" w:type="dxa"/>
            <w:tcBorders>
              <w:bottom w:val="nil"/>
            </w:tcBorders>
            <w:vAlign w:val="bottom"/>
          </w:tcPr>
          <w:p w:rsidR="00675F1A" w:rsidRPr="00675F1A" w:rsidRDefault="00675F1A" w:rsidP="00AC14BE">
            <w:pPr>
              <w:suppressAutoHyphens/>
              <w:spacing w:after="0" w:line="240" w:lineRule="auto"/>
              <w:jc w:val="both"/>
              <w:rPr>
                <w:rFonts w:ascii="Arial" w:eastAsia="Times New Roman" w:hAnsi="Arial" w:cs="Arial"/>
                <w:sz w:val="20"/>
                <w:szCs w:val="20"/>
                <w:lang w:val="en-US" w:eastAsia="ar-SA"/>
              </w:rPr>
            </w:pPr>
          </w:p>
        </w:tc>
        <w:tc>
          <w:tcPr>
            <w:tcW w:w="3929" w:type="dxa"/>
            <w:gridSpan w:val="2"/>
            <w:tcBorders>
              <w:bottom w:val="nil"/>
            </w:tcBorders>
            <w:vAlign w:val="bottom"/>
          </w:tcPr>
          <w:p w:rsidR="00675F1A" w:rsidRPr="00675F1A" w:rsidRDefault="00675F1A" w:rsidP="00AC14BE">
            <w:pPr>
              <w:suppressAutoHyphens/>
              <w:spacing w:after="0" w:line="240" w:lineRule="auto"/>
              <w:rPr>
                <w:rFonts w:ascii="Arial" w:hAnsi="Arial" w:cs="Arial"/>
                <w:sz w:val="20"/>
                <w:szCs w:val="20"/>
              </w:rPr>
            </w:pPr>
            <w:r w:rsidRPr="00675F1A">
              <w:rPr>
                <w:rFonts w:ascii="Arial" w:hAnsi="Arial" w:cs="Arial"/>
                <w:sz w:val="20"/>
                <w:szCs w:val="20"/>
              </w:rPr>
              <w:t>Accounts Payable - Branches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hAnsi="Arial" w:cs="Arial"/>
                <w:sz w:val="20"/>
                <w:szCs w:val="20"/>
              </w:rPr>
            </w:pP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hAnsi="Arial" w:cs="Arial"/>
                <w:sz w:val="20"/>
                <w:szCs w:val="20"/>
              </w:rPr>
            </w:pPr>
            <w:r w:rsidRPr="00675F1A">
              <w:rPr>
                <w:rFonts w:ascii="Arial" w:hAnsi="Arial" w:cs="Arial"/>
                <w:sz w:val="20"/>
                <w:szCs w:val="20"/>
              </w:rPr>
              <w:t>191,463,726</w:t>
            </w:r>
          </w:p>
        </w:tc>
      </w:tr>
      <w:tr w:rsidR="00675F1A" w:rsidRPr="00675F1A" w:rsidTr="00675F1A">
        <w:trPr>
          <w:gridAfter w:val="1"/>
          <w:wAfter w:w="7" w:type="dxa"/>
          <w:trHeight w:val="33"/>
        </w:trPr>
        <w:tc>
          <w:tcPr>
            <w:tcW w:w="4199" w:type="dxa"/>
            <w:gridSpan w:val="3"/>
            <w:tcBorders>
              <w:bottom w:val="nil"/>
            </w:tcBorders>
            <w:vAlign w:val="bottom"/>
          </w:tcPr>
          <w:p w:rsidR="00675F1A" w:rsidRPr="00675F1A" w:rsidRDefault="00675F1A" w:rsidP="00AC14BE">
            <w:pPr>
              <w:suppressAutoHyphens/>
              <w:spacing w:after="0" w:line="240" w:lineRule="auto"/>
              <w:rPr>
                <w:rFonts w:ascii="Arial" w:eastAsia="Times New Roman" w:hAnsi="Arial" w:cs="Arial"/>
                <w:sz w:val="20"/>
                <w:szCs w:val="20"/>
                <w:lang w:val="en-US" w:eastAsia="ar-SA"/>
              </w:rPr>
            </w:pPr>
            <w:r w:rsidRPr="00675F1A">
              <w:rPr>
                <w:rFonts w:ascii="Arial" w:hAnsi="Arial" w:cs="Arial"/>
                <w:sz w:val="20"/>
                <w:szCs w:val="20"/>
              </w:rPr>
              <w:lastRenderedPageBreak/>
              <w:t>Cash Bonds/Refunds</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600,000</w:t>
            </w:r>
          </w:p>
        </w:tc>
      </w:tr>
      <w:tr w:rsidR="00675F1A" w:rsidRPr="00675F1A" w:rsidTr="00675F1A">
        <w:trPr>
          <w:gridAfter w:val="1"/>
          <w:wAfter w:w="7" w:type="dxa"/>
          <w:trHeight w:val="468"/>
        </w:trPr>
        <w:tc>
          <w:tcPr>
            <w:tcW w:w="4199" w:type="dxa"/>
            <w:gridSpan w:val="3"/>
            <w:tcBorders>
              <w:bottom w:val="nil"/>
            </w:tcBorders>
            <w:vAlign w:val="bottom"/>
          </w:tcPr>
          <w:p w:rsidR="00675F1A" w:rsidRPr="00675F1A" w:rsidRDefault="00675F1A" w:rsidP="00AC14BE">
            <w:pPr>
              <w:suppressAutoHyphens/>
              <w:spacing w:after="0" w:line="240" w:lineRule="auto"/>
              <w:rPr>
                <w:rFonts w:ascii="Arial" w:eastAsia="Times New Roman" w:hAnsi="Arial" w:cs="Arial"/>
                <w:sz w:val="20"/>
                <w:szCs w:val="20"/>
                <w:lang w:val="en-US" w:eastAsia="ar-SA"/>
              </w:rPr>
            </w:pPr>
            <w:r w:rsidRPr="00675F1A">
              <w:rPr>
                <w:rFonts w:ascii="Arial" w:hAnsi="Arial" w:cs="Arial"/>
                <w:sz w:val="20"/>
                <w:szCs w:val="20"/>
              </w:rPr>
              <w:t>Payment of prizes for Bingo Milyonaryo, Peryahan and Scratch Tickets-PGMC/POSC</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23,155,966</w:t>
            </w:r>
          </w:p>
        </w:tc>
      </w:tr>
      <w:tr w:rsidR="00675F1A" w:rsidRPr="00675F1A" w:rsidTr="00675F1A">
        <w:trPr>
          <w:gridAfter w:val="1"/>
          <w:wAfter w:w="7" w:type="dxa"/>
          <w:trHeight w:val="33"/>
        </w:trPr>
        <w:tc>
          <w:tcPr>
            <w:tcW w:w="4199" w:type="dxa"/>
            <w:gridSpan w:val="3"/>
            <w:tcBorders>
              <w:bottom w:val="nil"/>
            </w:tcBorders>
            <w:vAlign w:val="bottom"/>
          </w:tcPr>
          <w:p w:rsidR="00675F1A" w:rsidRPr="00675F1A" w:rsidRDefault="00675F1A" w:rsidP="00AC14BE">
            <w:pPr>
              <w:suppressAutoHyphens/>
              <w:spacing w:after="0" w:line="240" w:lineRule="auto"/>
              <w:rPr>
                <w:rFonts w:ascii="Arial" w:eastAsia="Times New Roman" w:hAnsi="Arial" w:cs="Arial"/>
                <w:sz w:val="20"/>
                <w:szCs w:val="20"/>
                <w:lang w:val="en-US" w:eastAsia="ar-SA"/>
              </w:rPr>
            </w:pPr>
            <w:r w:rsidRPr="00675F1A">
              <w:rPr>
                <w:rFonts w:ascii="Arial" w:hAnsi="Arial" w:cs="Arial"/>
                <w:sz w:val="20"/>
                <w:szCs w:val="20"/>
              </w:rPr>
              <w:t>Fund Transfer to/from Other Branches and to Home Office</w:t>
            </w:r>
          </w:p>
        </w:tc>
        <w:tc>
          <w:tcPr>
            <w:tcW w:w="1800" w:type="dxa"/>
            <w:gridSpan w:val="2"/>
            <w:tcBorders>
              <w:bottom w:val="nil"/>
            </w:tcBorders>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r w:rsidRPr="00675F1A">
              <w:rPr>
                <w:rFonts w:ascii="Arial" w:hAnsi="Arial" w:cs="Arial"/>
                <w:sz w:val="20"/>
                <w:szCs w:val="20"/>
              </w:rPr>
              <w:t>25,103,574</w:t>
            </w:r>
          </w:p>
        </w:tc>
        <w:tc>
          <w:tcPr>
            <w:tcW w:w="2025" w:type="dxa"/>
            <w:gridSpan w:val="2"/>
            <w:tcBorders>
              <w:bottom w:val="nil"/>
            </w:tcBorders>
            <w:shd w:val="clear" w:color="auto" w:fill="auto"/>
          </w:tcPr>
          <w:p w:rsidR="00675F1A" w:rsidRPr="00675F1A" w:rsidRDefault="00675F1A" w:rsidP="00AC14BE">
            <w:pPr>
              <w:suppressAutoHyphens/>
              <w:spacing w:after="0" w:line="240" w:lineRule="auto"/>
              <w:jc w:val="right"/>
              <w:rPr>
                <w:rFonts w:ascii="Arial" w:eastAsia="Times New Roman" w:hAnsi="Arial" w:cs="Arial"/>
                <w:sz w:val="20"/>
                <w:szCs w:val="20"/>
                <w:lang w:val="en-US" w:eastAsia="ar-SA"/>
              </w:rPr>
            </w:pPr>
            <w:r w:rsidRPr="00675F1A">
              <w:rPr>
                <w:rFonts w:ascii="Arial" w:eastAsia="Times New Roman" w:hAnsi="Arial" w:cs="Arial"/>
                <w:sz w:val="20"/>
                <w:szCs w:val="20"/>
                <w:lang w:val="en-US" w:eastAsia="ar-SA"/>
              </w:rPr>
              <w:t>9,664</w:t>
            </w:r>
          </w:p>
        </w:tc>
      </w:tr>
      <w:tr w:rsidR="00675F1A" w:rsidRPr="00675F1A" w:rsidTr="00675F1A">
        <w:trPr>
          <w:trHeight w:val="41"/>
        </w:trPr>
        <w:tc>
          <w:tcPr>
            <w:tcW w:w="270" w:type="dxa"/>
            <w:tcBorders>
              <w:top w:val="single" w:sz="4" w:space="0" w:color="auto"/>
            </w:tcBorders>
            <w:vAlign w:val="bottom"/>
          </w:tcPr>
          <w:p w:rsidR="00675F1A" w:rsidRPr="00675F1A" w:rsidRDefault="00675F1A" w:rsidP="00AC14BE">
            <w:pPr>
              <w:suppressAutoHyphens/>
              <w:spacing w:after="0" w:line="240" w:lineRule="auto"/>
              <w:rPr>
                <w:rFonts w:ascii="Arial" w:hAnsi="Arial" w:cs="Arial"/>
                <w:b/>
                <w:sz w:val="20"/>
                <w:szCs w:val="20"/>
              </w:rPr>
            </w:pPr>
          </w:p>
        </w:tc>
        <w:tc>
          <w:tcPr>
            <w:tcW w:w="3936" w:type="dxa"/>
            <w:gridSpan w:val="3"/>
            <w:tcBorders>
              <w:top w:val="single" w:sz="4" w:space="0" w:color="auto"/>
            </w:tcBorders>
            <w:vAlign w:val="bottom"/>
          </w:tcPr>
          <w:p w:rsidR="00675F1A" w:rsidRPr="00675F1A" w:rsidRDefault="00675F1A" w:rsidP="00AC14BE">
            <w:pPr>
              <w:suppressAutoHyphens/>
              <w:spacing w:after="0" w:line="240" w:lineRule="auto"/>
              <w:rPr>
                <w:rFonts w:ascii="Arial" w:hAnsi="Arial" w:cs="Arial"/>
                <w:b/>
                <w:sz w:val="20"/>
                <w:szCs w:val="20"/>
              </w:rPr>
            </w:pPr>
            <w:r w:rsidRPr="00675F1A">
              <w:rPr>
                <w:rFonts w:ascii="Arial" w:hAnsi="Arial" w:cs="Arial"/>
                <w:b/>
                <w:sz w:val="20"/>
                <w:szCs w:val="20"/>
              </w:rPr>
              <w:t>Total</w:t>
            </w:r>
          </w:p>
        </w:tc>
        <w:tc>
          <w:tcPr>
            <w:tcW w:w="1800" w:type="dxa"/>
            <w:gridSpan w:val="2"/>
            <w:tcBorders>
              <w:top w:val="single" w:sz="4" w:space="0" w:color="auto"/>
            </w:tcBorders>
            <w:shd w:val="clear" w:color="auto" w:fill="auto"/>
            <w:vAlign w:val="bottom"/>
          </w:tcPr>
          <w:p w:rsidR="00675F1A" w:rsidRPr="00675F1A" w:rsidRDefault="00675F1A" w:rsidP="00AC14BE">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bCs/>
                <w:sz w:val="20"/>
                <w:szCs w:val="20"/>
              </w:rPr>
              <w:t xml:space="preserve">  29,196,256,379 </w:t>
            </w:r>
          </w:p>
        </w:tc>
        <w:tc>
          <w:tcPr>
            <w:tcW w:w="2025" w:type="dxa"/>
            <w:gridSpan w:val="2"/>
            <w:tcBorders>
              <w:top w:val="single" w:sz="4" w:space="0" w:color="auto"/>
            </w:tcBorders>
            <w:shd w:val="clear" w:color="auto" w:fill="auto"/>
            <w:vAlign w:val="bottom"/>
          </w:tcPr>
          <w:p w:rsidR="00675F1A" w:rsidRPr="00675F1A" w:rsidRDefault="00675F1A" w:rsidP="00AC14BE">
            <w:pPr>
              <w:suppressAutoHyphens/>
              <w:spacing w:after="0" w:line="240" w:lineRule="auto"/>
              <w:jc w:val="right"/>
              <w:rPr>
                <w:rFonts w:ascii="Arial" w:eastAsia="Times New Roman" w:hAnsi="Arial" w:cs="Arial"/>
                <w:b/>
                <w:sz w:val="20"/>
                <w:szCs w:val="20"/>
                <w:lang w:val="en-US" w:eastAsia="ar-SA"/>
              </w:rPr>
            </w:pPr>
            <w:r w:rsidRPr="00675F1A">
              <w:rPr>
                <w:rFonts w:ascii="Arial" w:hAnsi="Arial" w:cs="Arial"/>
                <w:b/>
                <w:bCs/>
                <w:sz w:val="20"/>
                <w:szCs w:val="20"/>
              </w:rPr>
              <w:t xml:space="preserve">   32,211,287,296 </w:t>
            </w:r>
          </w:p>
        </w:tc>
      </w:tr>
    </w:tbl>
    <w:p w:rsidR="00675F1A" w:rsidRPr="00675F1A" w:rsidRDefault="00675F1A" w:rsidP="00104C1C">
      <w:pPr>
        <w:pStyle w:val="ListParagraph"/>
        <w:suppressAutoHyphens/>
        <w:spacing w:after="0" w:line="240" w:lineRule="auto"/>
        <w:ind w:left="450"/>
        <w:jc w:val="both"/>
        <w:rPr>
          <w:rFonts w:ascii="Arial" w:eastAsia="Times New Roman" w:hAnsi="Arial" w:cs="Arial"/>
          <w:b/>
          <w:bCs/>
          <w:noProof/>
          <w:lang w:eastAsia="en-PH"/>
        </w:rPr>
      </w:pPr>
    </w:p>
    <w:p w:rsidR="00E72E75" w:rsidRPr="00675F1A" w:rsidRDefault="00E72E75" w:rsidP="00104C1C">
      <w:pPr>
        <w:pStyle w:val="ListParagraph"/>
        <w:suppressAutoHyphens/>
        <w:spacing w:after="0" w:line="240" w:lineRule="auto"/>
        <w:ind w:left="450"/>
        <w:jc w:val="both"/>
        <w:rPr>
          <w:rFonts w:ascii="Arial" w:eastAsia="Times New Roman" w:hAnsi="Arial" w:cs="Arial"/>
          <w:b/>
          <w:bCs/>
          <w:noProof/>
          <w:lang w:eastAsia="en-PH"/>
        </w:rPr>
      </w:pPr>
    </w:p>
    <w:p w:rsidR="00343C26" w:rsidRPr="00675F1A" w:rsidRDefault="00343C26" w:rsidP="00CD29B7">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bookmarkStart w:id="11" w:name="RANGE!A1%3AE39"/>
      <w:bookmarkEnd w:id="11"/>
      <w:r w:rsidRPr="00675F1A">
        <w:rPr>
          <w:rFonts w:ascii="Arial" w:eastAsia="Times New Roman" w:hAnsi="Arial" w:cs="Arial"/>
          <w:b/>
          <w:bCs/>
          <w:lang w:val="en-US" w:eastAsia="ar-SA"/>
        </w:rPr>
        <w:t>COMMITMENTS</w:t>
      </w:r>
    </w:p>
    <w:p w:rsidR="00343C26" w:rsidRPr="00675F1A" w:rsidRDefault="00343C26" w:rsidP="00104C1C">
      <w:pPr>
        <w:suppressAutoHyphens/>
        <w:spacing w:after="0" w:line="240" w:lineRule="auto"/>
        <w:ind w:left="720"/>
        <w:jc w:val="both"/>
        <w:rPr>
          <w:rFonts w:ascii="Arial" w:eastAsia="Times New Roman" w:hAnsi="Arial" w:cs="Arial"/>
          <w:b/>
          <w:bCs/>
          <w:lang w:val="en-US" w:eastAsia="ar-SA"/>
        </w:rPr>
      </w:pPr>
    </w:p>
    <w:p w:rsidR="00343C26"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PCSO is mandated to provide stand-by funds for the following projects/programs:</w:t>
      </w:r>
    </w:p>
    <w:p w:rsidR="00073A37" w:rsidRDefault="00073A37" w:rsidP="00073A37">
      <w:pPr>
        <w:suppressAutoHyphens/>
        <w:spacing w:after="0" w:line="240" w:lineRule="auto"/>
        <w:ind w:left="450"/>
        <w:jc w:val="both"/>
        <w:rPr>
          <w:rFonts w:ascii="Arial" w:eastAsia="Times New Roman" w:hAnsi="Arial" w:cs="Arial"/>
          <w:bCs/>
          <w:lang w:val="en-US" w:eastAsia="ar-SA"/>
        </w:rPr>
      </w:pPr>
    </w:p>
    <w:tbl>
      <w:tblPr>
        <w:tblStyle w:val="TableGrid"/>
        <w:tblpPr w:leftFromText="180" w:rightFromText="180" w:vertAnchor="text" w:horzAnchor="margin" w:tblpXSpec="center" w:tblpY="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5670"/>
        <w:gridCol w:w="1260"/>
      </w:tblGrid>
      <w:tr w:rsidR="00073A37" w:rsidRPr="00675F1A" w:rsidTr="00073A37">
        <w:tc>
          <w:tcPr>
            <w:tcW w:w="1008" w:type="dxa"/>
            <w:tcBorders>
              <w:top w:val="single" w:sz="4" w:space="0" w:color="auto"/>
              <w:bottom w:val="single" w:sz="4" w:space="0" w:color="auto"/>
            </w:tcBorders>
            <w:vAlign w:val="center"/>
          </w:tcPr>
          <w:p w:rsidR="00073A37" w:rsidRPr="00675F1A" w:rsidRDefault="00073A37" w:rsidP="00073A37">
            <w:pPr>
              <w:suppressAutoHyphens/>
              <w:spacing w:after="0" w:line="240" w:lineRule="auto"/>
              <w:jc w:val="center"/>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Republic Act No.</w:t>
            </w:r>
          </w:p>
        </w:tc>
        <w:tc>
          <w:tcPr>
            <w:tcW w:w="5670" w:type="dxa"/>
            <w:tcBorders>
              <w:top w:val="single" w:sz="4" w:space="0" w:color="auto"/>
              <w:bottom w:val="single" w:sz="4" w:space="0" w:color="auto"/>
            </w:tcBorders>
            <w:vAlign w:val="center"/>
          </w:tcPr>
          <w:p w:rsidR="00073A37" w:rsidRPr="00675F1A" w:rsidRDefault="00073A37" w:rsidP="00073A37">
            <w:pPr>
              <w:suppressAutoHyphens/>
              <w:spacing w:after="0" w:line="240" w:lineRule="auto"/>
              <w:jc w:val="center"/>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Particulars</w:t>
            </w:r>
          </w:p>
        </w:tc>
        <w:tc>
          <w:tcPr>
            <w:tcW w:w="1260" w:type="dxa"/>
            <w:tcBorders>
              <w:top w:val="single" w:sz="4" w:space="0" w:color="auto"/>
              <w:bottom w:val="single" w:sz="4" w:space="0" w:color="auto"/>
            </w:tcBorders>
            <w:vAlign w:val="center"/>
          </w:tcPr>
          <w:p w:rsidR="00073A37" w:rsidRPr="00675F1A" w:rsidRDefault="00073A37" w:rsidP="00073A37">
            <w:pPr>
              <w:suppressAutoHyphens/>
              <w:spacing w:after="0" w:line="240" w:lineRule="auto"/>
              <w:jc w:val="center"/>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Amount</w:t>
            </w:r>
          </w:p>
        </w:tc>
      </w:tr>
      <w:tr w:rsidR="00073A37" w:rsidRPr="00675F1A" w:rsidTr="00073A37">
        <w:tc>
          <w:tcPr>
            <w:tcW w:w="1008" w:type="dxa"/>
            <w:tcBorders>
              <w:top w:val="single" w:sz="4" w:space="0" w:color="auto"/>
            </w:tcBorders>
          </w:tcPr>
          <w:p w:rsidR="00073A37" w:rsidRPr="00675F1A" w:rsidRDefault="00073A37" w:rsidP="00073A37">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9165</w:t>
            </w:r>
          </w:p>
        </w:tc>
        <w:tc>
          <w:tcPr>
            <w:tcW w:w="5670" w:type="dxa"/>
            <w:tcBorders>
              <w:top w:val="single" w:sz="4" w:space="0" w:color="auto"/>
            </w:tcBorders>
          </w:tcPr>
          <w:p w:rsidR="00073A37" w:rsidRPr="00675F1A" w:rsidRDefault="00073A37" w:rsidP="00073A37">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Dangerous Drugs Board (Dangerous Drugs Act 2002)</w:t>
            </w:r>
          </w:p>
        </w:tc>
        <w:tc>
          <w:tcPr>
            <w:tcW w:w="1260" w:type="dxa"/>
            <w:tcBorders>
              <w:top w:val="single" w:sz="4" w:space="0" w:color="auto"/>
            </w:tcBorders>
          </w:tcPr>
          <w:p w:rsidR="00073A37" w:rsidRPr="00675F1A" w:rsidRDefault="00073A37" w:rsidP="00073A37">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60,000,000</w:t>
            </w:r>
          </w:p>
        </w:tc>
      </w:tr>
      <w:tr w:rsidR="00073A37" w:rsidRPr="00675F1A" w:rsidTr="00073A37">
        <w:tc>
          <w:tcPr>
            <w:tcW w:w="1008" w:type="dxa"/>
          </w:tcPr>
          <w:p w:rsidR="00073A37" w:rsidRPr="00675F1A" w:rsidRDefault="00073A37" w:rsidP="00073A37">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7835</w:t>
            </w:r>
          </w:p>
        </w:tc>
        <w:tc>
          <w:tcPr>
            <w:tcW w:w="5670" w:type="dxa"/>
          </w:tcPr>
          <w:p w:rsidR="00073A37" w:rsidRPr="00675F1A" w:rsidRDefault="00073A37" w:rsidP="00073A37">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Shelter &amp; Urban Development Programs (National Shelter Program)</w:t>
            </w:r>
          </w:p>
        </w:tc>
        <w:tc>
          <w:tcPr>
            <w:tcW w:w="1260" w:type="dxa"/>
          </w:tcPr>
          <w:p w:rsidR="00073A37" w:rsidRPr="00675F1A" w:rsidRDefault="00073A37" w:rsidP="00073A37">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50,000,000</w:t>
            </w:r>
          </w:p>
        </w:tc>
      </w:tr>
      <w:tr w:rsidR="00073A37" w:rsidRPr="00675F1A" w:rsidTr="00073A37">
        <w:trPr>
          <w:trHeight w:val="233"/>
        </w:trPr>
        <w:tc>
          <w:tcPr>
            <w:tcW w:w="1008" w:type="dxa"/>
          </w:tcPr>
          <w:p w:rsidR="00073A37" w:rsidRPr="00675F1A" w:rsidRDefault="00073A37" w:rsidP="00073A37">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6847</w:t>
            </w:r>
          </w:p>
        </w:tc>
        <w:tc>
          <w:tcPr>
            <w:tcW w:w="5670" w:type="dxa"/>
          </w:tcPr>
          <w:p w:rsidR="00073A37" w:rsidRPr="00675F1A" w:rsidRDefault="00073A37" w:rsidP="00073A37">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Sports Program</w:t>
            </w:r>
          </w:p>
        </w:tc>
        <w:tc>
          <w:tcPr>
            <w:tcW w:w="1260" w:type="dxa"/>
          </w:tcPr>
          <w:p w:rsidR="00073A37" w:rsidRPr="00675F1A" w:rsidRDefault="00073A37" w:rsidP="00073A37">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60,000,000</w:t>
            </w:r>
          </w:p>
        </w:tc>
      </w:tr>
      <w:tr w:rsidR="00073A37" w:rsidRPr="00675F1A" w:rsidTr="00073A37">
        <w:trPr>
          <w:trHeight w:val="205"/>
        </w:trPr>
        <w:tc>
          <w:tcPr>
            <w:tcW w:w="1008" w:type="dxa"/>
            <w:tcBorders>
              <w:bottom w:val="single" w:sz="4" w:space="0" w:color="auto"/>
            </w:tcBorders>
          </w:tcPr>
          <w:p w:rsidR="00073A37" w:rsidRPr="00675F1A" w:rsidRDefault="00073A37" w:rsidP="00073A37">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8042</w:t>
            </w:r>
          </w:p>
        </w:tc>
        <w:tc>
          <w:tcPr>
            <w:tcW w:w="5670" w:type="dxa"/>
            <w:tcBorders>
              <w:bottom w:val="single" w:sz="4" w:space="0" w:color="auto"/>
            </w:tcBorders>
          </w:tcPr>
          <w:p w:rsidR="00073A37" w:rsidRPr="00675F1A" w:rsidRDefault="00073A37" w:rsidP="00073A37">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Shared Government Information System on Migrants</w:t>
            </w:r>
          </w:p>
        </w:tc>
        <w:tc>
          <w:tcPr>
            <w:tcW w:w="1260" w:type="dxa"/>
            <w:tcBorders>
              <w:bottom w:val="single" w:sz="4" w:space="0" w:color="auto"/>
            </w:tcBorders>
          </w:tcPr>
          <w:p w:rsidR="00073A37" w:rsidRPr="00675F1A" w:rsidRDefault="00073A37" w:rsidP="00073A37">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3,000,000</w:t>
            </w:r>
          </w:p>
        </w:tc>
      </w:tr>
      <w:tr w:rsidR="00073A37" w:rsidRPr="00675F1A" w:rsidTr="00073A37">
        <w:trPr>
          <w:trHeight w:val="227"/>
        </w:trPr>
        <w:tc>
          <w:tcPr>
            <w:tcW w:w="6678" w:type="dxa"/>
            <w:gridSpan w:val="2"/>
            <w:tcBorders>
              <w:top w:val="single" w:sz="4" w:space="0" w:color="auto"/>
              <w:bottom w:val="single" w:sz="4" w:space="0" w:color="auto"/>
            </w:tcBorders>
          </w:tcPr>
          <w:p w:rsidR="00073A37" w:rsidRPr="00675F1A" w:rsidRDefault="00073A37" w:rsidP="00073A37">
            <w:pPr>
              <w:suppressAutoHyphens/>
              <w:spacing w:after="0" w:line="240" w:lineRule="auto"/>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TOTAL</w:t>
            </w:r>
          </w:p>
        </w:tc>
        <w:tc>
          <w:tcPr>
            <w:tcW w:w="1260" w:type="dxa"/>
            <w:tcBorders>
              <w:top w:val="single" w:sz="4" w:space="0" w:color="auto"/>
              <w:bottom w:val="single" w:sz="4" w:space="0" w:color="auto"/>
            </w:tcBorders>
            <w:shd w:val="clear" w:color="auto" w:fill="auto"/>
          </w:tcPr>
          <w:p w:rsidR="00073A37" w:rsidRPr="00675F1A" w:rsidRDefault="00073A37" w:rsidP="00073A37">
            <w:pPr>
              <w:suppressAutoHyphens/>
              <w:spacing w:after="0" w:line="240" w:lineRule="auto"/>
              <w:jc w:val="right"/>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fldChar w:fldCharType="begin"/>
            </w:r>
            <w:r w:rsidRPr="00675F1A">
              <w:rPr>
                <w:rFonts w:ascii="Arial" w:eastAsia="Times New Roman" w:hAnsi="Arial" w:cs="Arial"/>
                <w:b/>
                <w:bCs/>
                <w:sz w:val="18"/>
                <w:szCs w:val="18"/>
                <w:lang w:val="en-US" w:eastAsia="ar-SA"/>
              </w:rPr>
              <w:instrText xml:space="preserve"> =SUM(ABOVE) </w:instrText>
            </w:r>
            <w:r w:rsidRPr="00675F1A">
              <w:rPr>
                <w:rFonts w:ascii="Arial" w:eastAsia="Times New Roman" w:hAnsi="Arial" w:cs="Arial"/>
                <w:b/>
                <w:bCs/>
                <w:sz w:val="18"/>
                <w:szCs w:val="18"/>
                <w:lang w:val="en-US" w:eastAsia="ar-SA"/>
              </w:rPr>
              <w:fldChar w:fldCharType="separate"/>
            </w:r>
            <w:r w:rsidRPr="00675F1A">
              <w:rPr>
                <w:rFonts w:ascii="Arial" w:eastAsia="Times New Roman" w:hAnsi="Arial" w:cs="Arial"/>
                <w:b/>
                <w:bCs/>
                <w:noProof/>
                <w:sz w:val="18"/>
                <w:szCs w:val="18"/>
                <w:lang w:val="en-US" w:eastAsia="ar-SA"/>
              </w:rPr>
              <w:t>173,000,000</w:t>
            </w:r>
            <w:r w:rsidRPr="00675F1A">
              <w:rPr>
                <w:rFonts w:ascii="Arial" w:eastAsia="Times New Roman" w:hAnsi="Arial" w:cs="Arial"/>
                <w:b/>
                <w:bCs/>
                <w:sz w:val="18"/>
                <w:szCs w:val="18"/>
                <w:lang w:val="en-US" w:eastAsia="ar-SA"/>
              </w:rPr>
              <w:fldChar w:fldCharType="end"/>
            </w:r>
          </w:p>
        </w:tc>
      </w:tr>
    </w:tbl>
    <w:p w:rsidR="00073A37" w:rsidRDefault="00073A37" w:rsidP="00104C1C">
      <w:pPr>
        <w:suppressAutoHyphens/>
        <w:spacing w:after="0" w:line="240" w:lineRule="auto"/>
        <w:ind w:left="450"/>
        <w:jc w:val="both"/>
        <w:rPr>
          <w:rFonts w:ascii="Arial" w:eastAsia="Times New Roman" w:hAnsi="Arial" w:cs="Arial"/>
          <w:bCs/>
          <w:lang w:val="en-US" w:eastAsia="ar-SA"/>
        </w:rPr>
      </w:pPr>
    </w:p>
    <w:p w:rsidR="000A62CC" w:rsidRPr="00675F1A" w:rsidRDefault="000A62CC" w:rsidP="00BB761A">
      <w:pPr>
        <w:suppressAutoHyphens/>
        <w:spacing w:after="0" w:line="240" w:lineRule="auto"/>
        <w:ind w:left="450"/>
        <w:jc w:val="both"/>
        <w:rPr>
          <w:rFonts w:ascii="Arial" w:eastAsia="Times New Roman" w:hAnsi="Arial" w:cs="Arial"/>
          <w:b/>
          <w:bCs/>
          <w:lang w:val="en-US" w:eastAsia="ar-SA"/>
        </w:rPr>
      </w:pPr>
    </w:p>
    <w:p w:rsidR="00073A37" w:rsidRDefault="00073A37" w:rsidP="00FB1A84">
      <w:pPr>
        <w:suppressAutoHyphens/>
        <w:spacing w:after="0" w:line="240" w:lineRule="auto"/>
        <w:ind w:left="450"/>
        <w:jc w:val="both"/>
        <w:rPr>
          <w:rFonts w:ascii="Arial" w:eastAsia="Times New Roman" w:hAnsi="Arial" w:cs="Arial"/>
          <w:bCs/>
          <w:lang w:val="en-US" w:eastAsia="ar-SA"/>
        </w:rPr>
      </w:pPr>
    </w:p>
    <w:p w:rsidR="00073A37" w:rsidRDefault="00073A37" w:rsidP="00FB1A84">
      <w:pPr>
        <w:suppressAutoHyphens/>
        <w:spacing w:after="0" w:line="240" w:lineRule="auto"/>
        <w:ind w:left="450"/>
        <w:jc w:val="both"/>
        <w:rPr>
          <w:rFonts w:ascii="Arial" w:eastAsia="Times New Roman" w:hAnsi="Arial" w:cs="Arial"/>
          <w:bCs/>
          <w:lang w:val="en-US" w:eastAsia="ar-SA"/>
        </w:rPr>
      </w:pPr>
    </w:p>
    <w:p w:rsidR="00073A37" w:rsidRDefault="00073A37" w:rsidP="00FB1A84">
      <w:pPr>
        <w:suppressAutoHyphens/>
        <w:spacing w:after="0" w:line="240" w:lineRule="auto"/>
        <w:ind w:left="450"/>
        <w:jc w:val="both"/>
        <w:rPr>
          <w:rFonts w:ascii="Arial" w:eastAsia="Times New Roman" w:hAnsi="Arial" w:cs="Arial"/>
          <w:bCs/>
          <w:lang w:val="en-US" w:eastAsia="ar-SA"/>
        </w:rPr>
      </w:pPr>
    </w:p>
    <w:p w:rsidR="00073A37" w:rsidRDefault="00073A37" w:rsidP="00FB1A84">
      <w:pPr>
        <w:suppressAutoHyphens/>
        <w:spacing w:after="0" w:line="240" w:lineRule="auto"/>
        <w:ind w:left="450"/>
        <w:jc w:val="both"/>
        <w:rPr>
          <w:rFonts w:ascii="Arial" w:eastAsia="Times New Roman" w:hAnsi="Arial" w:cs="Arial"/>
          <w:bCs/>
          <w:lang w:val="en-US" w:eastAsia="ar-SA"/>
        </w:rPr>
      </w:pPr>
    </w:p>
    <w:p w:rsidR="00491B96" w:rsidRDefault="00491B96" w:rsidP="00FB1A84">
      <w:pPr>
        <w:suppressAutoHyphens/>
        <w:spacing w:after="0" w:line="240" w:lineRule="auto"/>
        <w:ind w:left="450"/>
        <w:jc w:val="both"/>
        <w:rPr>
          <w:rFonts w:ascii="Arial" w:eastAsia="Times New Roman" w:hAnsi="Arial" w:cs="Arial"/>
          <w:bCs/>
          <w:lang w:val="en-US" w:eastAsia="ar-SA"/>
        </w:rPr>
      </w:pPr>
    </w:p>
    <w:tbl>
      <w:tblPr>
        <w:tblStyle w:val="TableGrid"/>
        <w:tblpPr w:leftFromText="180" w:rightFromText="180" w:vertAnchor="text" w:horzAnchor="margin" w:tblpXSpec="center" w:tblpY="1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5148"/>
        <w:gridCol w:w="1458"/>
      </w:tblGrid>
      <w:tr w:rsidR="00491B96" w:rsidRPr="00675F1A" w:rsidTr="00491B96">
        <w:tc>
          <w:tcPr>
            <w:tcW w:w="1350" w:type="dxa"/>
            <w:tcBorders>
              <w:top w:val="single" w:sz="4" w:space="0" w:color="auto"/>
              <w:bottom w:val="single" w:sz="4" w:space="0" w:color="auto"/>
            </w:tcBorders>
            <w:vAlign w:val="center"/>
          </w:tcPr>
          <w:p w:rsidR="00491B96" w:rsidRPr="00675F1A" w:rsidRDefault="00491B96" w:rsidP="00491B96">
            <w:pPr>
              <w:suppressAutoHyphens/>
              <w:spacing w:after="0" w:line="240" w:lineRule="auto"/>
              <w:jc w:val="center"/>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Executive Order</w:t>
            </w:r>
          </w:p>
        </w:tc>
        <w:tc>
          <w:tcPr>
            <w:tcW w:w="5148" w:type="dxa"/>
            <w:tcBorders>
              <w:top w:val="single" w:sz="4" w:space="0" w:color="auto"/>
              <w:bottom w:val="single" w:sz="4" w:space="0" w:color="auto"/>
            </w:tcBorders>
            <w:vAlign w:val="center"/>
          </w:tcPr>
          <w:p w:rsidR="00491B96" w:rsidRPr="00675F1A" w:rsidRDefault="00491B96" w:rsidP="00491B96">
            <w:pPr>
              <w:suppressAutoHyphens/>
              <w:spacing w:after="0" w:line="240" w:lineRule="auto"/>
              <w:jc w:val="center"/>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Particulars</w:t>
            </w:r>
          </w:p>
        </w:tc>
        <w:tc>
          <w:tcPr>
            <w:tcW w:w="1458" w:type="dxa"/>
            <w:tcBorders>
              <w:top w:val="single" w:sz="4" w:space="0" w:color="auto"/>
              <w:bottom w:val="single" w:sz="4" w:space="0" w:color="auto"/>
            </w:tcBorders>
            <w:vAlign w:val="center"/>
          </w:tcPr>
          <w:p w:rsidR="00491B96" w:rsidRPr="00675F1A" w:rsidRDefault="00491B96" w:rsidP="00491B96">
            <w:pPr>
              <w:suppressAutoHyphens/>
              <w:spacing w:after="0" w:line="240" w:lineRule="auto"/>
              <w:jc w:val="center"/>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Amount</w:t>
            </w:r>
          </w:p>
        </w:tc>
      </w:tr>
      <w:tr w:rsidR="00491B96" w:rsidRPr="00675F1A" w:rsidTr="00491B96">
        <w:tc>
          <w:tcPr>
            <w:tcW w:w="1350" w:type="dxa"/>
            <w:vMerge w:val="restart"/>
            <w:tcBorders>
              <w:top w:val="single" w:sz="4" w:space="0" w:color="auto"/>
            </w:tcBorders>
          </w:tcPr>
          <w:p w:rsidR="00491B96" w:rsidRPr="00675F1A" w:rsidRDefault="00491B96" w:rsidP="00491B96">
            <w:pPr>
              <w:suppressAutoHyphens/>
              <w:spacing w:after="0" w:line="240" w:lineRule="auto"/>
              <w:jc w:val="center"/>
              <w:rPr>
                <w:rFonts w:ascii="Arial" w:eastAsia="Times New Roman" w:hAnsi="Arial" w:cs="Arial"/>
                <w:bCs/>
                <w:sz w:val="18"/>
                <w:szCs w:val="18"/>
                <w:lang w:val="en-US" w:eastAsia="ar-SA"/>
              </w:rPr>
            </w:pPr>
          </w:p>
          <w:p w:rsidR="00491B96" w:rsidRPr="00675F1A" w:rsidRDefault="00491B96" w:rsidP="00491B96">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447 s. 2005</w:t>
            </w:r>
          </w:p>
        </w:tc>
        <w:tc>
          <w:tcPr>
            <w:tcW w:w="5148" w:type="dxa"/>
            <w:tcBorders>
              <w:top w:val="single" w:sz="4" w:space="0" w:color="auto"/>
            </w:tcBorders>
          </w:tcPr>
          <w:p w:rsidR="00491B96" w:rsidRPr="00675F1A" w:rsidRDefault="00491B96" w:rsidP="00491B96">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Low Priced Medicines Program Botika ng Bayan Program</w:t>
            </w:r>
          </w:p>
        </w:tc>
        <w:tc>
          <w:tcPr>
            <w:tcW w:w="1458" w:type="dxa"/>
            <w:vMerge w:val="restart"/>
            <w:tcBorders>
              <w:top w:val="single" w:sz="4" w:space="0" w:color="auto"/>
            </w:tcBorders>
          </w:tcPr>
          <w:p w:rsidR="00491B96" w:rsidRPr="00675F1A" w:rsidRDefault="00491B96" w:rsidP="00491B96">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65,000,000</w:t>
            </w:r>
          </w:p>
        </w:tc>
      </w:tr>
      <w:tr w:rsidR="00491B96" w:rsidRPr="00675F1A" w:rsidTr="00491B96">
        <w:tc>
          <w:tcPr>
            <w:tcW w:w="1350" w:type="dxa"/>
            <w:vMerge/>
          </w:tcPr>
          <w:p w:rsidR="00491B96" w:rsidRPr="00675F1A" w:rsidRDefault="00491B96" w:rsidP="00491B96">
            <w:pPr>
              <w:suppressAutoHyphens/>
              <w:spacing w:after="0" w:line="240" w:lineRule="auto"/>
              <w:jc w:val="center"/>
              <w:rPr>
                <w:rFonts w:ascii="Arial" w:eastAsia="Times New Roman" w:hAnsi="Arial" w:cs="Arial"/>
                <w:bCs/>
                <w:sz w:val="18"/>
                <w:szCs w:val="18"/>
                <w:lang w:val="en-US" w:eastAsia="ar-SA"/>
              </w:rPr>
            </w:pPr>
          </w:p>
        </w:tc>
        <w:tc>
          <w:tcPr>
            <w:tcW w:w="5148" w:type="dxa"/>
          </w:tcPr>
          <w:p w:rsidR="00491B96" w:rsidRPr="00675F1A" w:rsidRDefault="00491B96" w:rsidP="00491B96">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Safe Motherhood and Responsible Parenthood Program</w:t>
            </w:r>
          </w:p>
        </w:tc>
        <w:tc>
          <w:tcPr>
            <w:tcW w:w="1458" w:type="dxa"/>
            <w:vMerge/>
          </w:tcPr>
          <w:p w:rsidR="00491B96" w:rsidRPr="00675F1A" w:rsidRDefault="00491B96" w:rsidP="00491B96">
            <w:pPr>
              <w:suppressAutoHyphens/>
              <w:spacing w:after="0" w:line="240" w:lineRule="auto"/>
              <w:jc w:val="right"/>
              <w:rPr>
                <w:rFonts w:ascii="Arial" w:eastAsia="Times New Roman" w:hAnsi="Arial" w:cs="Arial"/>
                <w:bCs/>
                <w:sz w:val="18"/>
                <w:szCs w:val="18"/>
                <w:lang w:val="en-US" w:eastAsia="ar-SA"/>
              </w:rPr>
            </w:pPr>
          </w:p>
        </w:tc>
      </w:tr>
      <w:tr w:rsidR="00491B96" w:rsidRPr="00675F1A" w:rsidTr="00491B96">
        <w:trPr>
          <w:trHeight w:val="233"/>
        </w:trPr>
        <w:tc>
          <w:tcPr>
            <w:tcW w:w="1350" w:type="dxa"/>
          </w:tcPr>
          <w:p w:rsidR="00491B96" w:rsidRPr="00675F1A" w:rsidRDefault="00491B96" w:rsidP="00491B96">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280 s. 2005</w:t>
            </w:r>
          </w:p>
        </w:tc>
        <w:tc>
          <w:tcPr>
            <w:tcW w:w="5148" w:type="dxa"/>
          </w:tcPr>
          <w:p w:rsidR="00491B96" w:rsidRPr="00675F1A" w:rsidRDefault="00491B96" w:rsidP="00491B96">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Avian Flu Fund</w:t>
            </w:r>
          </w:p>
        </w:tc>
        <w:tc>
          <w:tcPr>
            <w:tcW w:w="1458" w:type="dxa"/>
            <w:vMerge/>
          </w:tcPr>
          <w:p w:rsidR="00491B96" w:rsidRPr="00675F1A" w:rsidRDefault="00491B96" w:rsidP="00491B96">
            <w:pPr>
              <w:suppressAutoHyphens/>
              <w:spacing w:after="0" w:line="240" w:lineRule="auto"/>
              <w:jc w:val="right"/>
              <w:rPr>
                <w:rFonts w:ascii="Arial" w:eastAsia="Times New Roman" w:hAnsi="Arial" w:cs="Arial"/>
                <w:bCs/>
                <w:sz w:val="18"/>
                <w:szCs w:val="18"/>
                <w:lang w:val="en-US" w:eastAsia="ar-SA"/>
              </w:rPr>
            </w:pPr>
          </w:p>
        </w:tc>
      </w:tr>
      <w:tr w:rsidR="00491B96" w:rsidRPr="00675F1A" w:rsidTr="00491B96">
        <w:trPr>
          <w:trHeight w:val="205"/>
        </w:trPr>
        <w:tc>
          <w:tcPr>
            <w:tcW w:w="1350" w:type="dxa"/>
          </w:tcPr>
          <w:p w:rsidR="00491B96" w:rsidRPr="00675F1A" w:rsidRDefault="00491B96" w:rsidP="00491B96">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201, s. 2003</w:t>
            </w:r>
          </w:p>
        </w:tc>
        <w:tc>
          <w:tcPr>
            <w:tcW w:w="5148" w:type="dxa"/>
          </w:tcPr>
          <w:p w:rsidR="00491B96" w:rsidRPr="00675F1A" w:rsidRDefault="00491B96" w:rsidP="00491B96">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SARS Fund</w:t>
            </w:r>
          </w:p>
        </w:tc>
        <w:tc>
          <w:tcPr>
            <w:tcW w:w="1458" w:type="dxa"/>
          </w:tcPr>
          <w:p w:rsidR="00491B96" w:rsidRPr="00675F1A" w:rsidRDefault="00491B96" w:rsidP="00491B96">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1,000,000,000</w:t>
            </w:r>
          </w:p>
        </w:tc>
      </w:tr>
      <w:tr w:rsidR="00491B96" w:rsidRPr="00675F1A" w:rsidTr="00491B96">
        <w:tc>
          <w:tcPr>
            <w:tcW w:w="6498" w:type="dxa"/>
            <w:gridSpan w:val="2"/>
            <w:tcBorders>
              <w:top w:val="single" w:sz="4" w:space="0" w:color="auto"/>
              <w:bottom w:val="single" w:sz="4" w:space="0" w:color="auto"/>
            </w:tcBorders>
          </w:tcPr>
          <w:p w:rsidR="00491B96" w:rsidRPr="00675F1A" w:rsidRDefault="00491B96" w:rsidP="00491B96">
            <w:pPr>
              <w:suppressAutoHyphens/>
              <w:spacing w:after="0" w:line="240" w:lineRule="auto"/>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TOTAL</w:t>
            </w:r>
          </w:p>
        </w:tc>
        <w:tc>
          <w:tcPr>
            <w:tcW w:w="1458" w:type="dxa"/>
            <w:tcBorders>
              <w:top w:val="single" w:sz="4" w:space="0" w:color="auto"/>
              <w:bottom w:val="single" w:sz="4" w:space="0" w:color="auto"/>
            </w:tcBorders>
          </w:tcPr>
          <w:p w:rsidR="00491B96" w:rsidRPr="00675F1A" w:rsidRDefault="00491B96" w:rsidP="00491B96">
            <w:pPr>
              <w:suppressAutoHyphens/>
              <w:spacing w:after="0" w:line="240" w:lineRule="auto"/>
              <w:jc w:val="right"/>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fldChar w:fldCharType="begin"/>
            </w:r>
            <w:r w:rsidRPr="00675F1A">
              <w:rPr>
                <w:rFonts w:ascii="Arial" w:eastAsia="Times New Roman" w:hAnsi="Arial" w:cs="Arial"/>
                <w:b/>
                <w:bCs/>
                <w:sz w:val="18"/>
                <w:szCs w:val="18"/>
                <w:lang w:val="en-US" w:eastAsia="ar-SA"/>
              </w:rPr>
              <w:instrText xml:space="preserve"> =SUM(ABOVE) </w:instrText>
            </w:r>
            <w:r w:rsidRPr="00675F1A">
              <w:rPr>
                <w:rFonts w:ascii="Arial" w:eastAsia="Times New Roman" w:hAnsi="Arial" w:cs="Arial"/>
                <w:b/>
                <w:bCs/>
                <w:sz w:val="18"/>
                <w:szCs w:val="18"/>
                <w:lang w:val="en-US" w:eastAsia="ar-SA"/>
              </w:rPr>
              <w:fldChar w:fldCharType="separate"/>
            </w:r>
            <w:r w:rsidRPr="00675F1A">
              <w:rPr>
                <w:rFonts w:ascii="Arial" w:eastAsia="Times New Roman" w:hAnsi="Arial" w:cs="Arial"/>
                <w:b/>
                <w:bCs/>
                <w:noProof/>
                <w:sz w:val="18"/>
                <w:szCs w:val="18"/>
                <w:lang w:val="en-US" w:eastAsia="ar-SA"/>
              </w:rPr>
              <w:t>1,065,000,000</w:t>
            </w:r>
            <w:r w:rsidRPr="00675F1A">
              <w:rPr>
                <w:rFonts w:ascii="Arial" w:eastAsia="Times New Roman" w:hAnsi="Arial" w:cs="Arial"/>
                <w:b/>
                <w:bCs/>
                <w:sz w:val="18"/>
                <w:szCs w:val="18"/>
                <w:lang w:val="en-US" w:eastAsia="ar-SA"/>
              </w:rPr>
              <w:fldChar w:fldCharType="end"/>
            </w:r>
          </w:p>
        </w:tc>
      </w:tr>
    </w:tbl>
    <w:p w:rsidR="00491B96" w:rsidRDefault="00491B96" w:rsidP="00FB1A84">
      <w:pPr>
        <w:suppressAutoHyphens/>
        <w:spacing w:after="0" w:line="240" w:lineRule="auto"/>
        <w:ind w:left="450"/>
        <w:jc w:val="both"/>
        <w:rPr>
          <w:rFonts w:ascii="Arial" w:eastAsia="Times New Roman" w:hAnsi="Arial" w:cs="Arial"/>
          <w:bCs/>
          <w:lang w:val="en-US" w:eastAsia="ar-SA"/>
        </w:rPr>
      </w:pPr>
    </w:p>
    <w:p w:rsidR="00491B96" w:rsidRDefault="00491B96" w:rsidP="00FB1A84">
      <w:pPr>
        <w:suppressAutoHyphens/>
        <w:spacing w:after="0" w:line="240" w:lineRule="auto"/>
        <w:ind w:left="450"/>
        <w:jc w:val="both"/>
        <w:rPr>
          <w:rFonts w:ascii="Arial" w:eastAsia="Times New Roman" w:hAnsi="Arial" w:cs="Arial"/>
          <w:bCs/>
          <w:lang w:val="en-US" w:eastAsia="ar-SA"/>
        </w:rPr>
      </w:pPr>
    </w:p>
    <w:p w:rsidR="00491B96" w:rsidRDefault="00491B96" w:rsidP="00FB1A84">
      <w:pPr>
        <w:suppressAutoHyphens/>
        <w:spacing w:after="0" w:line="240" w:lineRule="auto"/>
        <w:ind w:left="450"/>
        <w:jc w:val="both"/>
        <w:rPr>
          <w:rFonts w:ascii="Arial" w:eastAsia="Times New Roman" w:hAnsi="Arial" w:cs="Arial"/>
          <w:bCs/>
          <w:lang w:val="en-US" w:eastAsia="ar-SA"/>
        </w:rPr>
      </w:pPr>
    </w:p>
    <w:p w:rsidR="00491B96" w:rsidRDefault="00491B96" w:rsidP="00FB1A84">
      <w:pPr>
        <w:suppressAutoHyphens/>
        <w:spacing w:after="0" w:line="240" w:lineRule="auto"/>
        <w:ind w:left="450"/>
        <w:jc w:val="both"/>
        <w:rPr>
          <w:rFonts w:ascii="Arial" w:eastAsia="Times New Roman" w:hAnsi="Arial" w:cs="Arial"/>
          <w:bCs/>
          <w:lang w:val="en-US" w:eastAsia="ar-SA"/>
        </w:rPr>
      </w:pPr>
    </w:p>
    <w:p w:rsidR="00491B96" w:rsidRDefault="00491B96" w:rsidP="00FB1A84">
      <w:pPr>
        <w:suppressAutoHyphens/>
        <w:spacing w:after="0" w:line="240" w:lineRule="auto"/>
        <w:ind w:left="450"/>
        <w:jc w:val="both"/>
        <w:rPr>
          <w:rFonts w:ascii="Arial" w:eastAsia="Times New Roman" w:hAnsi="Arial" w:cs="Arial"/>
          <w:bCs/>
          <w:lang w:val="en-US" w:eastAsia="ar-SA"/>
        </w:rPr>
      </w:pPr>
    </w:p>
    <w:p w:rsidR="00491B96" w:rsidRDefault="00491B96" w:rsidP="00FB1A84">
      <w:pPr>
        <w:suppressAutoHyphens/>
        <w:spacing w:after="0" w:line="240" w:lineRule="auto"/>
        <w:ind w:left="450"/>
        <w:jc w:val="both"/>
        <w:rPr>
          <w:rFonts w:ascii="Arial" w:eastAsia="Times New Roman" w:hAnsi="Arial" w:cs="Arial"/>
          <w:bCs/>
          <w:lang w:val="en-US" w:eastAsia="ar-SA"/>
        </w:rPr>
      </w:pPr>
    </w:p>
    <w:p w:rsidR="00491B96" w:rsidRDefault="00491B96" w:rsidP="00FB1A84">
      <w:pPr>
        <w:suppressAutoHyphens/>
        <w:spacing w:after="0" w:line="240" w:lineRule="auto"/>
        <w:ind w:left="450"/>
        <w:jc w:val="both"/>
        <w:rPr>
          <w:rFonts w:ascii="Arial" w:eastAsia="Times New Roman" w:hAnsi="Arial" w:cs="Arial"/>
          <w:bCs/>
          <w:lang w:val="en-US" w:eastAsia="ar-SA"/>
        </w:rPr>
      </w:pPr>
    </w:p>
    <w:p w:rsidR="00491B96" w:rsidRDefault="00491B96" w:rsidP="00FB1A84">
      <w:pPr>
        <w:suppressAutoHyphens/>
        <w:spacing w:after="0" w:line="240" w:lineRule="auto"/>
        <w:ind w:left="450"/>
        <w:jc w:val="both"/>
        <w:rPr>
          <w:rFonts w:ascii="Arial" w:eastAsia="Times New Roman" w:hAnsi="Arial" w:cs="Arial"/>
          <w:bCs/>
          <w:lang w:val="en-US" w:eastAsia="ar-SA"/>
        </w:rPr>
      </w:pPr>
    </w:p>
    <w:p w:rsidR="00605E40" w:rsidRPr="00675F1A" w:rsidRDefault="00491B96" w:rsidP="00FB1A84">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On </w:t>
      </w:r>
      <w:r w:rsidR="00605E40" w:rsidRPr="00675F1A">
        <w:rPr>
          <w:rFonts w:ascii="Arial" w:eastAsia="Times New Roman" w:hAnsi="Arial" w:cs="Arial"/>
          <w:bCs/>
          <w:lang w:val="en-US" w:eastAsia="ar-SA"/>
        </w:rPr>
        <w:t>January 11, 2017, PCSO approved the Proposed Schedule of Draw for the Mandatory Contribution for the Current Year 2017 as per Board Resolution No. 0012 series of 2017</w:t>
      </w:r>
    </w:p>
    <w:p w:rsidR="00605E40" w:rsidRPr="00675F1A" w:rsidRDefault="00605E40" w:rsidP="00104C1C">
      <w:pPr>
        <w:suppressAutoHyphens/>
        <w:spacing w:after="0" w:line="240" w:lineRule="auto"/>
        <w:ind w:left="540"/>
        <w:jc w:val="both"/>
        <w:rPr>
          <w:rFonts w:ascii="Arial" w:eastAsia="Times New Roman" w:hAnsi="Arial" w:cs="Arial"/>
          <w:bCs/>
          <w:lang w:val="en-US" w:eastAsia="ar-SA"/>
        </w:rPr>
      </w:pPr>
    </w:p>
    <w:tbl>
      <w:tblPr>
        <w:tblStyle w:val="TableGrid"/>
        <w:tblW w:w="7852" w:type="dxa"/>
        <w:tblInd w:w="558" w:type="dxa"/>
        <w:tblLook w:val="04A0" w:firstRow="1" w:lastRow="0" w:firstColumn="1" w:lastColumn="0" w:noHBand="0" w:noVBand="1"/>
      </w:tblPr>
      <w:tblGrid>
        <w:gridCol w:w="1530"/>
        <w:gridCol w:w="1890"/>
        <w:gridCol w:w="2250"/>
        <w:gridCol w:w="2182"/>
      </w:tblGrid>
      <w:tr w:rsidR="00605E40" w:rsidRPr="00675F1A" w:rsidTr="00BB761A">
        <w:tc>
          <w:tcPr>
            <w:tcW w:w="1530" w:type="dxa"/>
            <w:vAlign w:val="center"/>
          </w:tcPr>
          <w:p w:rsidR="00605E40" w:rsidRPr="00675F1A" w:rsidRDefault="00605E40" w:rsidP="00FB1A84">
            <w:pPr>
              <w:suppressAutoHyphens/>
              <w:spacing w:after="0" w:line="240" w:lineRule="auto"/>
              <w:jc w:val="center"/>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Republic Act No.</w:t>
            </w:r>
          </w:p>
        </w:tc>
        <w:tc>
          <w:tcPr>
            <w:tcW w:w="1890" w:type="dxa"/>
            <w:vAlign w:val="center"/>
          </w:tcPr>
          <w:p w:rsidR="00605E40" w:rsidRPr="00675F1A" w:rsidRDefault="00605E40" w:rsidP="00FB1A84">
            <w:pPr>
              <w:suppressAutoHyphens/>
              <w:spacing w:after="0" w:line="240" w:lineRule="auto"/>
              <w:jc w:val="center"/>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Implementing Agency</w:t>
            </w:r>
          </w:p>
        </w:tc>
        <w:tc>
          <w:tcPr>
            <w:tcW w:w="2250" w:type="dxa"/>
            <w:vAlign w:val="center"/>
          </w:tcPr>
          <w:p w:rsidR="00605E40" w:rsidRPr="00675F1A" w:rsidRDefault="00605E40" w:rsidP="00FB1A84">
            <w:pPr>
              <w:suppressAutoHyphens/>
              <w:spacing w:after="0" w:line="240" w:lineRule="auto"/>
              <w:jc w:val="center"/>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Mandatory PCSO Contribution</w:t>
            </w:r>
          </w:p>
        </w:tc>
        <w:tc>
          <w:tcPr>
            <w:tcW w:w="2182" w:type="dxa"/>
            <w:vAlign w:val="center"/>
          </w:tcPr>
          <w:p w:rsidR="00605E40" w:rsidRPr="00675F1A" w:rsidRDefault="00605E40" w:rsidP="00FB1A84">
            <w:pPr>
              <w:suppressAutoHyphens/>
              <w:spacing w:after="0" w:line="240" w:lineRule="auto"/>
              <w:jc w:val="center"/>
              <w:rPr>
                <w:rFonts w:ascii="Arial" w:eastAsia="Times New Roman" w:hAnsi="Arial" w:cs="Arial"/>
                <w:b/>
                <w:bCs/>
                <w:sz w:val="18"/>
                <w:szCs w:val="18"/>
                <w:lang w:val="en-US" w:eastAsia="ar-SA"/>
              </w:rPr>
            </w:pPr>
            <w:r w:rsidRPr="00675F1A">
              <w:rPr>
                <w:rFonts w:ascii="Arial" w:eastAsia="Times New Roman" w:hAnsi="Arial" w:cs="Arial"/>
                <w:b/>
                <w:bCs/>
                <w:sz w:val="18"/>
                <w:szCs w:val="18"/>
                <w:lang w:val="en-US" w:eastAsia="ar-SA"/>
              </w:rPr>
              <w:t>Significant Event</w:t>
            </w:r>
          </w:p>
        </w:tc>
      </w:tr>
      <w:tr w:rsidR="00605E40" w:rsidRPr="00675F1A" w:rsidTr="00491B96">
        <w:trPr>
          <w:trHeight w:val="2231"/>
        </w:trPr>
        <w:tc>
          <w:tcPr>
            <w:tcW w:w="153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6847</w:t>
            </w:r>
          </w:p>
        </w:tc>
        <w:tc>
          <w:tcPr>
            <w:tcW w:w="189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Philippine Sports Commission</w:t>
            </w:r>
          </w:p>
        </w:tc>
        <w:tc>
          <w:tcPr>
            <w:tcW w:w="225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Six (6) sweepstakes or lottery draws per annum</w:t>
            </w:r>
          </w:p>
        </w:tc>
        <w:tc>
          <w:tcPr>
            <w:tcW w:w="2182"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PSC Anniversary</w:t>
            </w:r>
          </w:p>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p>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Asian Winter Games</w:t>
            </w:r>
          </w:p>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p>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Women’s Month</w:t>
            </w:r>
          </w:p>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p>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2017 Paralympic Games</w:t>
            </w:r>
          </w:p>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p>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PSC Bonifacio Day Cup</w:t>
            </w:r>
          </w:p>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p>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Christmas Draw</w:t>
            </w:r>
          </w:p>
        </w:tc>
      </w:tr>
      <w:tr w:rsidR="00605E40" w:rsidRPr="00675F1A" w:rsidTr="00BB761A">
        <w:tc>
          <w:tcPr>
            <w:tcW w:w="153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3867</w:t>
            </w:r>
          </w:p>
        </w:tc>
        <w:tc>
          <w:tcPr>
            <w:tcW w:w="189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Philippine Red Cross</w:t>
            </w:r>
          </w:p>
        </w:tc>
        <w:tc>
          <w:tcPr>
            <w:tcW w:w="225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One (1) Lottery draw annually</w:t>
            </w:r>
          </w:p>
        </w:tc>
        <w:tc>
          <w:tcPr>
            <w:tcW w:w="2182"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Philippine Red Cross Anniversary</w:t>
            </w:r>
          </w:p>
        </w:tc>
      </w:tr>
      <w:tr w:rsidR="00605E40" w:rsidRPr="00675F1A" w:rsidTr="00BB761A">
        <w:tc>
          <w:tcPr>
            <w:tcW w:w="153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10072</w:t>
            </w:r>
          </w:p>
        </w:tc>
        <w:tc>
          <w:tcPr>
            <w:tcW w:w="189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Philippine Red Cross</w:t>
            </w:r>
          </w:p>
        </w:tc>
        <w:tc>
          <w:tcPr>
            <w:tcW w:w="225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One (1) Lottery draw yearly for the support of disaster relief operations</w:t>
            </w:r>
          </w:p>
        </w:tc>
        <w:tc>
          <w:tcPr>
            <w:tcW w:w="2182"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Blood Donor’s Day</w:t>
            </w:r>
          </w:p>
        </w:tc>
      </w:tr>
      <w:tr w:rsidR="00605E40" w:rsidRPr="00675F1A" w:rsidTr="00BB761A">
        <w:tc>
          <w:tcPr>
            <w:tcW w:w="153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620</w:t>
            </w:r>
          </w:p>
        </w:tc>
        <w:tc>
          <w:tcPr>
            <w:tcW w:w="189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Girl Scout of the Philippines</w:t>
            </w:r>
          </w:p>
        </w:tc>
        <w:tc>
          <w:tcPr>
            <w:tcW w:w="225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One (1) Sweepstakes Draw</w:t>
            </w:r>
          </w:p>
        </w:tc>
        <w:tc>
          <w:tcPr>
            <w:tcW w:w="2182"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Girl Scout of the Philippines Anniversary</w:t>
            </w:r>
          </w:p>
        </w:tc>
      </w:tr>
      <w:tr w:rsidR="00605E40" w:rsidRPr="00675F1A" w:rsidTr="00BB761A">
        <w:tc>
          <w:tcPr>
            <w:tcW w:w="153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4564</w:t>
            </w:r>
          </w:p>
        </w:tc>
        <w:tc>
          <w:tcPr>
            <w:tcW w:w="189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National Council on Disability Affairs</w:t>
            </w:r>
          </w:p>
        </w:tc>
        <w:tc>
          <w:tcPr>
            <w:tcW w:w="225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One (1) Sweepstakes Draw</w:t>
            </w:r>
          </w:p>
        </w:tc>
        <w:tc>
          <w:tcPr>
            <w:tcW w:w="2182"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National Disability Prevention and Rehabilitation Week</w:t>
            </w:r>
          </w:p>
        </w:tc>
      </w:tr>
      <w:tr w:rsidR="00605E40" w:rsidRPr="00675F1A" w:rsidTr="00BB761A">
        <w:tc>
          <w:tcPr>
            <w:tcW w:w="153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lastRenderedPageBreak/>
              <w:t>4703</w:t>
            </w:r>
          </w:p>
        </w:tc>
        <w:tc>
          <w:tcPr>
            <w:tcW w:w="189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Quezon Institute</w:t>
            </w:r>
          </w:p>
        </w:tc>
        <w:tc>
          <w:tcPr>
            <w:tcW w:w="225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One (1) Lottery Draw Annually</w:t>
            </w:r>
          </w:p>
        </w:tc>
        <w:tc>
          <w:tcPr>
            <w:tcW w:w="2182"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Quezon Institute Anniversary</w:t>
            </w:r>
          </w:p>
        </w:tc>
      </w:tr>
      <w:tr w:rsidR="00605E40" w:rsidRPr="00675F1A" w:rsidTr="00BB761A">
        <w:tc>
          <w:tcPr>
            <w:tcW w:w="153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Common wealth Act 595</w:t>
            </w:r>
          </w:p>
        </w:tc>
        <w:tc>
          <w:tcPr>
            <w:tcW w:w="189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Boy Scout of the Philippines</w:t>
            </w:r>
          </w:p>
        </w:tc>
        <w:tc>
          <w:tcPr>
            <w:tcW w:w="2250"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One (1) Sweepstakes Draw</w:t>
            </w:r>
          </w:p>
        </w:tc>
        <w:tc>
          <w:tcPr>
            <w:tcW w:w="2182" w:type="dxa"/>
          </w:tcPr>
          <w:p w:rsidR="00605E40" w:rsidRPr="00675F1A" w:rsidRDefault="00605E40" w:rsidP="00104C1C">
            <w:pPr>
              <w:suppressAutoHyphens/>
              <w:spacing w:after="0" w:line="240" w:lineRule="auto"/>
              <w:jc w:val="center"/>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Boy Scout of the Philippines Anniversary</w:t>
            </w:r>
          </w:p>
        </w:tc>
      </w:tr>
    </w:tbl>
    <w:p w:rsidR="00073A37" w:rsidRDefault="00073A37" w:rsidP="00104C1C">
      <w:pPr>
        <w:suppressAutoHyphens/>
        <w:spacing w:after="0" w:line="240" w:lineRule="auto"/>
        <w:ind w:left="540"/>
        <w:jc w:val="both"/>
        <w:rPr>
          <w:rFonts w:ascii="Arial" w:eastAsia="Times New Roman" w:hAnsi="Arial" w:cs="Arial"/>
          <w:bCs/>
          <w:lang w:val="en-US" w:eastAsia="ar-SA"/>
        </w:rPr>
      </w:pPr>
    </w:p>
    <w:p w:rsidR="000A62CC" w:rsidRPr="00675F1A" w:rsidRDefault="00605E40" w:rsidP="00104C1C">
      <w:pPr>
        <w:suppressAutoHyphens/>
        <w:spacing w:after="0" w:line="240" w:lineRule="auto"/>
        <w:ind w:left="540"/>
        <w:jc w:val="both"/>
        <w:rPr>
          <w:rFonts w:ascii="Arial" w:eastAsia="Times New Roman" w:hAnsi="Arial" w:cs="Arial"/>
          <w:bCs/>
          <w:lang w:val="en-US" w:eastAsia="ar-SA"/>
        </w:rPr>
      </w:pPr>
      <w:r w:rsidRPr="00675F1A">
        <w:rPr>
          <w:rFonts w:ascii="Arial" w:eastAsia="Times New Roman" w:hAnsi="Arial" w:cs="Arial"/>
          <w:bCs/>
          <w:lang w:val="en-US" w:eastAsia="ar-SA"/>
        </w:rPr>
        <w:t>Also o</w:t>
      </w:r>
      <w:r w:rsidR="0061509A" w:rsidRPr="00675F1A">
        <w:rPr>
          <w:rFonts w:ascii="Arial" w:eastAsia="Times New Roman" w:hAnsi="Arial" w:cs="Arial"/>
          <w:bCs/>
          <w:lang w:val="en-US" w:eastAsia="ar-SA"/>
        </w:rPr>
        <w:t xml:space="preserve">n October 11, 2017, PCSO approved </w:t>
      </w:r>
      <w:r w:rsidRPr="00675F1A">
        <w:rPr>
          <w:rFonts w:ascii="Arial" w:eastAsia="Times New Roman" w:hAnsi="Arial" w:cs="Arial"/>
          <w:bCs/>
          <w:lang w:val="en-US" w:eastAsia="ar-SA"/>
        </w:rPr>
        <w:t>another</w:t>
      </w:r>
      <w:r w:rsidR="0061509A" w:rsidRPr="00675F1A">
        <w:rPr>
          <w:rFonts w:ascii="Arial" w:eastAsia="Times New Roman" w:hAnsi="Arial" w:cs="Arial"/>
          <w:bCs/>
          <w:lang w:val="en-US" w:eastAsia="ar-SA"/>
        </w:rPr>
        <w:t xml:space="preserve"> Proposed Schedule of Draw for the Mandatory Contribution </w:t>
      </w:r>
      <w:r w:rsidRPr="00675F1A">
        <w:rPr>
          <w:rFonts w:ascii="Arial" w:eastAsia="Times New Roman" w:hAnsi="Arial" w:cs="Arial"/>
          <w:bCs/>
          <w:lang w:val="en-US" w:eastAsia="ar-SA"/>
        </w:rPr>
        <w:t xml:space="preserve">for the Current Year 2017 </w:t>
      </w:r>
      <w:r w:rsidR="0061509A" w:rsidRPr="00675F1A">
        <w:rPr>
          <w:rFonts w:ascii="Arial" w:eastAsia="Times New Roman" w:hAnsi="Arial" w:cs="Arial"/>
          <w:bCs/>
          <w:lang w:val="en-US" w:eastAsia="ar-SA"/>
        </w:rPr>
        <w:t>as per Board Resolution No. 0242 series of 2017</w:t>
      </w:r>
    </w:p>
    <w:p w:rsidR="00BB761A" w:rsidRPr="00675F1A" w:rsidRDefault="00BB761A" w:rsidP="00104C1C">
      <w:pPr>
        <w:suppressAutoHyphens/>
        <w:spacing w:after="0" w:line="240" w:lineRule="auto"/>
        <w:ind w:left="540"/>
        <w:jc w:val="both"/>
        <w:rPr>
          <w:rFonts w:ascii="Arial" w:eastAsia="Times New Roman" w:hAnsi="Arial" w:cs="Arial"/>
          <w:bCs/>
          <w:lang w:val="en-US" w:eastAsia="ar-SA"/>
        </w:rPr>
      </w:pPr>
    </w:p>
    <w:tbl>
      <w:tblPr>
        <w:tblStyle w:val="TableGrid"/>
        <w:tblW w:w="0" w:type="auto"/>
        <w:tblInd w:w="648" w:type="dxa"/>
        <w:tblLook w:val="04A0" w:firstRow="1" w:lastRow="0" w:firstColumn="1" w:lastColumn="0" w:noHBand="0" w:noVBand="1"/>
      </w:tblPr>
      <w:tblGrid>
        <w:gridCol w:w="1800"/>
        <w:gridCol w:w="2790"/>
        <w:gridCol w:w="3150"/>
      </w:tblGrid>
      <w:tr w:rsidR="0061509A" w:rsidRPr="00675F1A" w:rsidTr="00BB761A">
        <w:tc>
          <w:tcPr>
            <w:tcW w:w="1800" w:type="dxa"/>
            <w:vAlign w:val="center"/>
          </w:tcPr>
          <w:p w:rsidR="0061509A" w:rsidRPr="00675F1A" w:rsidRDefault="0061509A" w:rsidP="00BB761A">
            <w:pPr>
              <w:suppressAutoHyphens/>
              <w:spacing w:after="0" w:line="240" w:lineRule="auto"/>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t>Republic Act No.</w:t>
            </w:r>
          </w:p>
        </w:tc>
        <w:tc>
          <w:tcPr>
            <w:tcW w:w="2790" w:type="dxa"/>
            <w:vAlign w:val="center"/>
          </w:tcPr>
          <w:p w:rsidR="0061509A" w:rsidRPr="00675F1A" w:rsidRDefault="0061509A" w:rsidP="00BB761A">
            <w:pPr>
              <w:suppressAutoHyphens/>
              <w:spacing w:after="0" w:line="240" w:lineRule="auto"/>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t>Mandatory PCSO Contribution</w:t>
            </w:r>
          </w:p>
        </w:tc>
        <w:tc>
          <w:tcPr>
            <w:tcW w:w="3150" w:type="dxa"/>
            <w:vAlign w:val="center"/>
          </w:tcPr>
          <w:p w:rsidR="0061509A" w:rsidRPr="00675F1A" w:rsidRDefault="0061509A" w:rsidP="00BB761A">
            <w:pPr>
              <w:suppressAutoHyphens/>
              <w:spacing w:after="0" w:line="240" w:lineRule="auto"/>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t>Significant Event</w:t>
            </w:r>
          </w:p>
        </w:tc>
      </w:tr>
      <w:tr w:rsidR="0061509A" w:rsidRPr="00675F1A" w:rsidTr="00BB761A">
        <w:tc>
          <w:tcPr>
            <w:tcW w:w="1800" w:type="dxa"/>
          </w:tcPr>
          <w:p w:rsidR="0061509A" w:rsidRPr="00675F1A" w:rsidRDefault="0061509A"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4621</w:t>
            </w:r>
          </w:p>
        </w:tc>
        <w:tc>
          <w:tcPr>
            <w:tcW w:w="2790" w:type="dxa"/>
          </w:tcPr>
          <w:p w:rsidR="0061509A" w:rsidRPr="00675F1A" w:rsidRDefault="0061509A"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One (1) Sweepstakes Draw</w:t>
            </w:r>
          </w:p>
        </w:tc>
        <w:tc>
          <w:tcPr>
            <w:tcW w:w="3150" w:type="dxa"/>
          </w:tcPr>
          <w:p w:rsidR="0061509A" w:rsidRPr="00675F1A" w:rsidRDefault="0061509A" w:rsidP="00104C1C">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National Food Fortification Day</w:t>
            </w:r>
          </w:p>
        </w:tc>
      </w:tr>
    </w:tbl>
    <w:p w:rsidR="0061509A" w:rsidRPr="00675F1A" w:rsidRDefault="0061509A" w:rsidP="00104C1C">
      <w:pPr>
        <w:suppressAutoHyphens/>
        <w:spacing w:after="0" w:line="240" w:lineRule="auto"/>
        <w:ind w:left="540"/>
        <w:jc w:val="both"/>
        <w:rPr>
          <w:rFonts w:ascii="Arial" w:eastAsia="Times New Roman" w:hAnsi="Arial" w:cs="Arial"/>
          <w:b/>
          <w:bCs/>
          <w:lang w:val="en-US" w:eastAsia="ar-SA"/>
        </w:rPr>
      </w:pPr>
    </w:p>
    <w:p w:rsidR="00F51007" w:rsidRPr="00675F1A" w:rsidRDefault="00F51007" w:rsidP="00104C1C">
      <w:pPr>
        <w:suppressAutoHyphens/>
        <w:spacing w:after="0" w:line="240" w:lineRule="auto"/>
        <w:jc w:val="both"/>
        <w:rPr>
          <w:rFonts w:ascii="Arial" w:eastAsia="Times New Roman" w:hAnsi="Arial" w:cs="Arial"/>
          <w:b/>
          <w:bCs/>
          <w:lang w:val="en-US" w:eastAsia="ar-SA"/>
        </w:rPr>
      </w:pPr>
    </w:p>
    <w:p w:rsidR="00343C26" w:rsidRPr="00675F1A" w:rsidRDefault="00343C26" w:rsidP="00FB1A84">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t xml:space="preserve">PENDING LEGAL CASES </w:t>
      </w:r>
    </w:p>
    <w:p w:rsidR="00343C26" w:rsidRPr="00675F1A" w:rsidRDefault="00343C26" w:rsidP="00104C1C">
      <w:pPr>
        <w:suppressAutoHyphens/>
        <w:spacing w:after="0" w:line="240" w:lineRule="auto"/>
        <w:jc w:val="both"/>
        <w:rPr>
          <w:rFonts w:ascii="Arial" w:eastAsia="Times New Roman" w:hAnsi="Arial" w:cs="Arial"/>
          <w:b/>
          <w:bCs/>
          <w:lang w:val="en-US" w:eastAsia="ar-SA"/>
        </w:rPr>
      </w:pPr>
    </w:p>
    <w:p w:rsidR="00AA0508" w:rsidRPr="00675F1A" w:rsidRDefault="00343C26" w:rsidP="00104C1C">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Presently, there are 55 pending case</w:t>
      </w:r>
      <w:r w:rsidR="00BA28FC" w:rsidRPr="00675F1A">
        <w:rPr>
          <w:rFonts w:ascii="Arial" w:eastAsia="Times New Roman" w:hAnsi="Arial" w:cs="Arial"/>
          <w:bCs/>
          <w:lang w:val="en-US" w:eastAsia="ar-SA"/>
        </w:rPr>
        <w:t>s at the PCSO Lega</w:t>
      </w:r>
      <w:r w:rsidR="00830813" w:rsidRPr="00675F1A">
        <w:rPr>
          <w:rFonts w:ascii="Arial" w:eastAsia="Times New Roman" w:hAnsi="Arial" w:cs="Arial"/>
          <w:bCs/>
          <w:lang w:val="en-US" w:eastAsia="ar-SA"/>
        </w:rPr>
        <w:t>l Department related to lotto, s</w:t>
      </w:r>
      <w:r w:rsidR="00BA28FC" w:rsidRPr="00675F1A">
        <w:rPr>
          <w:rFonts w:ascii="Arial" w:eastAsia="Times New Roman" w:hAnsi="Arial" w:cs="Arial"/>
          <w:bCs/>
          <w:lang w:val="en-US" w:eastAsia="ar-SA"/>
        </w:rPr>
        <w:t>weepstakes and other gaming</w:t>
      </w:r>
      <w:r w:rsidR="00830813" w:rsidRPr="00675F1A">
        <w:rPr>
          <w:rFonts w:ascii="Arial" w:eastAsia="Times New Roman" w:hAnsi="Arial" w:cs="Arial"/>
          <w:bCs/>
          <w:lang w:val="en-US" w:eastAsia="ar-SA"/>
        </w:rPr>
        <w:t xml:space="preserve"> operations.</w:t>
      </w:r>
      <w:r w:rsidR="00BA28FC" w:rsidRPr="00675F1A">
        <w:rPr>
          <w:rFonts w:ascii="Arial" w:eastAsia="Times New Roman" w:hAnsi="Arial" w:cs="Arial"/>
          <w:bCs/>
          <w:lang w:val="en-US" w:eastAsia="ar-SA"/>
        </w:rPr>
        <w:t xml:space="preserve"> </w:t>
      </w:r>
      <w:r w:rsidRPr="00675F1A">
        <w:rPr>
          <w:rFonts w:ascii="Arial" w:eastAsia="Times New Roman" w:hAnsi="Arial" w:cs="Arial"/>
          <w:bCs/>
          <w:lang w:val="en-US" w:eastAsia="ar-SA"/>
        </w:rPr>
        <w:t>These are categorized into civil, criminal and other cases against erring sweepstakes and lotto agents.</w:t>
      </w:r>
    </w:p>
    <w:p w:rsidR="00AA0508" w:rsidRPr="00675F1A" w:rsidRDefault="00AA0508" w:rsidP="00104C1C">
      <w:pPr>
        <w:suppressAutoHyphens/>
        <w:spacing w:after="0" w:line="240" w:lineRule="auto"/>
        <w:ind w:left="450"/>
        <w:jc w:val="both"/>
        <w:rPr>
          <w:rFonts w:ascii="Arial" w:eastAsia="Times New Roman" w:hAnsi="Arial" w:cs="Arial"/>
          <w:bCs/>
          <w:lang w:val="en-US" w:eastAsia="ar-SA"/>
        </w:rPr>
      </w:pPr>
    </w:p>
    <w:tbl>
      <w:tblPr>
        <w:tblStyle w:val="TableGrid"/>
        <w:tblW w:w="7830"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
        <w:gridCol w:w="270"/>
        <w:gridCol w:w="97"/>
        <w:gridCol w:w="3863"/>
        <w:gridCol w:w="810"/>
        <w:gridCol w:w="7"/>
        <w:gridCol w:w="2513"/>
      </w:tblGrid>
      <w:tr w:rsidR="00AA0508" w:rsidRPr="00675F1A" w:rsidTr="00961042">
        <w:trPr>
          <w:trHeight w:val="710"/>
        </w:trPr>
        <w:tc>
          <w:tcPr>
            <w:tcW w:w="270" w:type="dxa"/>
            <w:tcBorders>
              <w:top w:val="single" w:sz="4" w:space="0" w:color="auto"/>
              <w:bottom w:val="single" w:sz="4" w:space="0" w:color="auto"/>
            </w:tcBorders>
          </w:tcPr>
          <w:p w:rsidR="00AA0508" w:rsidRPr="00675F1A" w:rsidRDefault="00AA0508" w:rsidP="00A70B2D">
            <w:pPr>
              <w:suppressAutoHyphens/>
              <w:spacing w:after="0" w:line="240" w:lineRule="auto"/>
              <w:jc w:val="both"/>
              <w:rPr>
                <w:rFonts w:ascii="Arial" w:eastAsia="Times New Roman" w:hAnsi="Arial" w:cs="Arial"/>
                <w:sz w:val="20"/>
                <w:szCs w:val="20"/>
                <w:lang w:val="en-US" w:eastAsia="ar-SA"/>
              </w:rPr>
            </w:pPr>
          </w:p>
        </w:tc>
        <w:tc>
          <w:tcPr>
            <w:tcW w:w="367" w:type="dxa"/>
            <w:gridSpan w:val="2"/>
            <w:tcBorders>
              <w:top w:val="single" w:sz="4" w:space="0" w:color="auto"/>
              <w:bottom w:val="single" w:sz="4" w:space="0" w:color="auto"/>
            </w:tcBorders>
          </w:tcPr>
          <w:p w:rsidR="00AA0508" w:rsidRPr="00675F1A" w:rsidRDefault="00AA0508" w:rsidP="00A70B2D">
            <w:pPr>
              <w:suppressAutoHyphens/>
              <w:spacing w:after="0" w:line="240" w:lineRule="auto"/>
              <w:jc w:val="center"/>
              <w:rPr>
                <w:rFonts w:ascii="Arial" w:eastAsia="Times New Roman" w:hAnsi="Arial" w:cs="Arial"/>
                <w:b/>
                <w:sz w:val="20"/>
                <w:szCs w:val="20"/>
                <w:lang w:val="en-US" w:eastAsia="ar-SA"/>
              </w:rPr>
            </w:pPr>
          </w:p>
        </w:tc>
        <w:tc>
          <w:tcPr>
            <w:tcW w:w="3863" w:type="dxa"/>
            <w:tcBorders>
              <w:top w:val="single" w:sz="4" w:space="0" w:color="auto"/>
              <w:bottom w:val="single" w:sz="4" w:space="0" w:color="auto"/>
            </w:tcBorders>
          </w:tcPr>
          <w:p w:rsidR="00AA0508" w:rsidRPr="00675F1A" w:rsidRDefault="00AA0508" w:rsidP="00A70B2D">
            <w:pPr>
              <w:suppressAutoHyphens/>
              <w:spacing w:after="0" w:line="240" w:lineRule="auto"/>
              <w:jc w:val="center"/>
              <w:rPr>
                <w:rFonts w:ascii="Arial" w:eastAsia="Times New Roman" w:hAnsi="Arial" w:cs="Arial"/>
                <w:b/>
                <w:sz w:val="20"/>
                <w:szCs w:val="20"/>
                <w:lang w:val="en-US" w:eastAsia="ar-SA"/>
              </w:rPr>
            </w:pPr>
          </w:p>
        </w:tc>
        <w:tc>
          <w:tcPr>
            <w:tcW w:w="817" w:type="dxa"/>
            <w:gridSpan w:val="2"/>
            <w:tcBorders>
              <w:top w:val="single" w:sz="4" w:space="0" w:color="auto"/>
              <w:bottom w:val="single" w:sz="4" w:space="0" w:color="auto"/>
            </w:tcBorders>
            <w:vAlign w:val="center"/>
          </w:tcPr>
          <w:p w:rsidR="00AA0508" w:rsidRPr="00675F1A" w:rsidRDefault="00AC6D1B">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No. of Cases</w:t>
            </w:r>
          </w:p>
        </w:tc>
        <w:tc>
          <w:tcPr>
            <w:tcW w:w="2513" w:type="dxa"/>
            <w:tcBorders>
              <w:top w:val="single" w:sz="4" w:space="0" w:color="auto"/>
              <w:bottom w:val="single" w:sz="4" w:space="0" w:color="auto"/>
            </w:tcBorders>
            <w:vAlign w:val="center"/>
          </w:tcPr>
          <w:p w:rsidR="00BB761A" w:rsidRPr="00675F1A" w:rsidRDefault="00AC6D1B" w:rsidP="00A70B2D">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 xml:space="preserve">Total Amount </w:t>
            </w:r>
          </w:p>
          <w:p w:rsidR="00AA0508" w:rsidRPr="00675F1A" w:rsidRDefault="00AC6D1B" w:rsidP="00BB761A">
            <w:pPr>
              <w:suppressAutoHyphens/>
              <w:spacing w:after="0" w:line="240" w:lineRule="auto"/>
              <w:jc w:val="center"/>
              <w:rPr>
                <w:rFonts w:ascii="Arial" w:eastAsia="Times New Roman" w:hAnsi="Arial" w:cs="Arial"/>
                <w:b/>
                <w:sz w:val="20"/>
                <w:szCs w:val="20"/>
                <w:lang w:val="en-US" w:eastAsia="ar-SA"/>
              </w:rPr>
            </w:pPr>
            <w:r w:rsidRPr="00675F1A">
              <w:rPr>
                <w:rFonts w:ascii="Arial" w:eastAsia="Times New Roman" w:hAnsi="Arial" w:cs="Arial"/>
                <w:b/>
                <w:sz w:val="20"/>
                <w:szCs w:val="20"/>
                <w:lang w:val="en-US" w:eastAsia="ar-SA"/>
              </w:rPr>
              <w:t>(Principal/</w:t>
            </w:r>
            <w:r w:rsidR="00BB761A" w:rsidRPr="00675F1A">
              <w:rPr>
                <w:rFonts w:ascii="Arial" w:eastAsia="Times New Roman" w:hAnsi="Arial" w:cs="Arial"/>
                <w:b/>
                <w:sz w:val="20"/>
                <w:szCs w:val="20"/>
                <w:lang w:val="en-US" w:eastAsia="ar-SA"/>
              </w:rPr>
              <w:t>Interest/</w:t>
            </w:r>
            <w:r w:rsidRPr="00675F1A">
              <w:rPr>
                <w:rFonts w:ascii="Arial" w:eastAsia="Times New Roman" w:hAnsi="Arial" w:cs="Arial"/>
                <w:b/>
                <w:sz w:val="20"/>
                <w:szCs w:val="20"/>
                <w:lang w:val="en-US" w:eastAsia="ar-SA"/>
              </w:rPr>
              <w:t>MRR)</w:t>
            </w:r>
          </w:p>
        </w:tc>
      </w:tr>
      <w:tr w:rsidR="00AA0508" w:rsidRPr="00675F1A" w:rsidTr="00961042">
        <w:trPr>
          <w:trHeight w:val="97"/>
        </w:trPr>
        <w:tc>
          <w:tcPr>
            <w:tcW w:w="4500" w:type="dxa"/>
            <w:gridSpan w:val="4"/>
            <w:tcBorders>
              <w:top w:val="single" w:sz="4" w:space="0" w:color="auto"/>
              <w:bottom w:val="nil"/>
            </w:tcBorders>
            <w:vAlign w:val="bottom"/>
          </w:tcPr>
          <w:p w:rsidR="00AA0508" w:rsidRPr="00675F1A" w:rsidRDefault="00AC6D1B" w:rsidP="00A70B2D">
            <w:pPr>
              <w:spacing w:after="0" w:line="240" w:lineRule="auto"/>
              <w:rPr>
                <w:rFonts w:ascii="Arial" w:hAnsi="Arial" w:cs="Arial"/>
                <w:b/>
                <w:sz w:val="20"/>
                <w:szCs w:val="20"/>
                <w:lang w:eastAsia="en-PH"/>
              </w:rPr>
            </w:pPr>
            <w:r w:rsidRPr="00675F1A">
              <w:rPr>
                <w:rFonts w:ascii="Arial" w:hAnsi="Arial" w:cs="Arial"/>
                <w:b/>
                <w:sz w:val="20"/>
                <w:szCs w:val="20"/>
                <w:lang w:eastAsia="en-PH"/>
              </w:rPr>
              <w:t>I. Criminal Cases</w:t>
            </w:r>
          </w:p>
        </w:tc>
        <w:tc>
          <w:tcPr>
            <w:tcW w:w="810" w:type="dxa"/>
            <w:tcBorders>
              <w:top w:val="single" w:sz="4" w:space="0" w:color="auto"/>
              <w:bottom w:val="nil"/>
            </w:tcBorders>
            <w:vAlign w:val="bottom"/>
          </w:tcPr>
          <w:p w:rsidR="00FC5353" w:rsidRPr="00675F1A" w:rsidRDefault="00FC5353">
            <w:pPr>
              <w:spacing w:after="0" w:line="240" w:lineRule="auto"/>
              <w:jc w:val="center"/>
              <w:rPr>
                <w:rFonts w:ascii="Arial" w:hAnsi="Arial" w:cs="Arial"/>
                <w:b/>
                <w:bCs/>
                <w:sz w:val="20"/>
                <w:szCs w:val="20"/>
                <w:lang w:eastAsia="en-PH"/>
              </w:rPr>
            </w:pPr>
          </w:p>
        </w:tc>
        <w:tc>
          <w:tcPr>
            <w:tcW w:w="2520" w:type="dxa"/>
            <w:gridSpan w:val="2"/>
            <w:tcBorders>
              <w:top w:val="single" w:sz="4" w:space="0" w:color="auto"/>
              <w:bottom w:val="nil"/>
            </w:tcBorders>
            <w:vAlign w:val="bottom"/>
          </w:tcPr>
          <w:p w:rsidR="00AA0508" w:rsidRPr="00675F1A" w:rsidRDefault="00AA0508" w:rsidP="00A70B2D">
            <w:pPr>
              <w:spacing w:after="0" w:line="240" w:lineRule="auto"/>
              <w:jc w:val="right"/>
              <w:rPr>
                <w:rFonts w:ascii="Arial" w:hAnsi="Arial" w:cs="Arial"/>
                <w:b/>
                <w:bCs/>
                <w:sz w:val="20"/>
                <w:szCs w:val="20"/>
                <w:lang w:eastAsia="en-PH"/>
              </w:rPr>
            </w:pPr>
          </w:p>
        </w:tc>
      </w:tr>
      <w:tr w:rsidR="00AA0508" w:rsidRPr="00675F1A" w:rsidTr="00961042">
        <w:trPr>
          <w:trHeight w:val="162"/>
        </w:trPr>
        <w:tc>
          <w:tcPr>
            <w:tcW w:w="270" w:type="dxa"/>
            <w:tcBorders>
              <w:top w:val="nil"/>
              <w:bottom w:val="nil"/>
            </w:tcBorders>
            <w:vAlign w:val="bottom"/>
          </w:tcPr>
          <w:p w:rsidR="00AA0508" w:rsidRPr="00675F1A" w:rsidRDefault="00AA0508" w:rsidP="00A70B2D">
            <w:pPr>
              <w:suppressAutoHyphens/>
              <w:spacing w:after="0" w:line="240" w:lineRule="auto"/>
              <w:rPr>
                <w:rFonts w:ascii="Arial" w:hAnsi="Arial" w:cs="Arial"/>
                <w:sz w:val="20"/>
                <w:szCs w:val="20"/>
              </w:rPr>
            </w:pPr>
          </w:p>
        </w:tc>
        <w:tc>
          <w:tcPr>
            <w:tcW w:w="4230" w:type="dxa"/>
            <w:gridSpan w:val="3"/>
            <w:tcBorders>
              <w:top w:val="nil"/>
              <w:bottom w:val="nil"/>
            </w:tcBorders>
            <w:vAlign w:val="bottom"/>
          </w:tcPr>
          <w:p w:rsidR="00AA0508" w:rsidRPr="00675F1A" w:rsidRDefault="00AC6D1B" w:rsidP="00A70B2D">
            <w:pPr>
              <w:suppressAutoHyphens/>
              <w:spacing w:after="0" w:line="240" w:lineRule="auto"/>
              <w:rPr>
                <w:rFonts w:ascii="Arial" w:hAnsi="Arial" w:cs="Arial"/>
                <w:b/>
                <w:sz w:val="20"/>
                <w:szCs w:val="20"/>
              </w:rPr>
            </w:pPr>
            <w:r w:rsidRPr="00675F1A">
              <w:rPr>
                <w:rFonts w:ascii="Arial" w:hAnsi="Arial" w:cs="Arial"/>
                <w:sz w:val="20"/>
                <w:szCs w:val="20"/>
              </w:rPr>
              <w:t>A. Sweepstakes Defaulted Accounts</w:t>
            </w:r>
          </w:p>
        </w:tc>
        <w:tc>
          <w:tcPr>
            <w:tcW w:w="810" w:type="dxa"/>
            <w:tcBorders>
              <w:top w:val="nil"/>
              <w:bottom w:val="nil"/>
            </w:tcBorders>
            <w:vAlign w:val="bottom"/>
          </w:tcPr>
          <w:p w:rsidR="00FC5353" w:rsidRPr="00675F1A" w:rsidRDefault="00FC5353">
            <w:pPr>
              <w:suppressAutoHyphens/>
              <w:spacing w:after="0" w:line="240" w:lineRule="auto"/>
              <w:jc w:val="center"/>
              <w:rPr>
                <w:rFonts w:ascii="Arial" w:hAnsi="Arial" w:cs="Arial"/>
                <w:sz w:val="20"/>
                <w:szCs w:val="20"/>
              </w:rPr>
            </w:pPr>
          </w:p>
        </w:tc>
        <w:tc>
          <w:tcPr>
            <w:tcW w:w="2520" w:type="dxa"/>
            <w:gridSpan w:val="2"/>
            <w:tcBorders>
              <w:top w:val="nil"/>
              <w:bottom w:val="nil"/>
            </w:tcBorders>
            <w:vAlign w:val="bottom"/>
          </w:tcPr>
          <w:p w:rsidR="00AA0508" w:rsidRPr="00675F1A" w:rsidRDefault="00AA0508" w:rsidP="00A70B2D">
            <w:pPr>
              <w:spacing w:after="0" w:line="240" w:lineRule="auto"/>
              <w:jc w:val="right"/>
              <w:rPr>
                <w:rFonts w:ascii="Arial" w:hAnsi="Arial" w:cs="Arial"/>
                <w:sz w:val="20"/>
                <w:szCs w:val="20"/>
                <w:lang w:eastAsia="en-PH"/>
              </w:rPr>
            </w:pPr>
          </w:p>
        </w:tc>
      </w:tr>
      <w:tr w:rsidR="00AA0508" w:rsidRPr="00675F1A" w:rsidTr="00961042">
        <w:trPr>
          <w:trHeight w:val="198"/>
        </w:trPr>
        <w:tc>
          <w:tcPr>
            <w:tcW w:w="270" w:type="dxa"/>
            <w:tcBorders>
              <w:top w:val="nil"/>
              <w:bottom w:val="nil"/>
            </w:tcBorders>
            <w:vAlign w:val="bottom"/>
          </w:tcPr>
          <w:p w:rsidR="00AA0508" w:rsidRPr="00675F1A" w:rsidRDefault="00AA0508" w:rsidP="00AA0508">
            <w:pPr>
              <w:suppressAutoHyphens/>
              <w:spacing w:after="0" w:line="240" w:lineRule="auto"/>
              <w:rPr>
                <w:rFonts w:ascii="Arial" w:hAnsi="Arial" w:cs="Arial"/>
                <w:sz w:val="20"/>
                <w:szCs w:val="20"/>
              </w:rPr>
            </w:pPr>
          </w:p>
        </w:tc>
        <w:tc>
          <w:tcPr>
            <w:tcW w:w="270" w:type="dxa"/>
            <w:tcBorders>
              <w:top w:val="nil"/>
              <w:bottom w:val="nil"/>
            </w:tcBorders>
            <w:vAlign w:val="bottom"/>
          </w:tcPr>
          <w:p w:rsidR="00AA0508" w:rsidRPr="00675F1A" w:rsidRDefault="00AA0508" w:rsidP="00AA0508">
            <w:pPr>
              <w:suppressAutoHyphens/>
              <w:spacing w:after="0" w:line="240" w:lineRule="auto"/>
              <w:rPr>
                <w:rFonts w:ascii="Arial" w:hAnsi="Arial" w:cs="Arial"/>
                <w:sz w:val="20"/>
                <w:szCs w:val="20"/>
              </w:rPr>
            </w:pPr>
          </w:p>
        </w:tc>
        <w:tc>
          <w:tcPr>
            <w:tcW w:w="3960" w:type="dxa"/>
            <w:gridSpan w:val="2"/>
            <w:tcBorders>
              <w:top w:val="nil"/>
              <w:bottom w:val="nil"/>
            </w:tcBorders>
            <w:vAlign w:val="bottom"/>
          </w:tcPr>
          <w:p w:rsidR="00AA0508" w:rsidRPr="00675F1A" w:rsidRDefault="00AC6D1B" w:rsidP="00AA0508">
            <w:pPr>
              <w:suppressAutoHyphens/>
              <w:spacing w:after="0" w:line="240" w:lineRule="auto"/>
              <w:rPr>
                <w:rFonts w:ascii="Arial" w:hAnsi="Arial" w:cs="Arial"/>
                <w:b/>
                <w:sz w:val="20"/>
                <w:szCs w:val="20"/>
              </w:rPr>
            </w:pPr>
            <w:r w:rsidRPr="00675F1A">
              <w:rPr>
                <w:rFonts w:ascii="Arial" w:hAnsi="Arial" w:cs="Arial"/>
                <w:sz w:val="20"/>
                <w:szCs w:val="20"/>
              </w:rPr>
              <w:t>Provincial Distributors</w:t>
            </w:r>
          </w:p>
        </w:tc>
        <w:tc>
          <w:tcPr>
            <w:tcW w:w="810" w:type="dxa"/>
            <w:tcBorders>
              <w:top w:val="nil"/>
              <w:bottom w:val="nil"/>
            </w:tcBorders>
            <w:vAlign w:val="bottom"/>
          </w:tcPr>
          <w:p w:rsidR="00FC5353" w:rsidRPr="00675F1A" w:rsidRDefault="00AC6D1B">
            <w:pPr>
              <w:suppressAutoHyphens/>
              <w:spacing w:after="0" w:line="240" w:lineRule="auto"/>
              <w:jc w:val="center"/>
              <w:rPr>
                <w:rFonts w:ascii="Arial" w:hAnsi="Arial" w:cs="Arial"/>
                <w:sz w:val="20"/>
                <w:szCs w:val="20"/>
              </w:rPr>
            </w:pPr>
            <w:r w:rsidRPr="00675F1A">
              <w:rPr>
                <w:rFonts w:ascii="Arial" w:hAnsi="Arial" w:cs="Arial"/>
                <w:sz w:val="20"/>
                <w:szCs w:val="20"/>
              </w:rPr>
              <w:t>2</w:t>
            </w:r>
          </w:p>
        </w:tc>
        <w:tc>
          <w:tcPr>
            <w:tcW w:w="2520" w:type="dxa"/>
            <w:gridSpan w:val="2"/>
            <w:tcBorders>
              <w:top w:val="nil"/>
              <w:bottom w:val="nil"/>
            </w:tcBorders>
            <w:vAlign w:val="bottom"/>
          </w:tcPr>
          <w:p w:rsidR="00AA0508" w:rsidRPr="00675F1A" w:rsidRDefault="00AC6D1B">
            <w:pPr>
              <w:spacing w:after="0" w:line="240" w:lineRule="auto"/>
              <w:jc w:val="right"/>
              <w:rPr>
                <w:rFonts w:ascii="Arial" w:hAnsi="Arial" w:cs="Arial"/>
                <w:sz w:val="20"/>
                <w:szCs w:val="20"/>
                <w:lang w:eastAsia="en-PH"/>
              </w:rPr>
            </w:pPr>
            <w:r w:rsidRPr="00675F1A">
              <w:rPr>
                <w:rFonts w:ascii="Arial" w:hAnsi="Arial" w:cs="Arial"/>
                <w:sz w:val="20"/>
                <w:szCs w:val="20"/>
              </w:rPr>
              <w:t>5,799,486</w:t>
            </w:r>
          </w:p>
        </w:tc>
      </w:tr>
      <w:tr w:rsidR="00AA0508" w:rsidRPr="00675F1A" w:rsidTr="00961042">
        <w:trPr>
          <w:trHeight w:val="80"/>
        </w:trPr>
        <w:tc>
          <w:tcPr>
            <w:tcW w:w="270" w:type="dxa"/>
            <w:tcBorders>
              <w:top w:val="nil"/>
              <w:bottom w:val="nil"/>
            </w:tcBorders>
            <w:vAlign w:val="bottom"/>
          </w:tcPr>
          <w:p w:rsidR="00AA0508" w:rsidRPr="00675F1A" w:rsidRDefault="00AA0508" w:rsidP="00AA0508">
            <w:pPr>
              <w:suppressAutoHyphens/>
              <w:spacing w:after="0" w:line="240" w:lineRule="auto"/>
              <w:rPr>
                <w:rFonts w:ascii="Arial" w:hAnsi="Arial" w:cs="Arial"/>
                <w:sz w:val="20"/>
                <w:szCs w:val="20"/>
              </w:rPr>
            </w:pPr>
          </w:p>
        </w:tc>
        <w:tc>
          <w:tcPr>
            <w:tcW w:w="270" w:type="dxa"/>
            <w:tcBorders>
              <w:top w:val="nil"/>
              <w:bottom w:val="nil"/>
            </w:tcBorders>
            <w:vAlign w:val="bottom"/>
          </w:tcPr>
          <w:p w:rsidR="00AA0508" w:rsidRPr="00675F1A" w:rsidRDefault="00AA0508" w:rsidP="00AA0508">
            <w:pPr>
              <w:suppressAutoHyphens/>
              <w:spacing w:after="0" w:line="240" w:lineRule="auto"/>
              <w:rPr>
                <w:rFonts w:ascii="Arial" w:hAnsi="Arial" w:cs="Arial"/>
                <w:sz w:val="20"/>
                <w:szCs w:val="20"/>
              </w:rPr>
            </w:pPr>
          </w:p>
        </w:tc>
        <w:tc>
          <w:tcPr>
            <w:tcW w:w="3960" w:type="dxa"/>
            <w:gridSpan w:val="2"/>
            <w:tcBorders>
              <w:top w:val="nil"/>
              <w:bottom w:val="nil"/>
            </w:tcBorders>
            <w:vAlign w:val="bottom"/>
          </w:tcPr>
          <w:p w:rsidR="00AA0508" w:rsidRPr="00675F1A" w:rsidRDefault="00AC6D1B" w:rsidP="00AA0508">
            <w:pPr>
              <w:suppressAutoHyphens/>
              <w:spacing w:after="0" w:line="240" w:lineRule="auto"/>
              <w:rPr>
                <w:rFonts w:ascii="Arial" w:hAnsi="Arial" w:cs="Arial"/>
                <w:b/>
                <w:sz w:val="20"/>
                <w:szCs w:val="20"/>
              </w:rPr>
            </w:pPr>
            <w:r w:rsidRPr="00675F1A">
              <w:rPr>
                <w:rFonts w:ascii="Arial" w:hAnsi="Arial" w:cs="Arial"/>
                <w:sz w:val="20"/>
                <w:szCs w:val="20"/>
              </w:rPr>
              <w:t>Sales Representatives</w:t>
            </w:r>
          </w:p>
        </w:tc>
        <w:tc>
          <w:tcPr>
            <w:tcW w:w="810" w:type="dxa"/>
            <w:tcBorders>
              <w:top w:val="nil"/>
              <w:bottom w:val="nil"/>
            </w:tcBorders>
            <w:vAlign w:val="bottom"/>
          </w:tcPr>
          <w:p w:rsidR="00FC5353" w:rsidRPr="00675F1A" w:rsidRDefault="00AC6D1B">
            <w:pPr>
              <w:suppressAutoHyphens/>
              <w:spacing w:after="0" w:line="240" w:lineRule="auto"/>
              <w:jc w:val="center"/>
              <w:rPr>
                <w:rFonts w:ascii="Arial" w:hAnsi="Arial" w:cs="Arial"/>
                <w:sz w:val="20"/>
                <w:szCs w:val="20"/>
              </w:rPr>
            </w:pPr>
            <w:r w:rsidRPr="00675F1A">
              <w:rPr>
                <w:rFonts w:ascii="Arial" w:hAnsi="Arial" w:cs="Arial"/>
                <w:sz w:val="20"/>
                <w:szCs w:val="20"/>
              </w:rPr>
              <w:t>3</w:t>
            </w:r>
          </w:p>
        </w:tc>
        <w:tc>
          <w:tcPr>
            <w:tcW w:w="2520" w:type="dxa"/>
            <w:gridSpan w:val="2"/>
            <w:tcBorders>
              <w:top w:val="nil"/>
              <w:bottom w:val="nil"/>
            </w:tcBorders>
            <w:vAlign w:val="bottom"/>
          </w:tcPr>
          <w:p w:rsidR="00AA0508" w:rsidRPr="00675F1A" w:rsidRDefault="00AC6D1B">
            <w:pPr>
              <w:spacing w:after="0" w:line="240" w:lineRule="auto"/>
              <w:jc w:val="right"/>
              <w:rPr>
                <w:rFonts w:ascii="Arial" w:hAnsi="Arial" w:cs="Arial"/>
                <w:sz w:val="20"/>
                <w:szCs w:val="20"/>
                <w:lang w:eastAsia="en-PH"/>
              </w:rPr>
            </w:pPr>
            <w:r w:rsidRPr="00675F1A">
              <w:rPr>
                <w:rFonts w:ascii="Arial" w:hAnsi="Arial" w:cs="Arial"/>
                <w:sz w:val="20"/>
                <w:szCs w:val="20"/>
              </w:rPr>
              <w:t>5,603,768</w:t>
            </w:r>
          </w:p>
        </w:tc>
      </w:tr>
      <w:tr w:rsidR="00AA0508" w:rsidRPr="00675F1A" w:rsidTr="00961042">
        <w:trPr>
          <w:trHeight w:val="198"/>
        </w:trPr>
        <w:tc>
          <w:tcPr>
            <w:tcW w:w="270" w:type="dxa"/>
            <w:tcBorders>
              <w:top w:val="nil"/>
              <w:bottom w:val="nil"/>
            </w:tcBorders>
            <w:vAlign w:val="bottom"/>
          </w:tcPr>
          <w:p w:rsidR="00AA0508" w:rsidRPr="00675F1A" w:rsidRDefault="00AA0508" w:rsidP="00AA0508">
            <w:pPr>
              <w:suppressAutoHyphens/>
              <w:spacing w:after="0" w:line="240" w:lineRule="auto"/>
              <w:rPr>
                <w:rFonts w:ascii="Arial" w:hAnsi="Arial" w:cs="Arial"/>
                <w:sz w:val="20"/>
                <w:szCs w:val="20"/>
              </w:rPr>
            </w:pPr>
          </w:p>
        </w:tc>
        <w:tc>
          <w:tcPr>
            <w:tcW w:w="270" w:type="dxa"/>
            <w:tcBorders>
              <w:top w:val="nil"/>
              <w:bottom w:val="nil"/>
            </w:tcBorders>
            <w:vAlign w:val="bottom"/>
          </w:tcPr>
          <w:p w:rsidR="00AA0508" w:rsidRPr="00675F1A" w:rsidRDefault="00AA0508" w:rsidP="00AA0508">
            <w:pPr>
              <w:suppressAutoHyphens/>
              <w:spacing w:after="0" w:line="240" w:lineRule="auto"/>
              <w:rPr>
                <w:rFonts w:ascii="Arial" w:hAnsi="Arial" w:cs="Arial"/>
                <w:sz w:val="20"/>
                <w:szCs w:val="20"/>
              </w:rPr>
            </w:pPr>
          </w:p>
        </w:tc>
        <w:tc>
          <w:tcPr>
            <w:tcW w:w="3960" w:type="dxa"/>
            <w:gridSpan w:val="2"/>
            <w:tcBorders>
              <w:top w:val="nil"/>
              <w:bottom w:val="nil"/>
            </w:tcBorders>
            <w:vAlign w:val="bottom"/>
          </w:tcPr>
          <w:p w:rsidR="00AA0508" w:rsidRPr="00675F1A" w:rsidRDefault="00AC6D1B" w:rsidP="00AA0508">
            <w:pPr>
              <w:suppressAutoHyphens/>
              <w:spacing w:after="0" w:line="240" w:lineRule="auto"/>
              <w:rPr>
                <w:rFonts w:ascii="Arial" w:hAnsi="Arial" w:cs="Arial"/>
                <w:b/>
                <w:sz w:val="20"/>
                <w:szCs w:val="20"/>
              </w:rPr>
            </w:pPr>
            <w:r w:rsidRPr="00675F1A">
              <w:rPr>
                <w:rFonts w:ascii="Arial" w:hAnsi="Arial" w:cs="Arial"/>
                <w:sz w:val="20"/>
                <w:szCs w:val="20"/>
              </w:rPr>
              <w:t>Authorized Agents</w:t>
            </w:r>
          </w:p>
        </w:tc>
        <w:tc>
          <w:tcPr>
            <w:tcW w:w="810" w:type="dxa"/>
            <w:tcBorders>
              <w:top w:val="nil"/>
              <w:bottom w:val="nil"/>
            </w:tcBorders>
            <w:vAlign w:val="bottom"/>
          </w:tcPr>
          <w:p w:rsidR="00FC5353" w:rsidRPr="00675F1A" w:rsidRDefault="00AC6D1B">
            <w:pPr>
              <w:suppressAutoHyphens/>
              <w:spacing w:after="0" w:line="240" w:lineRule="auto"/>
              <w:jc w:val="center"/>
              <w:rPr>
                <w:rFonts w:ascii="Arial" w:hAnsi="Arial" w:cs="Arial"/>
                <w:sz w:val="20"/>
                <w:szCs w:val="20"/>
              </w:rPr>
            </w:pPr>
            <w:r w:rsidRPr="00675F1A">
              <w:rPr>
                <w:rFonts w:ascii="Arial" w:hAnsi="Arial" w:cs="Arial"/>
                <w:sz w:val="20"/>
                <w:szCs w:val="20"/>
              </w:rPr>
              <w:t>3</w:t>
            </w:r>
          </w:p>
        </w:tc>
        <w:tc>
          <w:tcPr>
            <w:tcW w:w="2520" w:type="dxa"/>
            <w:gridSpan w:val="2"/>
            <w:tcBorders>
              <w:top w:val="nil"/>
              <w:bottom w:val="nil"/>
            </w:tcBorders>
            <w:vAlign w:val="bottom"/>
          </w:tcPr>
          <w:p w:rsidR="00AA0508" w:rsidRPr="00675F1A" w:rsidRDefault="00AC6D1B">
            <w:pPr>
              <w:spacing w:after="0" w:line="240" w:lineRule="auto"/>
              <w:jc w:val="right"/>
              <w:rPr>
                <w:rFonts w:ascii="Arial" w:hAnsi="Arial" w:cs="Arial"/>
                <w:sz w:val="20"/>
                <w:szCs w:val="20"/>
                <w:lang w:eastAsia="en-PH"/>
              </w:rPr>
            </w:pPr>
            <w:r w:rsidRPr="00675F1A">
              <w:rPr>
                <w:rFonts w:ascii="Arial" w:hAnsi="Arial" w:cs="Arial"/>
                <w:sz w:val="20"/>
                <w:szCs w:val="20"/>
              </w:rPr>
              <w:t>4,140,000</w:t>
            </w:r>
          </w:p>
        </w:tc>
      </w:tr>
      <w:tr w:rsidR="00AA0508" w:rsidRPr="00675F1A" w:rsidTr="00961042">
        <w:trPr>
          <w:trHeight w:val="135"/>
        </w:trPr>
        <w:tc>
          <w:tcPr>
            <w:tcW w:w="270" w:type="dxa"/>
            <w:tcBorders>
              <w:top w:val="nil"/>
              <w:bottom w:val="single" w:sz="4" w:space="0" w:color="auto"/>
            </w:tcBorders>
            <w:vAlign w:val="bottom"/>
          </w:tcPr>
          <w:p w:rsidR="00AA0508" w:rsidRPr="00675F1A" w:rsidRDefault="00AA0508" w:rsidP="00AA0508">
            <w:pPr>
              <w:suppressAutoHyphens/>
              <w:spacing w:after="0" w:line="240" w:lineRule="auto"/>
              <w:rPr>
                <w:rFonts w:ascii="Arial" w:hAnsi="Arial" w:cs="Arial"/>
                <w:sz w:val="20"/>
                <w:szCs w:val="20"/>
              </w:rPr>
            </w:pPr>
          </w:p>
        </w:tc>
        <w:tc>
          <w:tcPr>
            <w:tcW w:w="270" w:type="dxa"/>
            <w:tcBorders>
              <w:top w:val="nil"/>
              <w:bottom w:val="single" w:sz="4" w:space="0" w:color="auto"/>
            </w:tcBorders>
            <w:vAlign w:val="bottom"/>
          </w:tcPr>
          <w:p w:rsidR="00AA0508" w:rsidRPr="00675F1A" w:rsidRDefault="00AA0508" w:rsidP="00AA0508">
            <w:pPr>
              <w:suppressAutoHyphens/>
              <w:spacing w:after="0" w:line="240" w:lineRule="auto"/>
              <w:rPr>
                <w:rFonts w:ascii="Arial" w:hAnsi="Arial" w:cs="Arial"/>
                <w:sz w:val="20"/>
                <w:szCs w:val="20"/>
              </w:rPr>
            </w:pPr>
          </w:p>
        </w:tc>
        <w:tc>
          <w:tcPr>
            <w:tcW w:w="3960" w:type="dxa"/>
            <w:gridSpan w:val="2"/>
            <w:tcBorders>
              <w:top w:val="nil"/>
              <w:bottom w:val="single" w:sz="4" w:space="0" w:color="auto"/>
            </w:tcBorders>
            <w:vAlign w:val="bottom"/>
          </w:tcPr>
          <w:p w:rsidR="00AA0508" w:rsidRPr="00675F1A" w:rsidRDefault="00AC6D1B" w:rsidP="00AA0508">
            <w:pPr>
              <w:suppressAutoHyphens/>
              <w:spacing w:after="0" w:line="240" w:lineRule="auto"/>
              <w:rPr>
                <w:rFonts w:ascii="Arial" w:hAnsi="Arial" w:cs="Arial"/>
                <w:b/>
                <w:sz w:val="20"/>
                <w:szCs w:val="20"/>
              </w:rPr>
            </w:pPr>
            <w:r w:rsidRPr="00675F1A">
              <w:rPr>
                <w:rFonts w:ascii="Arial" w:hAnsi="Arial" w:cs="Arial"/>
                <w:sz w:val="20"/>
                <w:szCs w:val="20"/>
              </w:rPr>
              <w:t>Sales Manager</w:t>
            </w:r>
          </w:p>
        </w:tc>
        <w:tc>
          <w:tcPr>
            <w:tcW w:w="810" w:type="dxa"/>
            <w:tcBorders>
              <w:top w:val="nil"/>
              <w:bottom w:val="single" w:sz="4" w:space="0" w:color="auto"/>
            </w:tcBorders>
            <w:vAlign w:val="bottom"/>
          </w:tcPr>
          <w:p w:rsidR="00FC5353" w:rsidRPr="00675F1A" w:rsidRDefault="00AC6D1B">
            <w:pPr>
              <w:suppressAutoHyphens/>
              <w:spacing w:after="0" w:line="240" w:lineRule="auto"/>
              <w:jc w:val="center"/>
              <w:rPr>
                <w:rFonts w:ascii="Arial" w:hAnsi="Arial" w:cs="Arial"/>
                <w:sz w:val="20"/>
                <w:szCs w:val="20"/>
              </w:rPr>
            </w:pPr>
            <w:r w:rsidRPr="00675F1A">
              <w:rPr>
                <w:rFonts w:ascii="Arial" w:hAnsi="Arial" w:cs="Arial"/>
                <w:sz w:val="20"/>
                <w:szCs w:val="20"/>
              </w:rPr>
              <w:t>1</w:t>
            </w:r>
          </w:p>
        </w:tc>
        <w:tc>
          <w:tcPr>
            <w:tcW w:w="2520" w:type="dxa"/>
            <w:gridSpan w:val="2"/>
            <w:tcBorders>
              <w:top w:val="nil"/>
              <w:bottom w:val="single" w:sz="4" w:space="0" w:color="auto"/>
            </w:tcBorders>
            <w:vAlign w:val="bottom"/>
          </w:tcPr>
          <w:p w:rsidR="00AA0508" w:rsidRPr="00675F1A" w:rsidRDefault="00AC6D1B">
            <w:pPr>
              <w:spacing w:after="0" w:line="240" w:lineRule="auto"/>
              <w:jc w:val="right"/>
              <w:rPr>
                <w:rFonts w:ascii="Arial" w:hAnsi="Arial" w:cs="Arial"/>
                <w:sz w:val="20"/>
                <w:szCs w:val="20"/>
                <w:lang w:eastAsia="en-PH"/>
              </w:rPr>
            </w:pPr>
            <w:r w:rsidRPr="00675F1A">
              <w:rPr>
                <w:rFonts w:ascii="Arial" w:hAnsi="Arial" w:cs="Arial"/>
                <w:sz w:val="20"/>
                <w:szCs w:val="20"/>
              </w:rPr>
              <w:t>15,319</w:t>
            </w:r>
          </w:p>
        </w:tc>
      </w:tr>
      <w:tr w:rsidR="00AA0508" w:rsidRPr="00675F1A" w:rsidTr="00961042">
        <w:trPr>
          <w:trHeight w:val="260"/>
        </w:trPr>
        <w:tc>
          <w:tcPr>
            <w:tcW w:w="270" w:type="dxa"/>
            <w:tcBorders>
              <w:top w:val="single" w:sz="4" w:space="0" w:color="auto"/>
              <w:bottom w:val="single" w:sz="4" w:space="0" w:color="auto"/>
            </w:tcBorders>
            <w:vAlign w:val="bottom"/>
          </w:tcPr>
          <w:p w:rsidR="00AA0508" w:rsidRPr="00675F1A" w:rsidRDefault="00AA0508" w:rsidP="00AA0508">
            <w:pPr>
              <w:suppressAutoHyphens/>
              <w:spacing w:after="0" w:line="240" w:lineRule="auto"/>
              <w:rPr>
                <w:rFonts w:ascii="Arial" w:hAnsi="Arial" w:cs="Arial"/>
                <w:sz w:val="20"/>
                <w:szCs w:val="20"/>
              </w:rPr>
            </w:pPr>
          </w:p>
        </w:tc>
        <w:tc>
          <w:tcPr>
            <w:tcW w:w="270" w:type="dxa"/>
            <w:tcBorders>
              <w:top w:val="single" w:sz="4" w:space="0" w:color="auto"/>
              <w:bottom w:val="single" w:sz="4" w:space="0" w:color="auto"/>
            </w:tcBorders>
            <w:vAlign w:val="bottom"/>
          </w:tcPr>
          <w:p w:rsidR="00AA0508" w:rsidRPr="00675F1A" w:rsidRDefault="00AA0508" w:rsidP="00AA0508">
            <w:pPr>
              <w:suppressAutoHyphens/>
              <w:spacing w:after="0" w:line="240" w:lineRule="auto"/>
              <w:rPr>
                <w:rFonts w:ascii="Arial" w:hAnsi="Arial" w:cs="Arial"/>
                <w:sz w:val="20"/>
                <w:szCs w:val="20"/>
              </w:rPr>
            </w:pPr>
          </w:p>
        </w:tc>
        <w:tc>
          <w:tcPr>
            <w:tcW w:w="3960" w:type="dxa"/>
            <w:gridSpan w:val="2"/>
            <w:tcBorders>
              <w:top w:val="single" w:sz="4" w:space="0" w:color="auto"/>
              <w:bottom w:val="single" w:sz="4" w:space="0" w:color="auto"/>
            </w:tcBorders>
            <w:vAlign w:val="bottom"/>
          </w:tcPr>
          <w:p w:rsidR="00AA0508" w:rsidRPr="00675F1A" w:rsidRDefault="00AC6D1B" w:rsidP="00AA0508">
            <w:pPr>
              <w:suppressAutoHyphens/>
              <w:spacing w:after="0" w:line="240" w:lineRule="auto"/>
              <w:rPr>
                <w:rFonts w:ascii="Arial" w:hAnsi="Arial" w:cs="Arial"/>
                <w:b/>
                <w:sz w:val="20"/>
                <w:szCs w:val="20"/>
              </w:rPr>
            </w:pPr>
            <w:r w:rsidRPr="00675F1A">
              <w:rPr>
                <w:rFonts w:ascii="Arial" w:hAnsi="Arial" w:cs="Arial"/>
                <w:sz w:val="20"/>
                <w:szCs w:val="20"/>
              </w:rPr>
              <w:t>Sub-total</w:t>
            </w:r>
          </w:p>
        </w:tc>
        <w:tc>
          <w:tcPr>
            <w:tcW w:w="810" w:type="dxa"/>
            <w:tcBorders>
              <w:top w:val="single" w:sz="4" w:space="0" w:color="auto"/>
              <w:bottom w:val="single" w:sz="4" w:space="0" w:color="auto"/>
            </w:tcBorders>
            <w:vAlign w:val="bottom"/>
          </w:tcPr>
          <w:p w:rsidR="00FC5353" w:rsidRPr="00675F1A" w:rsidRDefault="00AC6D1B">
            <w:pPr>
              <w:suppressAutoHyphens/>
              <w:spacing w:after="0" w:line="240" w:lineRule="auto"/>
              <w:jc w:val="center"/>
              <w:rPr>
                <w:rFonts w:ascii="Arial" w:hAnsi="Arial" w:cs="Arial"/>
                <w:sz w:val="20"/>
                <w:szCs w:val="20"/>
              </w:rPr>
            </w:pPr>
            <w:r w:rsidRPr="00675F1A">
              <w:rPr>
                <w:rFonts w:ascii="Arial" w:hAnsi="Arial" w:cs="Arial"/>
                <w:sz w:val="20"/>
                <w:szCs w:val="20"/>
              </w:rPr>
              <w:t>9</w:t>
            </w:r>
          </w:p>
        </w:tc>
        <w:tc>
          <w:tcPr>
            <w:tcW w:w="2520" w:type="dxa"/>
            <w:gridSpan w:val="2"/>
            <w:tcBorders>
              <w:top w:val="single" w:sz="4" w:space="0" w:color="auto"/>
              <w:bottom w:val="single" w:sz="4" w:space="0" w:color="auto"/>
            </w:tcBorders>
            <w:vAlign w:val="bottom"/>
          </w:tcPr>
          <w:p w:rsidR="00AA0508" w:rsidRPr="00675F1A" w:rsidRDefault="00962532">
            <w:pPr>
              <w:spacing w:after="0" w:line="240" w:lineRule="auto"/>
              <w:jc w:val="right"/>
              <w:rPr>
                <w:rFonts w:ascii="Arial" w:hAnsi="Arial" w:cs="Arial"/>
                <w:sz w:val="20"/>
                <w:szCs w:val="20"/>
                <w:lang w:eastAsia="en-PH"/>
              </w:rPr>
            </w:pPr>
            <w:r w:rsidRPr="00675F1A">
              <w:rPr>
                <w:rFonts w:ascii="Arial" w:hAnsi="Arial" w:cs="Arial"/>
                <w:sz w:val="20"/>
                <w:szCs w:val="20"/>
                <w:lang w:eastAsia="en-PH"/>
              </w:rPr>
              <w:fldChar w:fldCharType="begin"/>
            </w:r>
            <w:r w:rsidR="00BB761A" w:rsidRPr="00675F1A">
              <w:rPr>
                <w:rFonts w:ascii="Arial" w:hAnsi="Arial" w:cs="Arial"/>
                <w:sz w:val="20"/>
                <w:szCs w:val="20"/>
                <w:lang w:eastAsia="en-PH"/>
              </w:rPr>
              <w:instrText xml:space="preserve"> =SUM(ABOVE) </w:instrText>
            </w:r>
            <w:r w:rsidRPr="00675F1A">
              <w:rPr>
                <w:rFonts w:ascii="Arial" w:hAnsi="Arial" w:cs="Arial"/>
                <w:sz w:val="20"/>
                <w:szCs w:val="20"/>
                <w:lang w:eastAsia="en-PH"/>
              </w:rPr>
              <w:fldChar w:fldCharType="separate"/>
            </w:r>
            <w:r w:rsidR="00BB761A" w:rsidRPr="00675F1A">
              <w:rPr>
                <w:rFonts w:ascii="Arial" w:hAnsi="Arial" w:cs="Arial"/>
                <w:noProof/>
                <w:sz w:val="20"/>
                <w:szCs w:val="20"/>
                <w:lang w:eastAsia="en-PH"/>
              </w:rPr>
              <w:t>15,558,573</w:t>
            </w:r>
            <w:r w:rsidRPr="00675F1A">
              <w:rPr>
                <w:rFonts w:ascii="Arial" w:hAnsi="Arial" w:cs="Arial"/>
                <w:sz w:val="20"/>
                <w:szCs w:val="20"/>
                <w:lang w:eastAsia="en-PH"/>
              </w:rPr>
              <w:fldChar w:fldCharType="end"/>
            </w:r>
          </w:p>
        </w:tc>
      </w:tr>
      <w:tr w:rsidR="00AA0508" w:rsidRPr="00675F1A" w:rsidTr="00961042">
        <w:trPr>
          <w:trHeight w:val="80"/>
        </w:trPr>
        <w:tc>
          <w:tcPr>
            <w:tcW w:w="270" w:type="dxa"/>
            <w:tcBorders>
              <w:top w:val="single" w:sz="4" w:space="0" w:color="auto"/>
              <w:bottom w:val="nil"/>
            </w:tcBorders>
            <w:vAlign w:val="bottom"/>
          </w:tcPr>
          <w:p w:rsidR="00AA0508" w:rsidRPr="00675F1A" w:rsidRDefault="00AA0508" w:rsidP="00A70B2D">
            <w:pPr>
              <w:suppressAutoHyphens/>
              <w:spacing w:after="0" w:line="240" w:lineRule="auto"/>
              <w:rPr>
                <w:rFonts w:ascii="Arial" w:hAnsi="Arial" w:cs="Arial"/>
                <w:sz w:val="20"/>
                <w:szCs w:val="20"/>
              </w:rPr>
            </w:pPr>
          </w:p>
        </w:tc>
        <w:tc>
          <w:tcPr>
            <w:tcW w:w="4230" w:type="dxa"/>
            <w:gridSpan w:val="3"/>
            <w:tcBorders>
              <w:top w:val="single" w:sz="4" w:space="0" w:color="auto"/>
              <w:bottom w:val="nil"/>
            </w:tcBorders>
            <w:vAlign w:val="bottom"/>
          </w:tcPr>
          <w:p w:rsidR="00AA0508" w:rsidRPr="00675F1A" w:rsidRDefault="00AC6D1B" w:rsidP="00A70B2D">
            <w:pPr>
              <w:suppressAutoHyphens/>
              <w:spacing w:after="0" w:line="240" w:lineRule="auto"/>
              <w:rPr>
                <w:rFonts w:ascii="Arial" w:hAnsi="Arial" w:cs="Arial"/>
                <w:b/>
                <w:sz w:val="20"/>
                <w:szCs w:val="20"/>
              </w:rPr>
            </w:pPr>
            <w:r w:rsidRPr="00675F1A">
              <w:rPr>
                <w:rFonts w:ascii="Arial" w:hAnsi="Arial" w:cs="Arial"/>
                <w:sz w:val="20"/>
                <w:szCs w:val="20"/>
              </w:rPr>
              <w:t>B. Lotto Defaulted Accounts</w:t>
            </w:r>
          </w:p>
        </w:tc>
        <w:tc>
          <w:tcPr>
            <w:tcW w:w="810" w:type="dxa"/>
            <w:tcBorders>
              <w:top w:val="single" w:sz="4" w:space="0" w:color="auto"/>
              <w:bottom w:val="nil"/>
            </w:tcBorders>
            <w:vAlign w:val="bottom"/>
          </w:tcPr>
          <w:p w:rsidR="00FC5353" w:rsidRPr="00675F1A" w:rsidRDefault="00FC5353">
            <w:pPr>
              <w:suppressAutoHyphens/>
              <w:spacing w:after="0" w:line="240" w:lineRule="auto"/>
              <w:jc w:val="center"/>
              <w:rPr>
                <w:rFonts w:ascii="Arial" w:hAnsi="Arial" w:cs="Arial"/>
                <w:sz w:val="20"/>
                <w:szCs w:val="20"/>
              </w:rPr>
            </w:pPr>
          </w:p>
        </w:tc>
        <w:tc>
          <w:tcPr>
            <w:tcW w:w="2520" w:type="dxa"/>
            <w:gridSpan w:val="2"/>
            <w:tcBorders>
              <w:top w:val="single" w:sz="4" w:space="0" w:color="auto"/>
              <w:bottom w:val="nil"/>
            </w:tcBorders>
            <w:vAlign w:val="bottom"/>
          </w:tcPr>
          <w:p w:rsidR="00AA0508" w:rsidRPr="00675F1A" w:rsidRDefault="00AA0508" w:rsidP="00A70B2D">
            <w:pPr>
              <w:spacing w:after="0" w:line="240" w:lineRule="auto"/>
              <w:jc w:val="right"/>
              <w:rPr>
                <w:rFonts w:ascii="Arial" w:hAnsi="Arial" w:cs="Arial"/>
                <w:sz w:val="20"/>
                <w:szCs w:val="20"/>
                <w:lang w:eastAsia="en-PH"/>
              </w:rPr>
            </w:pPr>
          </w:p>
        </w:tc>
      </w:tr>
      <w:tr w:rsidR="00F16AA6" w:rsidRPr="00675F1A" w:rsidTr="00961042">
        <w:trPr>
          <w:trHeight w:val="329"/>
        </w:trPr>
        <w:tc>
          <w:tcPr>
            <w:tcW w:w="270" w:type="dxa"/>
            <w:tcBorders>
              <w:top w:val="nil"/>
              <w:bottom w:val="nil"/>
            </w:tcBorders>
            <w:vAlign w:val="bottom"/>
          </w:tcPr>
          <w:p w:rsidR="00F16AA6" w:rsidRPr="00675F1A" w:rsidRDefault="00F16AA6" w:rsidP="00F16AA6">
            <w:pPr>
              <w:suppressAutoHyphens/>
              <w:spacing w:after="0" w:line="240" w:lineRule="auto"/>
              <w:rPr>
                <w:rFonts w:ascii="Arial" w:hAnsi="Arial" w:cs="Arial"/>
                <w:sz w:val="20"/>
                <w:szCs w:val="20"/>
              </w:rPr>
            </w:pPr>
          </w:p>
        </w:tc>
        <w:tc>
          <w:tcPr>
            <w:tcW w:w="270" w:type="dxa"/>
            <w:tcBorders>
              <w:top w:val="nil"/>
              <w:bottom w:val="nil"/>
            </w:tcBorders>
            <w:vAlign w:val="bottom"/>
          </w:tcPr>
          <w:p w:rsidR="00F16AA6" w:rsidRPr="00675F1A" w:rsidRDefault="00F16AA6" w:rsidP="00F16AA6">
            <w:pPr>
              <w:suppressAutoHyphens/>
              <w:spacing w:after="0" w:line="240" w:lineRule="auto"/>
              <w:rPr>
                <w:rFonts w:ascii="Arial" w:hAnsi="Arial" w:cs="Arial"/>
                <w:sz w:val="20"/>
                <w:szCs w:val="20"/>
              </w:rPr>
            </w:pPr>
          </w:p>
        </w:tc>
        <w:tc>
          <w:tcPr>
            <w:tcW w:w="3960" w:type="dxa"/>
            <w:gridSpan w:val="2"/>
            <w:tcBorders>
              <w:top w:val="nil"/>
              <w:bottom w:val="nil"/>
            </w:tcBorders>
            <w:vAlign w:val="bottom"/>
          </w:tcPr>
          <w:p w:rsidR="00F16AA6" w:rsidRPr="00675F1A" w:rsidRDefault="00AC6D1B" w:rsidP="00F16AA6">
            <w:pPr>
              <w:suppressAutoHyphens/>
              <w:spacing w:after="0" w:line="240" w:lineRule="auto"/>
              <w:rPr>
                <w:rFonts w:ascii="Arial" w:hAnsi="Arial" w:cs="Arial"/>
                <w:sz w:val="20"/>
                <w:szCs w:val="20"/>
              </w:rPr>
            </w:pPr>
            <w:r w:rsidRPr="00675F1A">
              <w:rPr>
                <w:rFonts w:ascii="Arial" w:hAnsi="Arial" w:cs="Arial"/>
                <w:sz w:val="20"/>
                <w:szCs w:val="20"/>
              </w:rPr>
              <w:t>National Capital Region (NCR) Department</w:t>
            </w:r>
          </w:p>
        </w:tc>
        <w:tc>
          <w:tcPr>
            <w:tcW w:w="810" w:type="dxa"/>
            <w:tcBorders>
              <w:top w:val="nil"/>
              <w:bottom w:val="nil"/>
            </w:tcBorders>
          </w:tcPr>
          <w:p w:rsidR="00FC5353" w:rsidRPr="00675F1A" w:rsidRDefault="00AC6D1B" w:rsidP="00961042">
            <w:pPr>
              <w:suppressAutoHyphens/>
              <w:spacing w:after="0" w:line="240" w:lineRule="auto"/>
              <w:jc w:val="center"/>
              <w:rPr>
                <w:rFonts w:ascii="Arial" w:hAnsi="Arial" w:cs="Arial"/>
                <w:sz w:val="20"/>
                <w:szCs w:val="20"/>
              </w:rPr>
            </w:pPr>
            <w:r w:rsidRPr="00675F1A">
              <w:rPr>
                <w:rFonts w:ascii="Arial" w:hAnsi="Arial" w:cs="Arial"/>
                <w:sz w:val="20"/>
                <w:szCs w:val="20"/>
              </w:rPr>
              <w:t>18</w:t>
            </w:r>
          </w:p>
        </w:tc>
        <w:tc>
          <w:tcPr>
            <w:tcW w:w="2520" w:type="dxa"/>
            <w:gridSpan w:val="2"/>
            <w:tcBorders>
              <w:top w:val="nil"/>
              <w:bottom w:val="nil"/>
            </w:tcBorders>
          </w:tcPr>
          <w:p w:rsidR="00F16AA6" w:rsidRPr="00675F1A" w:rsidRDefault="00AC6D1B" w:rsidP="00961042">
            <w:pPr>
              <w:spacing w:after="0" w:line="240" w:lineRule="auto"/>
              <w:jc w:val="right"/>
              <w:rPr>
                <w:rFonts w:ascii="Arial" w:hAnsi="Arial" w:cs="Arial"/>
                <w:sz w:val="20"/>
                <w:szCs w:val="20"/>
                <w:lang w:eastAsia="en-PH"/>
              </w:rPr>
            </w:pPr>
            <w:r w:rsidRPr="00675F1A">
              <w:rPr>
                <w:rFonts w:ascii="Arial" w:hAnsi="Arial" w:cs="Arial"/>
                <w:sz w:val="20"/>
                <w:szCs w:val="20"/>
              </w:rPr>
              <w:t xml:space="preserve">      68,163,467 </w:t>
            </w:r>
          </w:p>
        </w:tc>
      </w:tr>
      <w:tr w:rsidR="00F16AA6" w:rsidRPr="00675F1A" w:rsidTr="00961042">
        <w:trPr>
          <w:trHeight w:val="198"/>
        </w:trPr>
        <w:tc>
          <w:tcPr>
            <w:tcW w:w="270" w:type="dxa"/>
            <w:tcBorders>
              <w:top w:val="nil"/>
              <w:bottom w:val="nil"/>
            </w:tcBorders>
            <w:vAlign w:val="bottom"/>
          </w:tcPr>
          <w:p w:rsidR="00F16AA6" w:rsidRPr="00675F1A" w:rsidRDefault="00F16AA6" w:rsidP="00F16AA6">
            <w:pPr>
              <w:suppressAutoHyphens/>
              <w:spacing w:after="0" w:line="240" w:lineRule="auto"/>
              <w:rPr>
                <w:rFonts w:ascii="Arial" w:hAnsi="Arial" w:cs="Arial"/>
                <w:sz w:val="20"/>
                <w:szCs w:val="20"/>
              </w:rPr>
            </w:pPr>
          </w:p>
        </w:tc>
        <w:tc>
          <w:tcPr>
            <w:tcW w:w="270" w:type="dxa"/>
            <w:tcBorders>
              <w:top w:val="nil"/>
              <w:bottom w:val="nil"/>
            </w:tcBorders>
            <w:vAlign w:val="bottom"/>
          </w:tcPr>
          <w:p w:rsidR="00F16AA6" w:rsidRPr="00675F1A" w:rsidRDefault="00F16AA6" w:rsidP="00F16AA6">
            <w:pPr>
              <w:suppressAutoHyphens/>
              <w:spacing w:after="0" w:line="240" w:lineRule="auto"/>
              <w:rPr>
                <w:rFonts w:ascii="Arial" w:hAnsi="Arial" w:cs="Arial"/>
                <w:sz w:val="20"/>
                <w:szCs w:val="20"/>
              </w:rPr>
            </w:pPr>
          </w:p>
        </w:tc>
        <w:tc>
          <w:tcPr>
            <w:tcW w:w="3960" w:type="dxa"/>
            <w:gridSpan w:val="2"/>
            <w:tcBorders>
              <w:top w:val="nil"/>
              <w:bottom w:val="nil"/>
            </w:tcBorders>
            <w:vAlign w:val="bottom"/>
          </w:tcPr>
          <w:p w:rsidR="00F16AA6" w:rsidRPr="00675F1A" w:rsidRDefault="00AC6D1B" w:rsidP="00F16AA6">
            <w:pPr>
              <w:suppressAutoHyphens/>
              <w:spacing w:after="0" w:line="240" w:lineRule="auto"/>
              <w:rPr>
                <w:rFonts w:ascii="Arial" w:hAnsi="Arial" w:cs="Arial"/>
                <w:sz w:val="20"/>
                <w:szCs w:val="20"/>
              </w:rPr>
            </w:pPr>
            <w:r w:rsidRPr="00675F1A">
              <w:rPr>
                <w:rFonts w:ascii="Arial" w:hAnsi="Arial" w:cs="Arial"/>
                <w:sz w:val="20"/>
                <w:szCs w:val="20"/>
              </w:rPr>
              <w:t>Northern and Central Luzon Department</w:t>
            </w:r>
          </w:p>
        </w:tc>
        <w:tc>
          <w:tcPr>
            <w:tcW w:w="810" w:type="dxa"/>
            <w:tcBorders>
              <w:top w:val="nil"/>
              <w:bottom w:val="nil"/>
            </w:tcBorders>
          </w:tcPr>
          <w:p w:rsidR="00FC5353" w:rsidRPr="00675F1A" w:rsidRDefault="00AC6D1B" w:rsidP="00961042">
            <w:pPr>
              <w:suppressAutoHyphens/>
              <w:spacing w:after="0" w:line="240" w:lineRule="auto"/>
              <w:jc w:val="center"/>
              <w:rPr>
                <w:rFonts w:ascii="Arial" w:hAnsi="Arial" w:cs="Arial"/>
                <w:sz w:val="20"/>
                <w:szCs w:val="20"/>
              </w:rPr>
            </w:pPr>
            <w:r w:rsidRPr="00675F1A">
              <w:rPr>
                <w:rFonts w:ascii="Arial" w:hAnsi="Arial" w:cs="Arial"/>
                <w:sz w:val="20"/>
                <w:szCs w:val="20"/>
              </w:rPr>
              <w:t>2</w:t>
            </w:r>
          </w:p>
        </w:tc>
        <w:tc>
          <w:tcPr>
            <w:tcW w:w="2520" w:type="dxa"/>
            <w:gridSpan w:val="2"/>
            <w:tcBorders>
              <w:top w:val="nil"/>
              <w:bottom w:val="nil"/>
            </w:tcBorders>
          </w:tcPr>
          <w:p w:rsidR="00F16AA6" w:rsidRPr="00675F1A" w:rsidRDefault="00AC6D1B" w:rsidP="00961042">
            <w:pPr>
              <w:spacing w:after="0" w:line="240" w:lineRule="auto"/>
              <w:jc w:val="right"/>
              <w:rPr>
                <w:rFonts w:ascii="Arial" w:hAnsi="Arial" w:cs="Arial"/>
                <w:sz w:val="20"/>
                <w:szCs w:val="20"/>
                <w:lang w:eastAsia="en-PH"/>
              </w:rPr>
            </w:pPr>
            <w:r w:rsidRPr="00675F1A">
              <w:rPr>
                <w:rFonts w:ascii="Arial" w:hAnsi="Arial" w:cs="Arial"/>
                <w:sz w:val="20"/>
                <w:szCs w:val="20"/>
              </w:rPr>
              <w:t xml:space="preserve">        5,349,525 </w:t>
            </w:r>
          </w:p>
        </w:tc>
      </w:tr>
      <w:tr w:rsidR="00F16AA6" w:rsidRPr="00675F1A" w:rsidTr="00961042">
        <w:trPr>
          <w:trHeight w:val="243"/>
        </w:trPr>
        <w:tc>
          <w:tcPr>
            <w:tcW w:w="270" w:type="dxa"/>
            <w:tcBorders>
              <w:top w:val="nil"/>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270" w:type="dxa"/>
            <w:tcBorders>
              <w:top w:val="nil"/>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3960" w:type="dxa"/>
            <w:gridSpan w:val="2"/>
            <w:tcBorders>
              <w:top w:val="nil"/>
              <w:bottom w:val="single" w:sz="4" w:space="0" w:color="auto"/>
            </w:tcBorders>
            <w:vAlign w:val="bottom"/>
          </w:tcPr>
          <w:p w:rsidR="00F16AA6" w:rsidRPr="00675F1A" w:rsidRDefault="00AC6D1B" w:rsidP="00F16AA6">
            <w:pPr>
              <w:suppressAutoHyphens/>
              <w:spacing w:after="0" w:line="240" w:lineRule="auto"/>
              <w:rPr>
                <w:rFonts w:ascii="Arial" w:hAnsi="Arial" w:cs="Arial"/>
                <w:sz w:val="20"/>
                <w:szCs w:val="20"/>
              </w:rPr>
            </w:pPr>
            <w:r w:rsidRPr="00675F1A">
              <w:rPr>
                <w:rFonts w:ascii="Arial" w:hAnsi="Arial" w:cs="Arial"/>
                <w:sz w:val="20"/>
                <w:szCs w:val="20"/>
              </w:rPr>
              <w:t>Visayas and Mindanao Department</w:t>
            </w:r>
          </w:p>
        </w:tc>
        <w:tc>
          <w:tcPr>
            <w:tcW w:w="810" w:type="dxa"/>
            <w:tcBorders>
              <w:top w:val="nil"/>
              <w:bottom w:val="single" w:sz="4" w:space="0" w:color="auto"/>
            </w:tcBorders>
          </w:tcPr>
          <w:p w:rsidR="00FC5353" w:rsidRPr="00675F1A" w:rsidRDefault="00AC6D1B" w:rsidP="00961042">
            <w:pPr>
              <w:suppressAutoHyphens/>
              <w:spacing w:after="0" w:line="240" w:lineRule="auto"/>
              <w:jc w:val="center"/>
              <w:rPr>
                <w:rFonts w:ascii="Arial" w:hAnsi="Arial" w:cs="Arial"/>
                <w:sz w:val="20"/>
                <w:szCs w:val="20"/>
              </w:rPr>
            </w:pPr>
            <w:r w:rsidRPr="00675F1A">
              <w:rPr>
                <w:rFonts w:ascii="Arial" w:hAnsi="Arial" w:cs="Arial"/>
                <w:sz w:val="20"/>
                <w:szCs w:val="20"/>
              </w:rPr>
              <w:t>8</w:t>
            </w:r>
          </w:p>
        </w:tc>
        <w:tc>
          <w:tcPr>
            <w:tcW w:w="2520" w:type="dxa"/>
            <w:gridSpan w:val="2"/>
            <w:tcBorders>
              <w:top w:val="nil"/>
              <w:bottom w:val="single" w:sz="4" w:space="0" w:color="auto"/>
            </w:tcBorders>
          </w:tcPr>
          <w:p w:rsidR="00F16AA6" w:rsidRPr="00675F1A" w:rsidRDefault="00AC6D1B" w:rsidP="00961042">
            <w:pPr>
              <w:spacing w:after="0" w:line="240" w:lineRule="auto"/>
              <w:jc w:val="right"/>
              <w:rPr>
                <w:rFonts w:ascii="Arial" w:hAnsi="Arial" w:cs="Arial"/>
                <w:sz w:val="20"/>
                <w:szCs w:val="20"/>
                <w:lang w:eastAsia="en-PH"/>
              </w:rPr>
            </w:pPr>
            <w:r w:rsidRPr="00675F1A">
              <w:rPr>
                <w:rFonts w:ascii="Arial" w:hAnsi="Arial" w:cs="Arial"/>
                <w:sz w:val="20"/>
                <w:szCs w:val="20"/>
              </w:rPr>
              <w:t xml:space="preserve">      11,255,148 </w:t>
            </w:r>
          </w:p>
        </w:tc>
      </w:tr>
      <w:tr w:rsidR="00F16AA6" w:rsidRPr="00675F1A" w:rsidTr="00961042">
        <w:trPr>
          <w:trHeight w:val="170"/>
        </w:trPr>
        <w:tc>
          <w:tcPr>
            <w:tcW w:w="270" w:type="dxa"/>
            <w:tcBorders>
              <w:top w:val="single" w:sz="4" w:space="0" w:color="auto"/>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270" w:type="dxa"/>
            <w:tcBorders>
              <w:top w:val="single" w:sz="4" w:space="0" w:color="auto"/>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3960" w:type="dxa"/>
            <w:gridSpan w:val="2"/>
            <w:tcBorders>
              <w:top w:val="single" w:sz="4" w:space="0" w:color="auto"/>
              <w:bottom w:val="single" w:sz="4" w:space="0" w:color="auto"/>
            </w:tcBorders>
            <w:vAlign w:val="bottom"/>
          </w:tcPr>
          <w:p w:rsidR="00F16AA6" w:rsidRPr="00675F1A" w:rsidRDefault="00AC6D1B" w:rsidP="00F16AA6">
            <w:pPr>
              <w:suppressAutoHyphens/>
              <w:spacing w:after="0" w:line="240" w:lineRule="auto"/>
              <w:rPr>
                <w:rFonts w:ascii="Arial" w:hAnsi="Arial" w:cs="Arial"/>
                <w:sz w:val="20"/>
                <w:szCs w:val="20"/>
              </w:rPr>
            </w:pPr>
            <w:r w:rsidRPr="00675F1A">
              <w:rPr>
                <w:rFonts w:ascii="Arial" w:hAnsi="Arial" w:cs="Arial"/>
                <w:sz w:val="20"/>
                <w:szCs w:val="20"/>
              </w:rPr>
              <w:t>Sub-total</w:t>
            </w:r>
          </w:p>
        </w:tc>
        <w:tc>
          <w:tcPr>
            <w:tcW w:w="810" w:type="dxa"/>
            <w:tcBorders>
              <w:top w:val="single" w:sz="4" w:space="0" w:color="auto"/>
              <w:bottom w:val="single" w:sz="4" w:space="0" w:color="auto"/>
            </w:tcBorders>
          </w:tcPr>
          <w:p w:rsidR="00FC5353" w:rsidRPr="00675F1A" w:rsidRDefault="00AC6D1B" w:rsidP="00961042">
            <w:pPr>
              <w:suppressAutoHyphens/>
              <w:spacing w:after="0" w:line="240" w:lineRule="auto"/>
              <w:jc w:val="center"/>
              <w:rPr>
                <w:rFonts w:ascii="Arial" w:hAnsi="Arial" w:cs="Arial"/>
                <w:sz w:val="20"/>
                <w:szCs w:val="20"/>
              </w:rPr>
            </w:pPr>
            <w:r w:rsidRPr="00675F1A">
              <w:rPr>
                <w:rFonts w:ascii="Arial" w:hAnsi="Arial" w:cs="Arial"/>
                <w:sz w:val="20"/>
                <w:szCs w:val="20"/>
              </w:rPr>
              <w:t>28</w:t>
            </w:r>
          </w:p>
        </w:tc>
        <w:tc>
          <w:tcPr>
            <w:tcW w:w="2520" w:type="dxa"/>
            <w:gridSpan w:val="2"/>
            <w:tcBorders>
              <w:top w:val="single" w:sz="4" w:space="0" w:color="auto"/>
              <w:bottom w:val="single" w:sz="4" w:space="0" w:color="auto"/>
            </w:tcBorders>
          </w:tcPr>
          <w:p w:rsidR="00F16AA6" w:rsidRPr="00675F1A" w:rsidRDefault="00962532" w:rsidP="00961042">
            <w:pPr>
              <w:spacing w:after="0" w:line="240" w:lineRule="auto"/>
              <w:jc w:val="right"/>
              <w:rPr>
                <w:rFonts w:ascii="Arial" w:hAnsi="Arial" w:cs="Arial"/>
                <w:sz w:val="20"/>
                <w:szCs w:val="20"/>
                <w:lang w:eastAsia="en-PH"/>
              </w:rPr>
            </w:pPr>
            <w:r w:rsidRPr="00675F1A">
              <w:rPr>
                <w:rFonts w:ascii="Arial" w:hAnsi="Arial" w:cs="Arial"/>
                <w:sz w:val="20"/>
                <w:szCs w:val="20"/>
                <w:lang w:eastAsia="en-PH"/>
              </w:rPr>
              <w:fldChar w:fldCharType="begin"/>
            </w:r>
            <w:r w:rsidR="00BB761A" w:rsidRPr="00675F1A">
              <w:rPr>
                <w:rFonts w:ascii="Arial" w:hAnsi="Arial" w:cs="Arial"/>
                <w:sz w:val="20"/>
                <w:szCs w:val="20"/>
                <w:lang w:eastAsia="en-PH"/>
              </w:rPr>
              <w:instrText xml:space="preserve"> =SUM(ABOVE) </w:instrText>
            </w:r>
            <w:r w:rsidRPr="00675F1A">
              <w:rPr>
                <w:rFonts w:ascii="Arial" w:hAnsi="Arial" w:cs="Arial"/>
                <w:sz w:val="20"/>
                <w:szCs w:val="20"/>
                <w:lang w:eastAsia="en-PH"/>
              </w:rPr>
              <w:fldChar w:fldCharType="separate"/>
            </w:r>
            <w:r w:rsidR="00BB761A" w:rsidRPr="00675F1A">
              <w:rPr>
                <w:rFonts w:ascii="Arial" w:hAnsi="Arial" w:cs="Arial"/>
                <w:noProof/>
                <w:sz w:val="20"/>
                <w:szCs w:val="20"/>
                <w:lang w:eastAsia="en-PH"/>
              </w:rPr>
              <w:t>84,768,140</w:t>
            </w:r>
            <w:r w:rsidRPr="00675F1A">
              <w:rPr>
                <w:rFonts w:ascii="Arial" w:hAnsi="Arial" w:cs="Arial"/>
                <w:sz w:val="20"/>
                <w:szCs w:val="20"/>
                <w:lang w:eastAsia="en-PH"/>
              </w:rPr>
              <w:fldChar w:fldCharType="end"/>
            </w:r>
          </w:p>
        </w:tc>
      </w:tr>
      <w:tr w:rsidR="00F16AA6" w:rsidRPr="00675F1A" w:rsidTr="00961042">
        <w:trPr>
          <w:trHeight w:val="215"/>
        </w:trPr>
        <w:tc>
          <w:tcPr>
            <w:tcW w:w="270" w:type="dxa"/>
            <w:tcBorders>
              <w:top w:val="single" w:sz="4" w:space="0" w:color="auto"/>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4230" w:type="dxa"/>
            <w:gridSpan w:val="3"/>
            <w:tcBorders>
              <w:top w:val="single" w:sz="4" w:space="0" w:color="auto"/>
              <w:bottom w:val="single" w:sz="4" w:space="0" w:color="auto"/>
            </w:tcBorders>
            <w:vAlign w:val="bottom"/>
          </w:tcPr>
          <w:p w:rsidR="00F16AA6" w:rsidRPr="00675F1A" w:rsidRDefault="00AC6D1B" w:rsidP="00F16AA6">
            <w:pPr>
              <w:suppressAutoHyphens/>
              <w:spacing w:after="0" w:line="240" w:lineRule="auto"/>
              <w:rPr>
                <w:rFonts w:ascii="Arial" w:hAnsi="Arial" w:cs="Arial"/>
                <w:b/>
                <w:sz w:val="20"/>
                <w:szCs w:val="20"/>
              </w:rPr>
            </w:pPr>
            <w:r w:rsidRPr="00675F1A">
              <w:rPr>
                <w:rFonts w:ascii="Arial" w:hAnsi="Arial" w:cs="Arial"/>
                <w:b/>
                <w:sz w:val="20"/>
                <w:szCs w:val="20"/>
              </w:rPr>
              <w:t>Total</w:t>
            </w:r>
          </w:p>
        </w:tc>
        <w:tc>
          <w:tcPr>
            <w:tcW w:w="810" w:type="dxa"/>
            <w:tcBorders>
              <w:top w:val="single" w:sz="4" w:space="0" w:color="auto"/>
              <w:bottom w:val="single" w:sz="4" w:space="0" w:color="auto"/>
            </w:tcBorders>
          </w:tcPr>
          <w:p w:rsidR="00FC5353" w:rsidRPr="00675F1A" w:rsidRDefault="00AC6D1B" w:rsidP="00961042">
            <w:pPr>
              <w:suppressAutoHyphens/>
              <w:spacing w:after="0" w:line="240" w:lineRule="auto"/>
              <w:jc w:val="center"/>
              <w:rPr>
                <w:rFonts w:ascii="Arial" w:hAnsi="Arial" w:cs="Arial"/>
                <w:sz w:val="20"/>
                <w:szCs w:val="20"/>
              </w:rPr>
            </w:pPr>
            <w:r w:rsidRPr="00675F1A">
              <w:rPr>
                <w:rFonts w:ascii="Arial" w:hAnsi="Arial" w:cs="Arial"/>
                <w:b/>
                <w:bCs/>
                <w:sz w:val="20"/>
                <w:szCs w:val="20"/>
              </w:rPr>
              <w:t>37</w:t>
            </w:r>
          </w:p>
        </w:tc>
        <w:tc>
          <w:tcPr>
            <w:tcW w:w="2520" w:type="dxa"/>
            <w:gridSpan w:val="2"/>
            <w:tcBorders>
              <w:top w:val="single" w:sz="4" w:space="0" w:color="auto"/>
              <w:bottom w:val="single" w:sz="4" w:space="0" w:color="auto"/>
            </w:tcBorders>
          </w:tcPr>
          <w:p w:rsidR="00F16AA6" w:rsidRPr="00675F1A" w:rsidRDefault="00AC6D1B" w:rsidP="00961042">
            <w:pPr>
              <w:spacing w:after="0" w:line="240" w:lineRule="auto"/>
              <w:jc w:val="right"/>
              <w:rPr>
                <w:rFonts w:ascii="Arial" w:hAnsi="Arial" w:cs="Arial"/>
                <w:sz w:val="20"/>
                <w:szCs w:val="20"/>
              </w:rPr>
            </w:pPr>
            <w:r w:rsidRPr="00675F1A">
              <w:rPr>
                <w:rFonts w:ascii="Arial" w:hAnsi="Arial" w:cs="Arial"/>
                <w:b/>
                <w:bCs/>
                <w:sz w:val="20"/>
                <w:szCs w:val="20"/>
              </w:rPr>
              <w:t xml:space="preserve">    100,326,713 </w:t>
            </w:r>
          </w:p>
        </w:tc>
      </w:tr>
      <w:tr w:rsidR="00AA0508" w:rsidRPr="00675F1A" w:rsidTr="00961042">
        <w:trPr>
          <w:trHeight w:val="143"/>
        </w:trPr>
        <w:tc>
          <w:tcPr>
            <w:tcW w:w="270" w:type="dxa"/>
            <w:tcBorders>
              <w:top w:val="single" w:sz="4" w:space="0" w:color="auto"/>
              <w:bottom w:val="nil"/>
            </w:tcBorders>
            <w:vAlign w:val="bottom"/>
          </w:tcPr>
          <w:p w:rsidR="00AA0508" w:rsidRPr="00675F1A" w:rsidRDefault="00AA0508" w:rsidP="00A70B2D">
            <w:pPr>
              <w:suppressAutoHyphens/>
              <w:spacing w:after="0" w:line="240" w:lineRule="auto"/>
              <w:rPr>
                <w:rFonts w:ascii="Arial" w:hAnsi="Arial" w:cs="Arial"/>
                <w:sz w:val="20"/>
                <w:szCs w:val="20"/>
              </w:rPr>
            </w:pPr>
          </w:p>
        </w:tc>
        <w:tc>
          <w:tcPr>
            <w:tcW w:w="4230" w:type="dxa"/>
            <w:gridSpan w:val="3"/>
            <w:tcBorders>
              <w:top w:val="single" w:sz="4" w:space="0" w:color="auto"/>
              <w:bottom w:val="nil"/>
            </w:tcBorders>
            <w:vAlign w:val="bottom"/>
          </w:tcPr>
          <w:p w:rsidR="00AA0508" w:rsidRPr="00675F1A" w:rsidRDefault="00AA0508" w:rsidP="00A70B2D">
            <w:pPr>
              <w:suppressAutoHyphens/>
              <w:spacing w:after="0" w:line="240" w:lineRule="auto"/>
              <w:rPr>
                <w:rFonts w:ascii="Arial" w:hAnsi="Arial" w:cs="Arial"/>
                <w:sz w:val="20"/>
                <w:szCs w:val="20"/>
              </w:rPr>
            </w:pPr>
          </w:p>
        </w:tc>
        <w:tc>
          <w:tcPr>
            <w:tcW w:w="810" w:type="dxa"/>
            <w:tcBorders>
              <w:top w:val="single" w:sz="4" w:space="0" w:color="auto"/>
              <w:bottom w:val="nil"/>
            </w:tcBorders>
            <w:vAlign w:val="bottom"/>
          </w:tcPr>
          <w:p w:rsidR="00FC5353" w:rsidRPr="00675F1A" w:rsidRDefault="00FC5353">
            <w:pPr>
              <w:suppressAutoHyphens/>
              <w:spacing w:after="0" w:line="240" w:lineRule="auto"/>
              <w:jc w:val="center"/>
              <w:rPr>
                <w:rFonts w:ascii="Arial" w:hAnsi="Arial" w:cs="Arial"/>
                <w:sz w:val="20"/>
                <w:szCs w:val="20"/>
              </w:rPr>
            </w:pPr>
          </w:p>
        </w:tc>
        <w:tc>
          <w:tcPr>
            <w:tcW w:w="2520" w:type="dxa"/>
            <w:gridSpan w:val="2"/>
            <w:tcBorders>
              <w:top w:val="single" w:sz="4" w:space="0" w:color="auto"/>
              <w:bottom w:val="nil"/>
            </w:tcBorders>
            <w:vAlign w:val="bottom"/>
          </w:tcPr>
          <w:p w:rsidR="00AA0508" w:rsidRPr="00675F1A" w:rsidRDefault="00AA0508" w:rsidP="00A70B2D">
            <w:pPr>
              <w:spacing w:after="0" w:line="240" w:lineRule="auto"/>
              <w:jc w:val="right"/>
              <w:rPr>
                <w:rFonts w:ascii="Arial" w:hAnsi="Arial" w:cs="Arial"/>
                <w:sz w:val="20"/>
                <w:szCs w:val="20"/>
                <w:lang w:eastAsia="en-PH"/>
              </w:rPr>
            </w:pPr>
          </w:p>
        </w:tc>
      </w:tr>
      <w:tr w:rsidR="00F16AA6" w:rsidRPr="00675F1A" w:rsidTr="00961042">
        <w:trPr>
          <w:trHeight w:val="180"/>
        </w:trPr>
        <w:tc>
          <w:tcPr>
            <w:tcW w:w="4500" w:type="dxa"/>
            <w:gridSpan w:val="4"/>
            <w:tcBorders>
              <w:top w:val="nil"/>
              <w:bottom w:val="nil"/>
            </w:tcBorders>
            <w:vAlign w:val="bottom"/>
          </w:tcPr>
          <w:p w:rsidR="00F16AA6" w:rsidRPr="00675F1A" w:rsidRDefault="00AC6D1B">
            <w:pPr>
              <w:spacing w:after="0" w:line="240" w:lineRule="auto"/>
              <w:rPr>
                <w:rFonts w:ascii="Arial" w:hAnsi="Arial" w:cs="Arial"/>
                <w:b/>
                <w:sz w:val="20"/>
                <w:szCs w:val="20"/>
                <w:lang w:eastAsia="en-PH"/>
              </w:rPr>
            </w:pPr>
            <w:r w:rsidRPr="00675F1A">
              <w:rPr>
                <w:rFonts w:ascii="Arial" w:hAnsi="Arial" w:cs="Arial"/>
                <w:b/>
                <w:sz w:val="20"/>
                <w:szCs w:val="20"/>
                <w:lang w:eastAsia="en-PH"/>
              </w:rPr>
              <w:t>II. Civil Cases</w:t>
            </w:r>
          </w:p>
        </w:tc>
        <w:tc>
          <w:tcPr>
            <w:tcW w:w="810" w:type="dxa"/>
            <w:tcBorders>
              <w:top w:val="nil"/>
              <w:bottom w:val="nil"/>
            </w:tcBorders>
            <w:vAlign w:val="bottom"/>
          </w:tcPr>
          <w:p w:rsidR="00FC5353" w:rsidRPr="00675F1A" w:rsidRDefault="00FC5353">
            <w:pPr>
              <w:spacing w:after="0" w:line="240" w:lineRule="auto"/>
              <w:jc w:val="center"/>
              <w:rPr>
                <w:rFonts w:ascii="Arial" w:hAnsi="Arial" w:cs="Arial"/>
                <w:b/>
                <w:bCs/>
                <w:sz w:val="20"/>
                <w:szCs w:val="20"/>
                <w:lang w:eastAsia="en-PH"/>
              </w:rPr>
            </w:pPr>
          </w:p>
        </w:tc>
        <w:tc>
          <w:tcPr>
            <w:tcW w:w="2520" w:type="dxa"/>
            <w:gridSpan w:val="2"/>
            <w:tcBorders>
              <w:top w:val="nil"/>
              <w:bottom w:val="nil"/>
            </w:tcBorders>
            <w:vAlign w:val="bottom"/>
          </w:tcPr>
          <w:p w:rsidR="00F16AA6" w:rsidRPr="00675F1A" w:rsidRDefault="00F16AA6" w:rsidP="00A70B2D">
            <w:pPr>
              <w:spacing w:after="0" w:line="240" w:lineRule="auto"/>
              <w:jc w:val="right"/>
              <w:rPr>
                <w:rFonts w:ascii="Arial" w:hAnsi="Arial" w:cs="Arial"/>
                <w:b/>
                <w:bCs/>
                <w:sz w:val="20"/>
                <w:szCs w:val="20"/>
                <w:lang w:eastAsia="en-PH"/>
              </w:rPr>
            </w:pPr>
          </w:p>
        </w:tc>
      </w:tr>
      <w:tr w:rsidR="00F16AA6" w:rsidRPr="00675F1A" w:rsidTr="00961042">
        <w:trPr>
          <w:trHeight w:val="135"/>
        </w:trPr>
        <w:tc>
          <w:tcPr>
            <w:tcW w:w="270" w:type="dxa"/>
            <w:tcBorders>
              <w:top w:val="nil"/>
              <w:bottom w:val="nil"/>
            </w:tcBorders>
            <w:vAlign w:val="bottom"/>
          </w:tcPr>
          <w:p w:rsidR="00F16AA6" w:rsidRPr="00675F1A" w:rsidRDefault="00F16AA6" w:rsidP="00A70B2D">
            <w:pPr>
              <w:suppressAutoHyphens/>
              <w:spacing w:after="0" w:line="240" w:lineRule="auto"/>
              <w:rPr>
                <w:rFonts w:ascii="Arial" w:hAnsi="Arial" w:cs="Arial"/>
                <w:sz w:val="20"/>
                <w:szCs w:val="20"/>
              </w:rPr>
            </w:pPr>
          </w:p>
        </w:tc>
        <w:tc>
          <w:tcPr>
            <w:tcW w:w="4230" w:type="dxa"/>
            <w:gridSpan w:val="3"/>
            <w:tcBorders>
              <w:top w:val="nil"/>
              <w:bottom w:val="nil"/>
            </w:tcBorders>
            <w:vAlign w:val="bottom"/>
          </w:tcPr>
          <w:p w:rsidR="00F16AA6" w:rsidRPr="00675F1A" w:rsidRDefault="00AC6D1B" w:rsidP="00A70B2D">
            <w:pPr>
              <w:suppressAutoHyphens/>
              <w:spacing w:after="0" w:line="240" w:lineRule="auto"/>
              <w:rPr>
                <w:rFonts w:ascii="Arial" w:hAnsi="Arial" w:cs="Arial"/>
                <w:b/>
                <w:sz w:val="20"/>
                <w:szCs w:val="20"/>
              </w:rPr>
            </w:pPr>
            <w:r w:rsidRPr="00675F1A">
              <w:rPr>
                <w:rFonts w:ascii="Arial" w:hAnsi="Arial" w:cs="Arial"/>
                <w:sz w:val="20"/>
                <w:szCs w:val="20"/>
              </w:rPr>
              <w:t>A. Sweepstakes Defaulted Accounts</w:t>
            </w:r>
          </w:p>
        </w:tc>
        <w:tc>
          <w:tcPr>
            <w:tcW w:w="810" w:type="dxa"/>
            <w:tcBorders>
              <w:top w:val="nil"/>
              <w:bottom w:val="nil"/>
            </w:tcBorders>
            <w:vAlign w:val="bottom"/>
          </w:tcPr>
          <w:p w:rsidR="00FC5353" w:rsidRPr="00675F1A" w:rsidRDefault="00FC5353">
            <w:pPr>
              <w:suppressAutoHyphens/>
              <w:spacing w:after="0" w:line="240" w:lineRule="auto"/>
              <w:jc w:val="center"/>
              <w:rPr>
                <w:rFonts w:ascii="Arial" w:hAnsi="Arial" w:cs="Arial"/>
                <w:sz w:val="20"/>
                <w:szCs w:val="20"/>
              </w:rPr>
            </w:pPr>
          </w:p>
        </w:tc>
        <w:tc>
          <w:tcPr>
            <w:tcW w:w="2520" w:type="dxa"/>
            <w:gridSpan w:val="2"/>
            <w:tcBorders>
              <w:top w:val="nil"/>
              <w:bottom w:val="nil"/>
            </w:tcBorders>
            <w:vAlign w:val="bottom"/>
          </w:tcPr>
          <w:p w:rsidR="00F16AA6" w:rsidRPr="00675F1A" w:rsidRDefault="00F16AA6" w:rsidP="00A70B2D">
            <w:pPr>
              <w:spacing w:after="0" w:line="240" w:lineRule="auto"/>
              <w:jc w:val="right"/>
              <w:rPr>
                <w:rFonts w:ascii="Arial" w:hAnsi="Arial" w:cs="Arial"/>
                <w:sz w:val="20"/>
                <w:szCs w:val="20"/>
                <w:lang w:eastAsia="en-PH"/>
              </w:rPr>
            </w:pPr>
          </w:p>
        </w:tc>
      </w:tr>
      <w:tr w:rsidR="00F16AA6" w:rsidRPr="00675F1A" w:rsidTr="00961042">
        <w:trPr>
          <w:trHeight w:val="252"/>
        </w:trPr>
        <w:tc>
          <w:tcPr>
            <w:tcW w:w="270" w:type="dxa"/>
            <w:tcBorders>
              <w:top w:val="nil"/>
              <w:bottom w:val="nil"/>
            </w:tcBorders>
            <w:vAlign w:val="bottom"/>
          </w:tcPr>
          <w:p w:rsidR="00F16AA6" w:rsidRPr="00675F1A" w:rsidRDefault="00F16AA6" w:rsidP="00F16AA6">
            <w:pPr>
              <w:suppressAutoHyphens/>
              <w:spacing w:after="0" w:line="240" w:lineRule="auto"/>
              <w:rPr>
                <w:rFonts w:ascii="Arial" w:hAnsi="Arial" w:cs="Arial"/>
                <w:sz w:val="20"/>
                <w:szCs w:val="20"/>
              </w:rPr>
            </w:pPr>
          </w:p>
        </w:tc>
        <w:tc>
          <w:tcPr>
            <w:tcW w:w="270" w:type="dxa"/>
            <w:tcBorders>
              <w:top w:val="nil"/>
              <w:bottom w:val="nil"/>
            </w:tcBorders>
            <w:vAlign w:val="bottom"/>
          </w:tcPr>
          <w:p w:rsidR="00F16AA6" w:rsidRPr="00675F1A" w:rsidRDefault="00F16AA6" w:rsidP="00F16AA6">
            <w:pPr>
              <w:suppressAutoHyphens/>
              <w:spacing w:after="0" w:line="240" w:lineRule="auto"/>
              <w:rPr>
                <w:rFonts w:ascii="Arial" w:hAnsi="Arial" w:cs="Arial"/>
                <w:sz w:val="20"/>
                <w:szCs w:val="20"/>
              </w:rPr>
            </w:pPr>
          </w:p>
        </w:tc>
        <w:tc>
          <w:tcPr>
            <w:tcW w:w="3960" w:type="dxa"/>
            <w:gridSpan w:val="2"/>
            <w:tcBorders>
              <w:top w:val="nil"/>
              <w:bottom w:val="nil"/>
            </w:tcBorders>
            <w:vAlign w:val="bottom"/>
          </w:tcPr>
          <w:p w:rsidR="00F16AA6" w:rsidRPr="00675F1A" w:rsidRDefault="00AC6D1B" w:rsidP="00F16AA6">
            <w:pPr>
              <w:suppressAutoHyphens/>
              <w:spacing w:after="0" w:line="240" w:lineRule="auto"/>
              <w:rPr>
                <w:rFonts w:ascii="Arial" w:hAnsi="Arial" w:cs="Arial"/>
                <w:b/>
                <w:sz w:val="20"/>
                <w:szCs w:val="20"/>
              </w:rPr>
            </w:pPr>
            <w:r w:rsidRPr="00675F1A">
              <w:rPr>
                <w:rFonts w:ascii="Arial" w:hAnsi="Arial" w:cs="Arial"/>
                <w:sz w:val="20"/>
                <w:szCs w:val="20"/>
              </w:rPr>
              <w:t>Provincial Distributors</w:t>
            </w:r>
          </w:p>
        </w:tc>
        <w:tc>
          <w:tcPr>
            <w:tcW w:w="810" w:type="dxa"/>
            <w:tcBorders>
              <w:top w:val="nil"/>
              <w:bottom w:val="nil"/>
            </w:tcBorders>
            <w:vAlign w:val="bottom"/>
          </w:tcPr>
          <w:p w:rsidR="00F16AA6" w:rsidRPr="00675F1A" w:rsidRDefault="00AC6D1B">
            <w:pPr>
              <w:suppressAutoHyphens/>
              <w:spacing w:after="0" w:line="240" w:lineRule="auto"/>
              <w:jc w:val="center"/>
              <w:rPr>
                <w:rFonts w:ascii="Arial" w:hAnsi="Arial" w:cs="Arial"/>
                <w:sz w:val="20"/>
                <w:szCs w:val="20"/>
              </w:rPr>
            </w:pPr>
            <w:r w:rsidRPr="00675F1A">
              <w:rPr>
                <w:rFonts w:ascii="Arial" w:hAnsi="Arial" w:cs="Arial"/>
                <w:sz w:val="20"/>
                <w:szCs w:val="20"/>
              </w:rPr>
              <w:t>12</w:t>
            </w:r>
          </w:p>
        </w:tc>
        <w:tc>
          <w:tcPr>
            <w:tcW w:w="2520" w:type="dxa"/>
            <w:gridSpan w:val="2"/>
            <w:tcBorders>
              <w:top w:val="nil"/>
              <w:bottom w:val="nil"/>
            </w:tcBorders>
            <w:vAlign w:val="bottom"/>
          </w:tcPr>
          <w:p w:rsidR="00F16AA6" w:rsidRPr="00675F1A" w:rsidRDefault="00AC6D1B" w:rsidP="00F16AA6">
            <w:pPr>
              <w:spacing w:after="0" w:line="240" w:lineRule="auto"/>
              <w:jc w:val="right"/>
              <w:rPr>
                <w:rFonts w:ascii="Arial" w:hAnsi="Arial" w:cs="Arial"/>
                <w:sz w:val="20"/>
                <w:szCs w:val="20"/>
                <w:lang w:eastAsia="en-PH"/>
              </w:rPr>
            </w:pPr>
            <w:r w:rsidRPr="00675F1A">
              <w:rPr>
                <w:rFonts w:ascii="Arial" w:hAnsi="Arial" w:cs="Arial"/>
                <w:sz w:val="20"/>
                <w:szCs w:val="20"/>
              </w:rPr>
              <w:t xml:space="preserve">      28,867,027 </w:t>
            </w:r>
          </w:p>
        </w:tc>
      </w:tr>
      <w:tr w:rsidR="00F16AA6" w:rsidRPr="00675F1A" w:rsidTr="00961042">
        <w:trPr>
          <w:trHeight w:val="180"/>
        </w:trPr>
        <w:tc>
          <w:tcPr>
            <w:tcW w:w="270" w:type="dxa"/>
            <w:tcBorders>
              <w:top w:val="nil"/>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270" w:type="dxa"/>
            <w:tcBorders>
              <w:top w:val="nil"/>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3960" w:type="dxa"/>
            <w:gridSpan w:val="2"/>
            <w:tcBorders>
              <w:top w:val="nil"/>
              <w:bottom w:val="single" w:sz="4" w:space="0" w:color="auto"/>
            </w:tcBorders>
            <w:vAlign w:val="bottom"/>
          </w:tcPr>
          <w:p w:rsidR="00F16AA6" w:rsidRPr="00675F1A" w:rsidRDefault="00AC6D1B">
            <w:pPr>
              <w:suppressAutoHyphens/>
              <w:spacing w:after="0" w:line="240" w:lineRule="auto"/>
              <w:rPr>
                <w:rFonts w:ascii="Arial" w:hAnsi="Arial" w:cs="Arial"/>
                <w:b/>
                <w:sz w:val="20"/>
                <w:szCs w:val="20"/>
              </w:rPr>
            </w:pPr>
            <w:r w:rsidRPr="00675F1A">
              <w:rPr>
                <w:rFonts w:ascii="Arial" w:hAnsi="Arial" w:cs="Arial"/>
                <w:sz w:val="20"/>
                <w:szCs w:val="20"/>
              </w:rPr>
              <w:t>Sales Supervisors</w:t>
            </w:r>
          </w:p>
        </w:tc>
        <w:tc>
          <w:tcPr>
            <w:tcW w:w="810" w:type="dxa"/>
            <w:tcBorders>
              <w:top w:val="nil"/>
              <w:bottom w:val="single" w:sz="4" w:space="0" w:color="auto"/>
            </w:tcBorders>
            <w:vAlign w:val="bottom"/>
          </w:tcPr>
          <w:p w:rsidR="00F16AA6" w:rsidRPr="00675F1A" w:rsidRDefault="00AC6D1B">
            <w:pPr>
              <w:suppressAutoHyphens/>
              <w:spacing w:after="0" w:line="240" w:lineRule="auto"/>
              <w:jc w:val="center"/>
              <w:rPr>
                <w:rFonts w:ascii="Arial" w:hAnsi="Arial" w:cs="Arial"/>
                <w:sz w:val="20"/>
                <w:szCs w:val="20"/>
              </w:rPr>
            </w:pPr>
            <w:r w:rsidRPr="00675F1A">
              <w:rPr>
                <w:rFonts w:ascii="Arial" w:hAnsi="Arial" w:cs="Arial"/>
                <w:sz w:val="20"/>
                <w:szCs w:val="20"/>
              </w:rPr>
              <w:t>3</w:t>
            </w:r>
          </w:p>
        </w:tc>
        <w:tc>
          <w:tcPr>
            <w:tcW w:w="2520" w:type="dxa"/>
            <w:gridSpan w:val="2"/>
            <w:tcBorders>
              <w:top w:val="nil"/>
              <w:bottom w:val="single" w:sz="4" w:space="0" w:color="auto"/>
            </w:tcBorders>
            <w:vAlign w:val="bottom"/>
          </w:tcPr>
          <w:p w:rsidR="00F16AA6" w:rsidRPr="00675F1A" w:rsidRDefault="00AC6D1B" w:rsidP="00F16AA6">
            <w:pPr>
              <w:spacing w:after="0" w:line="240" w:lineRule="auto"/>
              <w:jc w:val="right"/>
              <w:rPr>
                <w:rFonts w:ascii="Arial" w:hAnsi="Arial" w:cs="Arial"/>
                <w:sz w:val="20"/>
                <w:szCs w:val="20"/>
                <w:lang w:eastAsia="en-PH"/>
              </w:rPr>
            </w:pPr>
            <w:r w:rsidRPr="00675F1A">
              <w:rPr>
                <w:rFonts w:ascii="Arial" w:hAnsi="Arial" w:cs="Arial"/>
                <w:sz w:val="20"/>
                <w:szCs w:val="20"/>
              </w:rPr>
              <w:t xml:space="preserve">        1,076,694 </w:t>
            </w:r>
          </w:p>
        </w:tc>
      </w:tr>
      <w:tr w:rsidR="00F16AA6" w:rsidRPr="00675F1A" w:rsidTr="00961042">
        <w:trPr>
          <w:trHeight w:val="125"/>
        </w:trPr>
        <w:tc>
          <w:tcPr>
            <w:tcW w:w="270" w:type="dxa"/>
            <w:tcBorders>
              <w:top w:val="single" w:sz="4" w:space="0" w:color="auto"/>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270" w:type="dxa"/>
            <w:tcBorders>
              <w:top w:val="single" w:sz="4" w:space="0" w:color="auto"/>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3960" w:type="dxa"/>
            <w:gridSpan w:val="2"/>
            <w:tcBorders>
              <w:top w:val="single" w:sz="4" w:space="0" w:color="auto"/>
              <w:bottom w:val="single" w:sz="4" w:space="0" w:color="auto"/>
            </w:tcBorders>
            <w:vAlign w:val="bottom"/>
          </w:tcPr>
          <w:p w:rsidR="00F16AA6" w:rsidRPr="00675F1A" w:rsidRDefault="00AC6D1B" w:rsidP="00F16AA6">
            <w:pPr>
              <w:suppressAutoHyphens/>
              <w:spacing w:after="0" w:line="240" w:lineRule="auto"/>
              <w:rPr>
                <w:rFonts w:ascii="Arial" w:hAnsi="Arial" w:cs="Arial"/>
                <w:b/>
                <w:sz w:val="20"/>
                <w:szCs w:val="20"/>
              </w:rPr>
            </w:pPr>
            <w:r w:rsidRPr="00675F1A">
              <w:rPr>
                <w:rFonts w:ascii="Arial" w:hAnsi="Arial" w:cs="Arial"/>
                <w:sz w:val="20"/>
                <w:szCs w:val="20"/>
              </w:rPr>
              <w:t>Sub-total</w:t>
            </w:r>
          </w:p>
        </w:tc>
        <w:tc>
          <w:tcPr>
            <w:tcW w:w="810" w:type="dxa"/>
            <w:tcBorders>
              <w:top w:val="single" w:sz="4" w:space="0" w:color="auto"/>
              <w:bottom w:val="single" w:sz="4" w:space="0" w:color="auto"/>
            </w:tcBorders>
            <w:vAlign w:val="bottom"/>
          </w:tcPr>
          <w:p w:rsidR="00F16AA6" w:rsidRPr="00675F1A" w:rsidRDefault="00AC6D1B">
            <w:pPr>
              <w:suppressAutoHyphens/>
              <w:spacing w:after="0" w:line="240" w:lineRule="auto"/>
              <w:jc w:val="center"/>
              <w:rPr>
                <w:rFonts w:ascii="Arial" w:hAnsi="Arial" w:cs="Arial"/>
                <w:sz w:val="20"/>
                <w:szCs w:val="20"/>
              </w:rPr>
            </w:pPr>
            <w:r w:rsidRPr="00675F1A">
              <w:rPr>
                <w:rFonts w:ascii="Arial" w:hAnsi="Arial" w:cs="Arial"/>
                <w:sz w:val="20"/>
                <w:szCs w:val="20"/>
              </w:rPr>
              <w:t>15</w:t>
            </w:r>
          </w:p>
        </w:tc>
        <w:tc>
          <w:tcPr>
            <w:tcW w:w="2520" w:type="dxa"/>
            <w:gridSpan w:val="2"/>
            <w:tcBorders>
              <w:top w:val="single" w:sz="4" w:space="0" w:color="auto"/>
              <w:bottom w:val="single" w:sz="4" w:space="0" w:color="auto"/>
            </w:tcBorders>
            <w:vAlign w:val="bottom"/>
          </w:tcPr>
          <w:p w:rsidR="00F16AA6" w:rsidRPr="00675F1A" w:rsidRDefault="00962532" w:rsidP="00F16AA6">
            <w:pPr>
              <w:spacing w:after="0" w:line="240" w:lineRule="auto"/>
              <w:jc w:val="right"/>
              <w:rPr>
                <w:rFonts w:ascii="Arial" w:hAnsi="Arial" w:cs="Arial"/>
                <w:sz w:val="20"/>
                <w:szCs w:val="20"/>
                <w:lang w:eastAsia="en-PH"/>
              </w:rPr>
            </w:pPr>
            <w:r w:rsidRPr="00675F1A">
              <w:rPr>
                <w:rFonts w:ascii="Arial" w:hAnsi="Arial" w:cs="Arial"/>
                <w:sz w:val="20"/>
                <w:szCs w:val="20"/>
                <w:lang w:eastAsia="en-PH"/>
              </w:rPr>
              <w:fldChar w:fldCharType="begin"/>
            </w:r>
            <w:r w:rsidR="00961042" w:rsidRPr="00675F1A">
              <w:rPr>
                <w:rFonts w:ascii="Arial" w:hAnsi="Arial" w:cs="Arial"/>
                <w:sz w:val="20"/>
                <w:szCs w:val="20"/>
                <w:lang w:eastAsia="en-PH"/>
              </w:rPr>
              <w:instrText xml:space="preserve"> =SUM(ABOVE) </w:instrText>
            </w:r>
            <w:r w:rsidRPr="00675F1A">
              <w:rPr>
                <w:rFonts w:ascii="Arial" w:hAnsi="Arial" w:cs="Arial"/>
                <w:sz w:val="20"/>
                <w:szCs w:val="20"/>
                <w:lang w:eastAsia="en-PH"/>
              </w:rPr>
              <w:fldChar w:fldCharType="separate"/>
            </w:r>
            <w:r w:rsidR="00961042" w:rsidRPr="00675F1A">
              <w:rPr>
                <w:rFonts w:ascii="Arial" w:hAnsi="Arial" w:cs="Arial"/>
                <w:noProof/>
                <w:sz w:val="20"/>
                <w:szCs w:val="20"/>
                <w:lang w:eastAsia="en-PH"/>
              </w:rPr>
              <w:t>29,943,721</w:t>
            </w:r>
            <w:r w:rsidRPr="00675F1A">
              <w:rPr>
                <w:rFonts w:ascii="Arial" w:hAnsi="Arial" w:cs="Arial"/>
                <w:sz w:val="20"/>
                <w:szCs w:val="20"/>
                <w:lang w:eastAsia="en-PH"/>
              </w:rPr>
              <w:fldChar w:fldCharType="end"/>
            </w:r>
          </w:p>
        </w:tc>
      </w:tr>
      <w:tr w:rsidR="00F16AA6" w:rsidRPr="00675F1A" w:rsidTr="00961042">
        <w:trPr>
          <w:trHeight w:val="70"/>
        </w:trPr>
        <w:tc>
          <w:tcPr>
            <w:tcW w:w="270" w:type="dxa"/>
            <w:tcBorders>
              <w:top w:val="single" w:sz="4" w:space="0" w:color="auto"/>
              <w:bottom w:val="nil"/>
            </w:tcBorders>
            <w:vAlign w:val="bottom"/>
          </w:tcPr>
          <w:p w:rsidR="00F16AA6" w:rsidRPr="00675F1A" w:rsidRDefault="00F16AA6" w:rsidP="00A70B2D">
            <w:pPr>
              <w:suppressAutoHyphens/>
              <w:spacing w:after="0" w:line="240" w:lineRule="auto"/>
              <w:rPr>
                <w:rFonts w:ascii="Arial" w:hAnsi="Arial" w:cs="Arial"/>
                <w:sz w:val="20"/>
                <w:szCs w:val="20"/>
              </w:rPr>
            </w:pPr>
          </w:p>
        </w:tc>
        <w:tc>
          <w:tcPr>
            <w:tcW w:w="4230" w:type="dxa"/>
            <w:gridSpan w:val="3"/>
            <w:tcBorders>
              <w:top w:val="single" w:sz="4" w:space="0" w:color="auto"/>
              <w:bottom w:val="nil"/>
            </w:tcBorders>
            <w:vAlign w:val="bottom"/>
          </w:tcPr>
          <w:p w:rsidR="00F16AA6" w:rsidRPr="00675F1A" w:rsidRDefault="00AC6D1B" w:rsidP="00A70B2D">
            <w:pPr>
              <w:suppressAutoHyphens/>
              <w:spacing w:after="0" w:line="240" w:lineRule="auto"/>
              <w:rPr>
                <w:rFonts w:ascii="Arial" w:hAnsi="Arial" w:cs="Arial"/>
                <w:b/>
                <w:sz w:val="20"/>
                <w:szCs w:val="20"/>
              </w:rPr>
            </w:pPr>
            <w:r w:rsidRPr="00675F1A">
              <w:rPr>
                <w:rFonts w:ascii="Arial" w:hAnsi="Arial" w:cs="Arial"/>
                <w:sz w:val="20"/>
                <w:szCs w:val="20"/>
              </w:rPr>
              <w:t>B. Lotto Defaulted Accounts</w:t>
            </w:r>
          </w:p>
        </w:tc>
        <w:tc>
          <w:tcPr>
            <w:tcW w:w="810" w:type="dxa"/>
            <w:tcBorders>
              <w:top w:val="single" w:sz="4" w:space="0" w:color="auto"/>
              <w:bottom w:val="nil"/>
            </w:tcBorders>
            <w:vAlign w:val="bottom"/>
          </w:tcPr>
          <w:p w:rsidR="00FC5353" w:rsidRPr="00675F1A" w:rsidRDefault="00FC5353">
            <w:pPr>
              <w:suppressAutoHyphens/>
              <w:spacing w:after="0" w:line="240" w:lineRule="auto"/>
              <w:jc w:val="center"/>
              <w:rPr>
                <w:rFonts w:ascii="Arial" w:hAnsi="Arial" w:cs="Arial"/>
                <w:sz w:val="20"/>
                <w:szCs w:val="20"/>
              </w:rPr>
            </w:pPr>
          </w:p>
        </w:tc>
        <w:tc>
          <w:tcPr>
            <w:tcW w:w="2520" w:type="dxa"/>
            <w:gridSpan w:val="2"/>
            <w:tcBorders>
              <w:top w:val="single" w:sz="4" w:space="0" w:color="auto"/>
              <w:bottom w:val="nil"/>
            </w:tcBorders>
            <w:vAlign w:val="bottom"/>
          </w:tcPr>
          <w:p w:rsidR="00F16AA6" w:rsidRPr="00675F1A" w:rsidRDefault="00F16AA6" w:rsidP="00A70B2D">
            <w:pPr>
              <w:spacing w:after="0" w:line="240" w:lineRule="auto"/>
              <w:jc w:val="right"/>
              <w:rPr>
                <w:rFonts w:ascii="Arial" w:hAnsi="Arial" w:cs="Arial"/>
                <w:sz w:val="20"/>
                <w:szCs w:val="20"/>
                <w:lang w:eastAsia="en-PH"/>
              </w:rPr>
            </w:pPr>
          </w:p>
        </w:tc>
      </w:tr>
      <w:tr w:rsidR="00F16AA6" w:rsidRPr="00675F1A" w:rsidTr="00961042">
        <w:trPr>
          <w:trHeight w:val="378"/>
        </w:trPr>
        <w:tc>
          <w:tcPr>
            <w:tcW w:w="270" w:type="dxa"/>
            <w:tcBorders>
              <w:top w:val="nil"/>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270" w:type="dxa"/>
            <w:tcBorders>
              <w:top w:val="nil"/>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3960" w:type="dxa"/>
            <w:gridSpan w:val="2"/>
            <w:tcBorders>
              <w:top w:val="nil"/>
              <w:bottom w:val="single" w:sz="4" w:space="0" w:color="auto"/>
            </w:tcBorders>
            <w:vAlign w:val="bottom"/>
          </w:tcPr>
          <w:p w:rsidR="00F16AA6" w:rsidRPr="00675F1A" w:rsidRDefault="00AC6D1B" w:rsidP="00F16AA6">
            <w:pPr>
              <w:suppressAutoHyphens/>
              <w:spacing w:after="0" w:line="240" w:lineRule="auto"/>
              <w:rPr>
                <w:rFonts w:ascii="Arial" w:hAnsi="Arial" w:cs="Arial"/>
                <w:sz w:val="20"/>
                <w:szCs w:val="20"/>
              </w:rPr>
            </w:pPr>
            <w:r w:rsidRPr="00675F1A">
              <w:rPr>
                <w:rFonts w:ascii="Arial" w:hAnsi="Arial" w:cs="Arial"/>
                <w:sz w:val="20"/>
                <w:szCs w:val="20"/>
              </w:rPr>
              <w:t>National Capital Region (NCR) Department</w:t>
            </w:r>
          </w:p>
        </w:tc>
        <w:tc>
          <w:tcPr>
            <w:tcW w:w="810" w:type="dxa"/>
            <w:tcBorders>
              <w:top w:val="nil"/>
              <w:bottom w:val="nil"/>
            </w:tcBorders>
            <w:vAlign w:val="bottom"/>
          </w:tcPr>
          <w:p w:rsidR="00FC5353" w:rsidRPr="00675F1A" w:rsidRDefault="00AC6D1B">
            <w:pPr>
              <w:suppressAutoHyphens/>
              <w:spacing w:after="0" w:line="240" w:lineRule="auto"/>
              <w:jc w:val="center"/>
              <w:rPr>
                <w:rFonts w:ascii="Arial" w:hAnsi="Arial" w:cs="Arial"/>
                <w:sz w:val="20"/>
                <w:szCs w:val="20"/>
              </w:rPr>
            </w:pPr>
            <w:r w:rsidRPr="00675F1A">
              <w:rPr>
                <w:rFonts w:ascii="Arial" w:hAnsi="Arial" w:cs="Arial"/>
                <w:sz w:val="20"/>
                <w:szCs w:val="20"/>
              </w:rPr>
              <w:t>3</w:t>
            </w:r>
          </w:p>
        </w:tc>
        <w:tc>
          <w:tcPr>
            <w:tcW w:w="2520" w:type="dxa"/>
            <w:gridSpan w:val="2"/>
            <w:tcBorders>
              <w:top w:val="nil"/>
              <w:bottom w:val="nil"/>
            </w:tcBorders>
            <w:vAlign w:val="bottom"/>
          </w:tcPr>
          <w:p w:rsidR="00F16AA6" w:rsidRPr="00675F1A" w:rsidRDefault="00AC6D1B" w:rsidP="00F16AA6">
            <w:pPr>
              <w:spacing w:after="0" w:line="240" w:lineRule="auto"/>
              <w:jc w:val="right"/>
              <w:rPr>
                <w:rFonts w:ascii="Arial" w:hAnsi="Arial" w:cs="Arial"/>
                <w:sz w:val="20"/>
                <w:szCs w:val="20"/>
                <w:lang w:eastAsia="en-PH"/>
              </w:rPr>
            </w:pPr>
            <w:r w:rsidRPr="00675F1A">
              <w:rPr>
                <w:rFonts w:ascii="Arial" w:hAnsi="Arial" w:cs="Arial"/>
                <w:sz w:val="20"/>
                <w:szCs w:val="20"/>
              </w:rPr>
              <w:t xml:space="preserve">        6,398,425 </w:t>
            </w:r>
          </w:p>
        </w:tc>
      </w:tr>
      <w:tr w:rsidR="00F16AA6" w:rsidRPr="00675F1A" w:rsidTr="00961042">
        <w:trPr>
          <w:trHeight w:val="215"/>
        </w:trPr>
        <w:tc>
          <w:tcPr>
            <w:tcW w:w="270" w:type="dxa"/>
            <w:tcBorders>
              <w:top w:val="single" w:sz="4" w:space="0" w:color="auto"/>
              <w:bottom w:val="single" w:sz="4" w:space="0" w:color="auto"/>
            </w:tcBorders>
            <w:vAlign w:val="bottom"/>
          </w:tcPr>
          <w:p w:rsidR="00F16AA6" w:rsidRPr="00675F1A" w:rsidRDefault="00F16AA6" w:rsidP="00F16AA6">
            <w:pPr>
              <w:suppressAutoHyphens/>
              <w:spacing w:after="0" w:line="240" w:lineRule="auto"/>
              <w:rPr>
                <w:rFonts w:ascii="Arial" w:hAnsi="Arial" w:cs="Arial"/>
                <w:sz w:val="20"/>
                <w:szCs w:val="20"/>
              </w:rPr>
            </w:pPr>
          </w:p>
        </w:tc>
        <w:tc>
          <w:tcPr>
            <w:tcW w:w="4230" w:type="dxa"/>
            <w:gridSpan w:val="3"/>
            <w:tcBorders>
              <w:top w:val="single" w:sz="4" w:space="0" w:color="auto"/>
              <w:bottom w:val="single" w:sz="4" w:space="0" w:color="auto"/>
            </w:tcBorders>
            <w:vAlign w:val="bottom"/>
          </w:tcPr>
          <w:p w:rsidR="00F16AA6" w:rsidRPr="00675F1A" w:rsidRDefault="00AC6D1B" w:rsidP="00F16AA6">
            <w:pPr>
              <w:suppressAutoHyphens/>
              <w:spacing w:after="0" w:line="240" w:lineRule="auto"/>
              <w:rPr>
                <w:rFonts w:ascii="Arial" w:hAnsi="Arial" w:cs="Arial"/>
                <w:b/>
                <w:sz w:val="20"/>
                <w:szCs w:val="20"/>
              </w:rPr>
            </w:pPr>
            <w:r w:rsidRPr="00675F1A">
              <w:rPr>
                <w:rFonts w:ascii="Arial" w:hAnsi="Arial" w:cs="Arial"/>
                <w:b/>
                <w:sz w:val="20"/>
                <w:szCs w:val="20"/>
              </w:rPr>
              <w:t>Total</w:t>
            </w:r>
          </w:p>
        </w:tc>
        <w:tc>
          <w:tcPr>
            <w:tcW w:w="810" w:type="dxa"/>
            <w:tcBorders>
              <w:top w:val="single" w:sz="4" w:space="0" w:color="auto"/>
              <w:bottom w:val="single" w:sz="4" w:space="0" w:color="auto"/>
            </w:tcBorders>
            <w:vAlign w:val="bottom"/>
          </w:tcPr>
          <w:p w:rsidR="00FC5353" w:rsidRPr="00675F1A" w:rsidRDefault="00961042">
            <w:pPr>
              <w:suppressAutoHyphens/>
              <w:spacing w:after="0" w:line="240" w:lineRule="auto"/>
              <w:jc w:val="center"/>
              <w:rPr>
                <w:rFonts w:ascii="Arial" w:hAnsi="Arial" w:cs="Arial"/>
                <w:sz w:val="20"/>
                <w:szCs w:val="20"/>
              </w:rPr>
            </w:pPr>
            <w:r w:rsidRPr="00675F1A">
              <w:rPr>
                <w:rFonts w:ascii="Arial" w:hAnsi="Arial" w:cs="Arial"/>
                <w:b/>
                <w:bCs/>
                <w:sz w:val="20"/>
                <w:szCs w:val="20"/>
              </w:rPr>
              <w:t>18</w:t>
            </w:r>
          </w:p>
        </w:tc>
        <w:tc>
          <w:tcPr>
            <w:tcW w:w="2520" w:type="dxa"/>
            <w:gridSpan w:val="2"/>
            <w:tcBorders>
              <w:top w:val="single" w:sz="4" w:space="0" w:color="auto"/>
              <w:bottom w:val="single" w:sz="4" w:space="0" w:color="auto"/>
            </w:tcBorders>
            <w:vAlign w:val="bottom"/>
          </w:tcPr>
          <w:p w:rsidR="00FC5353" w:rsidRPr="00675F1A" w:rsidRDefault="00F16AA6">
            <w:pPr>
              <w:suppressAutoHyphens/>
              <w:spacing w:after="0" w:line="240" w:lineRule="auto"/>
              <w:jc w:val="right"/>
              <w:rPr>
                <w:rFonts w:ascii="Arial" w:hAnsi="Arial" w:cs="Arial"/>
                <w:b/>
                <w:bCs/>
                <w:sz w:val="20"/>
                <w:szCs w:val="20"/>
                <w:lang w:eastAsia="en-PH"/>
              </w:rPr>
            </w:pPr>
            <w:r w:rsidRPr="00675F1A">
              <w:rPr>
                <w:rFonts w:ascii="Arial" w:hAnsi="Arial" w:cs="Arial"/>
                <w:b/>
                <w:bCs/>
                <w:sz w:val="20"/>
                <w:szCs w:val="20"/>
              </w:rPr>
              <w:t xml:space="preserve">      </w:t>
            </w:r>
            <w:r w:rsidR="00AC6D1B" w:rsidRPr="00675F1A">
              <w:rPr>
                <w:rFonts w:ascii="Arial" w:hAnsi="Arial" w:cs="Arial"/>
                <w:b/>
                <w:bCs/>
                <w:sz w:val="20"/>
                <w:szCs w:val="20"/>
              </w:rPr>
              <w:t>36,342,146</w:t>
            </w:r>
            <w:r w:rsidRPr="00675F1A">
              <w:rPr>
                <w:rFonts w:ascii="Arial" w:hAnsi="Arial" w:cs="Arial"/>
                <w:b/>
                <w:bCs/>
                <w:sz w:val="20"/>
                <w:szCs w:val="20"/>
              </w:rPr>
              <w:t xml:space="preserve"> </w:t>
            </w:r>
          </w:p>
        </w:tc>
      </w:tr>
      <w:tr w:rsidR="00AA0508" w:rsidRPr="00675F1A" w:rsidTr="00961042">
        <w:trPr>
          <w:trHeight w:val="197"/>
        </w:trPr>
        <w:tc>
          <w:tcPr>
            <w:tcW w:w="270" w:type="dxa"/>
            <w:tcBorders>
              <w:top w:val="single" w:sz="4" w:space="0" w:color="auto"/>
              <w:bottom w:val="nil"/>
            </w:tcBorders>
            <w:vAlign w:val="bottom"/>
          </w:tcPr>
          <w:p w:rsidR="00AA0508" w:rsidRPr="00675F1A" w:rsidRDefault="00AA0508" w:rsidP="00A70B2D">
            <w:pPr>
              <w:suppressAutoHyphens/>
              <w:spacing w:after="0" w:line="240" w:lineRule="auto"/>
              <w:rPr>
                <w:rFonts w:ascii="Arial" w:hAnsi="Arial" w:cs="Arial"/>
                <w:sz w:val="20"/>
                <w:szCs w:val="20"/>
              </w:rPr>
            </w:pPr>
          </w:p>
        </w:tc>
        <w:tc>
          <w:tcPr>
            <w:tcW w:w="4230" w:type="dxa"/>
            <w:gridSpan w:val="3"/>
            <w:tcBorders>
              <w:top w:val="single" w:sz="4" w:space="0" w:color="auto"/>
              <w:bottom w:val="nil"/>
            </w:tcBorders>
            <w:vAlign w:val="bottom"/>
          </w:tcPr>
          <w:p w:rsidR="00AA0508" w:rsidRPr="00675F1A" w:rsidRDefault="00AA0508" w:rsidP="00A70B2D">
            <w:pPr>
              <w:suppressAutoHyphens/>
              <w:spacing w:after="0" w:line="240" w:lineRule="auto"/>
              <w:rPr>
                <w:rFonts w:ascii="Arial" w:hAnsi="Arial" w:cs="Arial"/>
                <w:sz w:val="20"/>
                <w:szCs w:val="20"/>
              </w:rPr>
            </w:pPr>
          </w:p>
        </w:tc>
        <w:tc>
          <w:tcPr>
            <w:tcW w:w="810" w:type="dxa"/>
            <w:tcBorders>
              <w:top w:val="nil"/>
              <w:bottom w:val="nil"/>
            </w:tcBorders>
            <w:vAlign w:val="bottom"/>
          </w:tcPr>
          <w:p w:rsidR="00AA0508" w:rsidRPr="00675F1A" w:rsidRDefault="00AA0508" w:rsidP="00A70B2D">
            <w:pPr>
              <w:suppressAutoHyphens/>
              <w:spacing w:after="0" w:line="240" w:lineRule="auto"/>
              <w:jc w:val="right"/>
              <w:rPr>
                <w:rFonts w:ascii="Arial" w:hAnsi="Arial" w:cs="Arial"/>
                <w:sz w:val="20"/>
                <w:szCs w:val="20"/>
              </w:rPr>
            </w:pPr>
          </w:p>
        </w:tc>
        <w:tc>
          <w:tcPr>
            <w:tcW w:w="2520" w:type="dxa"/>
            <w:gridSpan w:val="2"/>
            <w:tcBorders>
              <w:top w:val="nil"/>
              <w:bottom w:val="nil"/>
            </w:tcBorders>
            <w:vAlign w:val="bottom"/>
          </w:tcPr>
          <w:p w:rsidR="00AA0508" w:rsidRPr="00675F1A" w:rsidRDefault="00AA0508" w:rsidP="00A70B2D">
            <w:pPr>
              <w:spacing w:after="0" w:line="240" w:lineRule="auto"/>
              <w:jc w:val="right"/>
              <w:rPr>
                <w:rFonts w:ascii="Arial" w:hAnsi="Arial" w:cs="Arial"/>
                <w:sz w:val="20"/>
                <w:szCs w:val="20"/>
                <w:lang w:eastAsia="en-PH"/>
              </w:rPr>
            </w:pPr>
          </w:p>
        </w:tc>
      </w:tr>
      <w:tr w:rsidR="00F16AA6" w:rsidRPr="00675F1A" w:rsidTr="00961042">
        <w:trPr>
          <w:trHeight w:val="90"/>
        </w:trPr>
        <w:tc>
          <w:tcPr>
            <w:tcW w:w="4500" w:type="dxa"/>
            <w:gridSpan w:val="4"/>
            <w:tcBorders>
              <w:top w:val="nil"/>
              <w:bottom w:val="double" w:sz="4" w:space="0" w:color="auto"/>
            </w:tcBorders>
            <w:vAlign w:val="bottom"/>
          </w:tcPr>
          <w:p w:rsidR="00F16AA6" w:rsidRPr="00675F1A" w:rsidRDefault="00AC6D1B" w:rsidP="00F16AA6">
            <w:pPr>
              <w:suppressAutoHyphens/>
              <w:spacing w:after="0" w:line="240" w:lineRule="auto"/>
              <w:rPr>
                <w:rFonts w:ascii="Arial" w:hAnsi="Arial" w:cs="Arial"/>
                <w:b/>
                <w:sz w:val="20"/>
                <w:szCs w:val="20"/>
              </w:rPr>
            </w:pPr>
            <w:r w:rsidRPr="00675F1A">
              <w:rPr>
                <w:rFonts w:ascii="Arial" w:hAnsi="Arial" w:cs="Arial"/>
                <w:b/>
                <w:bCs/>
                <w:sz w:val="20"/>
                <w:szCs w:val="20"/>
              </w:rPr>
              <w:t>GRAND TOTAL</w:t>
            </w:r>
          </w:p>
        </w:tc>
        <w:tc>
          <w:tcPr>
            <w:tcW w:w="810" w:type="dxa"/>
            <w:tcBorders>
              <w:top w:val="nil"/>
              <w:bottom w:val="double" w:sz="4" w:space="0" w:color="auto"/>
            </w:tcBorders>
            <w:vAlign w:val="bottom"/>
          </w:tcPr>
          <w:p w:rsidR="00FC5353" w:rsidRPr="00675F1A" w:rsidRDefault="00AC6D1B">
            <w:pPr>
              <w:suppressAutoHyphens/>
              <w:spacing w:after="0" w:line="240" w:lineRule="auto"/>
              <w:jc w:val="center"/>
              <w:rPr>
                <w:rFonts w:ascii="Arial" w:hAnsi="Arial" w:cs="Arial"/>
                <w:sz w:val="20"/>
                <w:szCs w:val="20"/>
              </w:rPr>
            </w:pPr>
            <w:r w:rsidRPr="00675F1A">
              <w:rPr>
                <w:rFonts w:ascii="Arial" w:hAnsi="Arial" w:cs="Arial"/>
                <w:b/>
                <w:bCs/>
                <w:sz w:val="20"/>
                <w:szCs w:val="20"/>
              </w:rPr>
              <w:t>55</w:t>
            </w:r>
          </w:p>
        </w:tc>
        <w:tc>
          <w:tcPr>
            <w:tcW w:w="2520" w:type="dxa"/>
            <w:gridSpan w:val="2"/>
            <w:tcBorders>
              <w:top w:val="nil"/>
              <w:bottom w:val="double" w:sz="4" w:space="0" w:color="auto"/>
            </w:tcBorders>
            <w:vAlign w:val="bottom"/>
          </w:tcPr>
          <w:p w:rsidR="00F16AA6" w:rsidRPr="00675F1A" w:rsidRDefault="00AC6D1B" w:rsidP="00F16AA6">
            <w:pPr>
              <w:suppressAutoHyphens/>
              <w:spacing w:after="0" w:line="240" w:lineRule="auto"/>
              <w:jc w:val="right"/>
              <w:rPr>
                <w:rFonts w:ascii="Arial" w:hAnsi="Arial" w:cs="Arial"/>
                <w:sz w:val="20"/>
                <w:szCs w:val="20"/>
              </w:rPr>
            </w:pPr>
            <w:r w:rsidRPr="00675F1A">
              <w:rPr>
                <w:rFonts w:ascii="Arial" w:hAnsi="Arial" w:cs="Arial"/>
                <w:b/>
                <w:bCs/>
                <w:sz w:val="20"/>
                <w:szCs w:val="20"/>
              </w:rPr>
              <w:t xml:space="preserve">    136,668,859 </w:t>
            </w:r>
          </w:p>
        </w:tc>
      </w:tr>
    </w:tbl>
    <w:p w:rsidR="00AA0508" w:rsidRPr="00675F1A" w:rsidRDefault="00AA0508" w:rsidP="00104C1C">
      <w:pPr>
        <w:suppressAutoHyphens/>
        <w:spacing w:after="0" w:line="240" w:lineRule="auto"/>
        <w:ind w:left="450"/>
        <w:jc w:val="both"/>
        <w:rPr>
          <w:rFonts w:ascii="Arial" w:eastAsia="Times New Roman" w:hAnsi="Arial" w:cs="Arial"/>
          <w:bCs/>
          <w:lang w:val="en-US" w:eastAsia="ar-SA"/>
        </w:rPr>
      </w:pPr>
    </w:p>
    <w:p w:rsidR="00961042" w:rsidRPr="00675F1A" w:rsidRDefault="00961042" w:rsidP="00104C1C">
      <w:pPr>
        <w:suppressAutoHyphens/>
        <w:spacing w:after="0" w:line="240" w:lineRule="auto"/>
        <w:ind w:left="450"/>
        <w:jc w:val="both"/>
        <w:rPr>
          <w:rFonts w:ascii="Arial" w:eastAsia="Times New Roman" w:hAnsi="Arial" w:cs="Arial"/>
          <w:bCs/>
          <w:lang w:val="en-US" w:eastAsia="ar-SA"/>
        </w:rPr>
      </w:pPr>
    </w:p>
    <w:p w:rsidR="00073A37" w:rsidRDefault="00073A37">
      <w:r>
        <w:br w:type="page"/>
      </w:r>
    </w:p>
    <w:tbl>
      <w:tblPr>
        <w:tblStyle w:val="TableGrid"/>
        <w:tblW w:w="7020" w:type="dxa"/>
        <w:tblInd w:w="55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
        <w:gridCol w:w="3330"/>
        <w:gridCol w:w="1800"/>
        <w:gridCol w:w="1620"/>
      </w:tblGrid>
      <w:tr w:rsidR="00F16AA6" w:rsidRPr="00675F1A" w:rsidTr="00961042">
        <w:trPr>
          <w:trHeight w:val="97"/>
        </w:trPr>
        <w:tc>
          <w:tcPr>
            <w:tcW w:w="3600" w:type="dxa"/>
            <w:gridSpan w:val="2"/>
            <w:tcBorders>
              <w:top w:val="nil"/>
              <w:bottom w:val="nil"/>
            </w:tcBorders>
            <w:vAlign w:val="bottom"/>
          </w:tcPr>
          <w:p w:rsidR="00F16AA6" w:rsidRPr="00675F1A" w:rsidRDefault="00F16AA6" w:rsidP="00A70B2D">
            <w:pPr>
              <w:spacing w:after="0" w:line="240" w:lineRule="auto"/>
              <w:rPr>
                <w:rFonts w:ascii="Arial" w:hAnsi="Arial" w:cs="Arial"/>
                <w:b/>
                <w:lang w:eastAsia="en-PH"/>
              </w:rPr>
            </w:pPr>
            <w:r w:rsidRPr="00675F1A">
              <w:rPr>
                <w:rFonts w:ascii="Arial" w:hAnsi="Arial" w:cs="Arial"/>
                <w:b/>
                <w:lang w:eastAsia="en-PH"/>
              </w:rPr>
              <w:lastRenderedPageBreak/>
              <w:t>Other Cases</w:t>
            </w:r>
            <w:r w:rsidR="00961042" w:rsidRPr="00675F1A">
              <w:rPr>
                <w:rFonts w:ascii="Arial" w:hAnsi="Arial" w:cs="Arial"/>
                <w:b/>
                <w:lang w:eastAsia="en-PH"/>
              </w:rPr>
              <w:t>:</w:t>
            </w:r>
          </w:p>
        </w:tc>
        <w:tc>
          <w:tcPr>
            <w:tcW w:w="1800" w:type="dxa"/>
            <w:tcBorders>
              <w:top w:val="nil"/>
              <w:bottom w:val="nil"/>
            </w:tcBorders>
            <w:vAlign w:val="bottom"/>
          </w:tcPr>
          <w:p w:rsidR="00F16AA6" w:rsidRPr="00675F1A" w:rsidRDefault="00F16AA6" w:rsidP="00A70B2D">
            <w:pPr>
              <w:spacing w:after="0" w:line="240" w:lineRule="auto"/>
              <w:jc w:val="center"/>
              <w:rPr>
                <w:rFonts w:ascii="Arial" w:hAnsi="Arial" w:cs="Arial"/>
                <w:b/>
                <w:bCs/>
                <w:lang w:eastAsia="en-PH"/>
              </w:rPr>
            </w:pPr>
          </w:p>
        </w:tc>
        <w:tc>
          <w:tcPr>
            <w:tcW w:w="1620" w:type="dxa"/>
            <w:tcBorders>
              <w:top w:val="nil"/>
              <w:bottom w:val="nil"/>
            </w:tcBorders>
            <w:vAlign w:val="bottom"/>
          </w:tcPr>
          <w:p w:rsidR="00F16AA6" w:rsidRPr="00675F1A" w:rsidRDefault="00F16AA6" w:rsidP="00A70B2D">
            <w:pPr>
              <w:spacing w:after="0" w:line="240" w:lineRule="auto"/>
              <w:jc w:val="right"/>
              <w:rPr>
                <w:rFonts w:ascii="Arial" w:hAnsi="Arial" w:cs="Arial"/>
                <w:b/>
                <w:bCs/>
                <w:lang w:eastAsia="en-PH"/>
              </w:rPr>
            </w:pPr>
          </w:p>
        </w:tc>
      </w:tr>
      <w:tr w:rsidR="00961042" w:rsidRPr="00675F1A" w:rsidTr="00961042">
        <w:trPr>
          <w:trHeight w:val="225"/>
        </w:trPr>
        <w:tc>
          <w:tcPr>
            <w:tcW w:w="3600" w:type="dxa"/>
            <w:gridSpan w:val="2"/>
            <w:tcBorders>
              <w:top w:val="nil"/>
              <w:bottom w:val="nil"/>
            </w:tcBorders>
            <w:vAlign w:val="bottom"/>
          </w:tcPr>
          <w:p w:rsidR="00961042" w:rsidRPr="00675F1A" w:rsidRDefault="00961042" w:rsidP="00A70B2D">
            <w:pPr>
              <w:spacing w:after="0" w:line="240" w:lineRule="auto"/>
              <w:rPr>
                <w:rFonts w:ascii="Arial" w:hAnsi="Arial" w:cs="Arial"/>
                <w:b/>
                <w:lang w:eastAsia="en-PH"/>
              </w:rPr>
            </w:pPr>
          </w:p>
        </w:tc>
        <w:tc>
          <w:tcPr>
            <w:tcW w:w="1800" w:type="dxa"/>
            <w:tcBorders>
              <w:top w:val="nil"/>
              <w:bottom w:val="nil"/>
            </w:tcBorders>
            <w:vAlign w:val="bottom"/>
          </w:tcPr>
          <w:p w:rsidR="00961042" w:rsidRPr="00675F1A" w:rsidRDefault="00961042" w:rsidP="00A70B2D">
            <w:pPr>
              <w:spacing w:after="0" w:line="240" w:lineRule="auto"/>
              <w:jc w:val="center"/>
              <w:rPr>
                <w:rFonts w:ascii="Arial" w:hAnsi="Arial" w:cs="Arial"/>
                <w:b/>
                <w:bCs/>
                <w:lang w:eastAsia="en-PH"/>
              </w:rPr>
            </w:pPr>
          </w:p>
        </w:tc>
        <w:tc>
          <w:tcPr>
            <w:tcW w:w="1620" w:type="dxa"/>
            <w:tcBorders>
              <w:top w:val="nil"/>
              <w:bottom w:val="nil"/>
            </w:tcBorders>
            <w:vAlign w:val="bottom"/>
          </w:tcPr>
          <w:p w:rsidR="00961042" w:rsidRPr="00675F1A" w:rsidRDefault="00961042" w:rsidP="00A70B2D">
            <w:pPr>
              <w:spacing w:after="0" w:line="240" w:lineRule="auto"/>
              <w:jc w:val="right"/>
              <w:rPr>
                <w:rFonts w:ascii="Arial" w:hAnsi="Arial" w:cs="Arial"/>
                <w:b/>
                <w:bCs/>
                <w:lang w:eastAsia="en-PH"/>
              </w:rPr>
            </w:pPr>
          </w:p>
        </w:tc>
      </w:tr>
      <w:tr w:rsidR="00F16AA6" w:rsidRPr="00675F1A" w:rsidTr="00961042">
        <w:trPr>
          <w:trHeight w:val="135"/>
        </w:trPr>
        <w:tc>
          <w:tcPr>
            <w:tcW w:w="270" w:type="dxa"/>
            <w:tcBorders>
              <w:top w:val="nil"/>
              <w:bottom w:val="nil"/>
            </w:tcBorders>
            <w:vAlign w:val="bottom"/>
          </w:tcPr>
          <w:p w:rsidR="00F16AA6" w:rsidRPr="00675F1A" w:rsidRDefault="00F16AA6" w:rsidP="00A70B2D">
            <w:pPr>
              <w:suppressAutoHyphens/>
              <w:spacing w:after="0" w:line="240" w:lineRule="auto"/>
              <w:rPr>
                <w:rFonts w:ascii="Arial" w:hAnsi="Arial" w:cs="Arial"/>
              </w:rPr>
            </w:pPr>
          </w:p>
        </w:tc>
        <w:tc>
          <w:tcPr>
            <w:tcW w:w="5130" w:type="dxa"/>
            <w:gridSpan w:val="2"/>
            <w:tcBorders>
              <w:top w:val="nil"/>
              <w:bottom w:val="nil"/>
            </w:tcBorders>
            <w:vAlign w:val="bottom"/>
          </w:tcPr>
          <w:p w:rsidR="00FC5353" w:rsidRPr="00675F1A" w:rsidRDefault="00F16AA6">
            <w:pPr>
              <w:suppressAutoHyphens/>
              <w:spacing w:after="0" w:line="240" w:lineRule="auto"/>
              <w:rPr>
                <w:rFonts w:ascii="Arial" w:hAnsi="Arial" w:cs="Arial"/>
              </w:rPr>
            </w:pPr>
            <w:r w:rsidRPr="00675F1A">
              <w:rPr>
                <w:rFonts w:ascii="Arial" w:hAnsi="Arial" w:cs="Arial"/>
              </w:rPr>
              <w:t>A.TMA Group of Companies Pty. Ltd.</w:t>
            </w:r>
          </w:p>
        </w:tc>
        <w:tc>
          <w:tcPr>
            <w:tcW w:w="1620" w:type="dxa"/>
            <w:tcBorders>
              <w:top w:val="nil"/>
              <w:bottom w:val="nil"/>
            </w:tcBorders>
            <w:vAlign w:val="bottom"/>
          </w:tcPr>
          <w:p w:rsidR="00F16AA6" w:rsidRPr="00675F1A" w:rsidRDefault="00F16AA6" w:rsidP="00A70B2D">
            <w:pPr>
              <w:spacing w:after="0" w:line="240" w:lineRule="auto"/>
              <w:jc w:val="right"/>
              <w:rPr>
                <w:rFonts w:ascii="Arial" w:hAnsi="Arial" w:cs="Arial"/>
                <w:lang w:eastAsia="en-PH"/>
              </w:rPr>
            </w:pPr>
          </w:p>
        </w:tc>
      </w:tr>
      <w:tr w:rsidR="00F16AA6" w:rsidRPr="00675F1A" w:rsidTr="00961042">
        <w:trPr>
          <w:trHeight w:val="243"/>
        </w:trPr>
        <w:tc>
          <w:tcPr>
            <w:tcW w:w="270" w:type="dxa"/>
            <w:tcBorders>
              <w:top w:val="nil"/>
              <w:bottom w:val="nil"/>
            </w:tcBorders>
            <w:vAlign w:val="bottom"/>
          </w:tcPr>
          <w:p w:rsidR="00F16AA6" w:rsidRPr="00675F1A" w:rsidRDefault="00F16AA6" w:rsidP="00A70B2D">
            <w:pPr>
              <w:suppressAutoHyphens/>
              <w:spacing w:after="0" w:line="240" w:lineRule="auto"/>
              <w:rPr>
                <w:rFonts w:ascii="Arial" w:hAnsi="Arial" w:cs="Arial"/>
              </w:rPr>
            </w:pPr>
          </w:p>
        </w:tc>
        <w:tc>
          <w:tcPr>
            <w:tcW w:w="5130" w:type="dxa"/>
            <w:gridSpan w:val="2"/>
            <w:tcBorders>
              <w:top w:val="nil"/>
              <w:bottom w:val="nil"/>
            </w:tcBorders>
            <w:vAlign w:val="bottom"/>
          </w:tcPr>
          <w:p w:rsidR="00FC5353" w:rsidRPr="00675F1A" w:rsidRDefault="00F16AA6">
            <w:pPr>
              <w:suppressAutoHyphens/>
              <w:spacing w:after="0" w:line="240" w:lineRule="auto"/>
              <w:rPr>
                <w:rFonts w:ascii="Arial" w:hAnsi="Arial" w:cs="Arial"/>
              </w:rPr>
            </w:pPr>
            <w:r w:rsidRPr="00675F1A">
              <w:rPr>
                <w:rFonts w:ascii="Arial" w:hAnsi="Arial" w:cs="Arial"/>
              </w:rPr>
              <w:t>B. Philippine Gaming Management Corporation</w:t>
            </w:r>
          </w:p>
        </w:tc>
        <w:tc>
          <w:tcPr>
            <w:tcW w:w="1620" w:type="dxa"/>
            <w:tcBorders>
              <w:top w:val="nil"/>
              <w:bottom w:val="nil"/>
            </w:tcBorders>
            <w:vAlign w:val="bottom"/>
          </w:tcPr>
          <w:p w:rsidR="00F16AA6" w:rsidRPr="00675F1A" w:rsidRDefault="00F16AA6" w:rsidP="00A70B2D">
            <w:pPr>
              <w:spacing w:after="0" w:line="240" w:lineRule="auto"/>
              <w:jc w:val="right"/>
              <w:rPr>
                <w:rFonts w:ascii="Arial" w:hAnsi="Arial" w:cs="Arial"/>
                <w:lang w:eastAsia="en-PH"/>
              </w:rPr>
            </w:pPr>
          </w:p>
        </w:tc>
      </w:tr>
      <w:tr w:rsidR="00F16AA6" w:rsidRPr="00675F1A" w:rsidTr="00961042">
        <w:trPr>
          <w:trHeight w:val="252"/>
        </w:trPr>
        <w:tc>
          <w:tcPr>
            <w:tcW w:w="270" w:type="dxa"/>
            <w:tcBorders>
              <w:top w:val="nil"/>
              <w:bottom w:val="nil"/>
            </w:tcBorders>
            <w:vAlign w:val="bottom"/>
          </w:tcPr>
          <w:p w:rsidR="00F16AA6" w:rsidRPr="00675F1A" w:rsidRDefault="00F16AA6" w:rsidP="00A70B2D">
            <w:pPr>
              <w:suppressAutoHyphens/>
              <w:spacing w:after="0" w:line="240" w:lineRule="auto"/>
              <w:rPr>
                <w:rFonts w:ascii="Arial" w:hAnsi="Arial" w:cs="Arial"/>
              </w:rPr>
            </w:pPr>
          </w:p>
        </w:tc>
        <w:tc>
          <w:tcPr>
            <w:tcW w:w="5130" w:type="dxa"/>
            <w:gridSpan w:val="2"/>
            <w:tcBorders>
              <w:top w:val="nil"/>
              <w:bottom w:val="nil"/>
            </w:tcBorders>
            <w:vAlign w:val="bottom"/>
          </w:tcPr>
          <w:p w:rsidR="00FC5353" w:rsidRPr="00675F1A" w:rsidRDefault="00AC6D1B">
            <w:pPr>
              <w:pStyle w:val="ListParagraph"/>
              <w:numPr>
                <w:ilvl w:val="0"/>
                <w:numId w:val="48"/>
              </w:numPr>
              <w:suppressAutoHyphens/>
              <w:spacing w:after="0" w:line="240" w:lineRule="auto"/>
              <w:ind w:left="252" w:hanging="270"/>
              <w:rPr>
                <w:rFonts w:ascii="Arial" w:hAnsi="Arial" w:cs="Arial"/>
              </w:rPr>
            </w:pPr>
            <w:r w:rsidRPr="00675F1A">
              <w:rPr>
                <w:rFonts w:ascii="Arial" w:hAnsi="Arial" w:cs="Arial"/>
              </w:rPr>
              <w:t>DFNN Inc.</w:t>
            </w:r>
          </w:p>
        </w:tc>
        <w:tc>
          <w:tcPr>
            <w:tcW w:w="1620" w:type="dxa"/>
            <w:tcBorders>
              <w:top w:val="nil"/>
              <w:bottom w:val="nil"/>
            </w:tcBorders>
            <w:vAlign w:val="bottom"/>
          </w:tcPr>
          <w:p w:rsidR="00F16AA6" w:rsidRPr="00675F1A" w:rsidRDefault="00F16AA6" w:rsidP="00A70B2D">
            <w:pPr>
              <w:spacing w:after="0" w:line="240" w:lineRule="auto"/>
              <w:jc w:val="right"/>
              <w:rPr>
                <w:rFonts w:ascii="Arial" w:hAnsi="Arial" w:cs="Arial"/>
                <w:lang w:eastAsia="en-PH"/>
              </w:rPr>
            </w:pPr>
          </w:p>
        </w:tc>
      </w:tr>
      <w:tr w:rsidR="00F16AA6" w:rsidRPr="00675F1A" w:rsidTr="00961042">
        <w:trPr>
          <w:trHeight w:val="180"/>
        </w:trPr>
        <w:tc>
          <w:tcPr>
            <w:tcW w:w="270" w:type="dxa"/>
            <w:tcBorders>
              <w:top w:val="nil"/>
              <w:bottom w:val="nil"/>
            </w:tcBorders>
            <w:vAlign w:val="bottom"/>
          </w:tcPr>
          <w:p w:rsidR="00F16AA6" w:rsidRPr="00675F1A" w:rsidRDefault="00F16AA6" w:rsidP="00A70B2D">
            <w:pPr>
              <w:suppressAutoHyphens/>
              <w:spacing w:after="0" w:line="240" w:lineRule="auto"/>
              <w:rPr>
                <w:rFonts w:ascii="Arial" w:hAnsi="Arial" w:cs="Arial"/>
              </w:rPr>
            </w:pPr>
          </w:p>
        </w:tc>
        <w:tc>
          <w:tcPr>
            <w:tcW w:w="5130" w:type="dxa"/>
            <w:gridSpan w:val="2"/>
            <w:tcBorders>
              <w:top w:val="nil"/>
              <w:bottom w:val="nil"/>
            </w:tcBorders>
            <w:vAlign w:val="bottom"/>
          </w:tcPr>
          <w:p w:rsidR="00FC5353" w:rsidRPr="00675F1A" w:rsidRDefault="00A70B2D">
            <w:pPr>
              <w:pStyle w:val="ListParagraph"/>
              <w:numPr>
                <w:ilvl w:val="0"/>
                <w:numId w:val="10"/>
              </w:numPr>
              <w:suppressAutoHyphens/>
              <w:spacing w:after="0" w:line="240" w:lineRule="auto"/>
              <w:ind w:left="252" w:hanging="270"/>
              <w:jc w:val="both"/>
              <w:rPr>
                <w:rFonts w:ascii="Arial" w:hAnsi="Arial" w:cs="Arial"/>
              </w:rPr>
            </w:pPr>
            <w:r w:rsidRPr="00675F1A">
              <w:rPr>
                <w:rFonts w:ascii="Arial" w:hAnsi="Arial" w:cs="Arial"/>
              </w:rPr>
              <w:t>Globaltech Mobile Online Coporation</w:t>
            </w:r>
          </w:p>
        </w:tc>
        <w:tc>
          <w:tcPr>
            <w:tcW w:w="1620" w:type="dxa"/>
            <w:tcBorders>
              <w:top w:val="nil"/>
              <w:bottom w:val="nil"/>
            </w:tcBorders>
            <w:vAlign w:val="bottom"/>
          </w:tcPr>
          <w:p w:rsidR="00F16AA6" w:rsidRPr="00675F1A" w:rsidRDefault="00F16AA6" w:rsidP="00A70B2D">
            <w:pPr>
              <w:spacing w:after="0" w:line="240" w:lineRule="auto"/>
              <w:jc w:val="right"/>
              <w:rPr>
                <w:rFonts w:ascii="Arial" w:hAnsi="Arial" w:cs="Arial"/>
                <w:lang w:eastAsia="en-PH"/>
              </w:rPr>
            </w:pPr>
          </w:p>
        </w:tc>
      </w:tr>
      <w:tr w:rsidR="00A70B2D" w:rsidRPr="00675F1A" w:rsidTr="00961042">
        <w:trPr>
          <w:trHeight w:val="198"/>
        </w:trPr>
        <w:tc>
          <w:tcPr>
            <w:tcW w:w="270" w:type="dxa"/>
            <w:tcBorders>
              <w:top w:val="nil"/>
              <w:bottom w:val="nil"/>
            </w:tcBorders>
            <w:vAlign w:val="bottom"/>
          </w:tcPr>
          <w:p w:rsidR="00A70B2D" w:rsidRPr="00675F1A" w:rsidRDefault="00A70B2D" w:rsidP="00A70B2D">
            <w:pPr>
              <w:suppressAutoHyphens/>
              <w:spacing w:after="0" w:line="240" w:lineRule="auto"/>
              <w:rPr>
                <w:rFonts w:ascii="Arial" w:hAnsi="Arial" w:cs="Arial"/>
              </w:rPr>
            </w:pPr>
          </w:p>
        </w:tc>
        <w:tc>
          <w:tcPr>
            <w:tcW w:w="5130" w:type="dxa"/>
            <w:gridSpan w:val="2"/>
            <w:tcBorders>
              <w:top w:val="nil"/>
              <w:bottom w:val="nil"/>
            </w:tcBorders>
            <w:vAlign w:val="bottom"/>
          </w:tcPr>
          <w:p w:rsidR="00FC5353" w:rsidRPr="00675F1A" w:rsidRDefault="00A70B2D">
            <w:pPr>
              <w:pStyle w:val="ListParagraph"/>
              <w:numPr>
                <w:ilvl w:val="0"/>
                <w:numId w:val="10"/>
              </w:numPr>
              <w:suppressAutoHyphens/>
              <w:spacing w:after="0" w:line="240" w:lineRule="auto"/>
              <w:ind w:left="252" w:hanging="270"/>
              <w:jc w:val="both"/>
              <w:rPr>
                <w:rFonts w:ascii="Arial" w:hAnsi="Arial" w:cs="Arial"/>
              </w:rPr>
            </w:pPr>
            <w:r w:rsidRPr="00675F1A">
              <w:rPr>
                <w:rFonts w:ascii="Arial" w:hAnsi="Arial" w:cs="Arial"/>
              </w:rPr>
              <w:t>Golden Go Rapid Gaming Corporation</w:t>
            </w:r>
          </w:p>
        </w:tc>
        <w:tc>
          <w:tcPr>
            <w:tcW w:w="1620" w:type="dxa"/>
            <w:tcBorders>
              <w:top w:val="nil"/>
              <w:bottom w:val="nil"/>
            </w:tcBorders>
            <w:vAlign w:val="bottom"/>
          </w:tcPr>
          <w:p w:rsidR="00A70B2D" w:rsidRPr="00675F1A" w:rsidRDefault="00A70B2D" w:rsidP="00A70B2D">
            <w:pPr>
              <w:spacing w:after="0" w:line="240" w:lineRule="auto"/>
              <w:jc w:val="right"/>
              <w:rPr>
                <w:rFonts w:ascii="Arial" w:hAnsi="Arial" w:cs="Arial"/>
                <w:lang w:eastAsia="en-PH"/>
              </w:rPr>
            </w:pPr>
          </w:p>
        </w:tc>
      </w:tr>
    </w:tbl>
    <w:p w:rsidR="00073A37" w:rsidRDefault="00073A37" w:rsidP="00073A37">
      <w:pPr>
        <w:pStyle w:val="ListParagraph"/>
        <w:suppressAutoHyphens/>
        <w:spacing w:after="0" w:line="240" w:lineRule="auto"/>
        <w:ind w:left="450"/>
        <w:jc w:val="both"/>
        <w:rPr>
          <w:rFonts w:ascii="Arial" w:eastAsia="Times New Roman" w:hAnsi="Arial" w:cs="Arial"/>
          <w:b/>
          <w:bCs/>
          <w:lang w:val="en-US" w:eastAsia="ar-SA"/>
        </w:rPr>
      </w:pPr>
    </w:p>
    <w:p w:rsidR="00073A37" w:rsidRDefault="00073A37" w:rsidP="00073A37">
      <w:pPr>
        <w:pStyle w:val="ListParagraph"/>
        <w:suppressAutoHyphens/>
        <w:spacing w:after="0" w:line="240" w:lineRule="auto"/>
        <w:ind w:left="450"/>
        <w:jc w:val="both"/>
        <w:rPr>
          <w:rFonts w:ascii="Arial" w:eastAsia="Times New Roman" w:hAnsi="Arial" w:cs="Arial"/>
          <w:b/>
          <w:bCs/>
          <w:lang w:val="en-US" w:eastAsia="ar-SA"/>
        </w:rPr>
      </w:pPr>
    </w:p>
    <w:p w:rsidR="00DC3D78" w:rsidRPr="00675F1A" w:rsidRDefault="002A6FE6" w:rsidP="00FB1A84">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t xml:space="preserve">SUPPLEMENTAL </w:t>
      </w:r>
      <w:r w:rsidR="00AB5CB1" w:rsidRPr="00675F1A">
        <w:rPr>
          <w:rFonts w:ascii="Arial" w:eastAsia="Times New Roman" w:hAnsi="Arial" w:cs="Arial"/>
          <w:b/>
          <w:bCs/>
          <w:lang w:val="en-US" w:eastAsia="ar-SA"/>
        </w:rPr>
        <w:t xml:space="preserve">INFORMATION UNDER REVENUE </w:t>
      </w:r>
      <w:r w:rsidR="00DC3D78" w:rsidRPr="00675F1A">
        <w:rPr>
          <w:rFonts w:ascii="Arial" w:eastAsia="Times New Roman" w:hAnsi="Arial" w:cs="Arial"/>
          <w:b/>
          <w:bCs/>
          <w:lang w:val="en-US" w:eastAsia="ar-SA"/>
        </w:rPr>
        <w:t xml:space="preserve">REGULATION  </w:t>
      </w:r>
    </w:p>
    <w:p w:rsidR="00AB5CB1" w:rsidRPr="00675F1A" w:rsidRDefault="00AB5CB1" w:rsidP="00104C1C">
      <w:pPr>
        <w:pStyle w:val="ListParagraph"/>
        <w:suppressAutoHyphens/>
        <w:spacing w:after="0" w:line="240" w:lineRule="auto"/>
        <w:ind w:left="450"/>
        <w:jc w:val="both"/>
        <w:rPr>
          <w:rFonts w:ascii="Arial" w:eastAsia="Times New Roman" w:hAnsi="Arial" w:cs="Arial"/>
          <w:b/>
          <w:bCs/>
          <w:lang w:val="en-US" w:eastAsia="ar-SA"/>
        </w:rPr>
      </w:pPr>
      <w:r w:rsidRPr="00675F1A">
        <w:rPr>
          <w:rFonts w:ascii="Arial" w:eastAsia="Times New Roman" w:hAnsi="Arial" w:cs="Arial"/>
          <w:b/>
          <w:bCs/>
          <w:lang w:val="en-US" w:eastAsia="ar-SA"/>
        </w:rPr>
        <w:t>(RR) 15-2010</w:t>
      </w:r>
    </w:p>
    <w:p w:rsidR="002A6FE6" w:rsidRPr="00675F1A" w:rsidRDefault="002A6FE6" w:rsidP="00104C1C">
      <w:pPr>
        <w:pStyle w:val="ListParagraph"/>
        <w:suppressAutoHyphens/>
        <w:spacing w:after="0" w:line="240" w:lineRule="auto"/>
        <w:ind w:left="360"/>
        <w:jc w:val="both"/>
        <w:rPr>
          <w:rFonts w:ascii="Arial" w:eastAsia="Times New Roman" w:hAnsi="Arial" w:cs="Arial"/>
          <w:b/>
          <w:bCs/>
          <w:lang w:val="en-US" w:eastAsia="ar-SA"/>
        </w:rPr>
      </w:pPr>
    </w:p>
    <w:p w:rsidR="002A6FE6" w:rsidRPr="00675F1A" w:rsidRDefault="002A6FE6" w:rsidP="00104C1C">
      <w:pPr>
        <w:pStyle w:val="ListParagraph"/>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In compliance with the requirements set forth by RR 15-2010, hereunder is the information on tax</w:t>
      </w:r>
      <w:r w:rsidR="00C11E57" w:rsidRPr="00675F1A">
        <w:rPr>
          <w:rFonts w:ascii="Arial" w:eastAsia="Times New Roman" w:hAnsi="Arial" w:cs="Arial"/>
          <w:bCs/>
          <w:lang w:val="en-US" w:eastAsia="ar-SA"/>
        </w:rPr>
        <w:t>es paid during the taxable year:</w:t>
      </w:r>
    </w:p>
    <w:p w:rsidR="00A70B2D" w:rsidRPr="00675F1A" w:rsidRDefault="00A70B2D" w:rsidP="00104C1C">
      <w:pPr>
        <w:pStyle w:val="ListParagraph"/>
        <w:suppressAutoHyphens/>
        <w:spacing w:after="0" w:line="240" w:lineRule="auto"/>
        <w:ind w:left="450"/>
        <w:jc w:val="both"/>
        <w:rPr>
          <w:rFonts w:ascii="Arial" w:eastAsia="Times New Roman" w:hAnsi="Arial" w:cs="Arial"/>
          <w:bCs/>
          <w:lang w:val="en-US" w:eastAsia="ar-SA"/>
        </w:rPr>
      </w:pPr>
    </w:p>
    <w:tbl>
      <w:tblPr>
        <w:tblStyle w:val="TableGrid"/>
        <w:tblW w:w="783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
        <w:gridCol w:w="5850"/>
        <w:gridCol w:w="1710"/>
      </w:tblGrid>
      <w:tr w:rsidR="00A70B2D" w:rsidRPr="00675F1A" w:rsidTr="00961042">
        <w:trPr>
          <w:trHeight w:val="243"/>
        </w:trPr>
        <w:tc>
          <w:tcPr>
            <w:tcW w:w="6120" w:type="dxa"/>
            <w:gridSpan w:val="2"/>
            <w:vAlign w:val="bottom"/>
          </w:tcPr>
          <w:p w:rsidR="00A70B2D" w:rsidRPr="00675F1A" w:rsidRDefault="00AC6D1B" w:rsidP="00A70B2D">
            <w:pPr>
              <w:suppressAutoHyphens/>
              <w:spacing w:after="0" w:line="240" w:lineRule="auto"/>
              <w:jc w:val="both"/>
              <w:rPr>
                <w:rFonts w:ascii="Arial" w:eastAsia="Times New Roman" w:hAnsi="Arial" w:cs="Arial"/>
                <w:sz w:val="19"/>
                <w:szCs w:val="19"/>
                <w:lang w:val="en-US" w:eastAsia="ar-SA"/>
              </w:rPr>
            </w:pPr>
            <w:r w:rsidRPr="00675F1A">
              <w:rPr>
                <w:rFonts w:ascii="Arial" w:eastAsia="Times New Roman" w:hAnsi="Arial" w:cs="Arial"/>
                <w:sz w:val="19"/>
                <w:szCs w:val="19"/>
                <w:lang w:val="en-US" w:eastAsia="ar-SA"/>
              </w:rPr>
              <w:t>Withholding Tax:</w:t>
            </w:r>
          </w:p>
        </w:tc>
        <w:tc>
          <w:tcPr>
            <w:tcW w:w="1710" w:type="dxa"/>
            <w:vAlign w:val="bottom"/>
          </w:tcPr>
          <w:p w:rsidR="00A70B2D" w:rsidRPr="00675F1A" w:rsidRDefault="00A70B2D" w:rsidP="00A70B2D">
            <w:pPr>
              <w:suppressAutoHyphens/>
              <w:spacing w:after="0" w:line="240" w:lineRule="auto"/>
              <w:jc w:val="right"/>
              <w:rPr>
                <w:rFonts w:ascii="Arial" w:hAnsi="Arial" w:cs="Arial"/>
                <w:sz w:val="19"/>
                <w:szCs w:val="19"/>
              </w:rPr>
            </w:pPr>
          </w:p>
        </w:tc>
      </w:tr>
      <w:tr w:rsidR="009A29A3" w:rsidRPr="00675F1A" w:rsidTr="00961042">
        <w:trPr>
          <w:trHeight w:val="135"/>
        </w:trPr>
        <w:tc>
          <w:tcPr>
            <w:tcW w:w="270" w:type="dxa"/>
            <w:vAlign w:val="bottom"/>
          </w:tcPr>
          <w:p w:rsidR="009A29A3" w:rsidRPr="00675F1A" w:rsidRDefault="009A29A3" w:rsidP="009A29A3">
            <w:pPr>
              <w:suppressAutoHyphens/>
              <w:spacing w:after="0" w:line="240" w:lineRule="auto"/>
              <w:jc w:val="both"/>
              <w:rPr>
                <w:rFonts w:ascii="Arial" w:hAnsi="Arial" w:cs="Arial"/>
                <w:sz w:val="19"/>
                <w:szCs w:val="19"/>
              </w:rPr>
            </w:pPr>
          </w:p>
        </w:tc>
        <w:tc>
          <w:tcPr>
            <w:tcW w:w="5850" w:type="dxa"/>
            <w:vAlign w:val="bottom"/>
          </w:tcPr>
          <w:p w:rsidR="009A29A3" w:rsidRPr="00675F1A" w:rsidRDefault="009A29A3" w:rsidP="009A29A3">
            <w:pPr>
              <w:suppressAutoHyphens/>
              <w:spacing w:after="0" w:line="240" w:lineRule="auto"/>
              <w:jc w:val="both"/>
              <w:rPr>
                <w:rFonts w:ascii="Arial" w:hAnsi="Arial" w:cs="Arial"/>
                <w:sz w:val="19"/>
                <w:szCs w:val="19"/>
              </w:rPr>
            </w:pPr>
            <w:r w:rsidRPr="00675F1A">
              <w:rPr>
                <w:rFonts w:ascii="Arial" w:hAnsi="Arial" w:cs="Arial"/>
                <w:sz w:val="19"/>
                <w:szCs w:val="19"/>
              </w:rPr>
              <w:t>Final Income Taxes Withheld  412-5</w:t>
            </w:r>
          </w:p>
        </w:tc>
        <w:tc>
          <w:tcPr>
            <w:tcW w:w="1710" w:type="dxa"/>
            <w:vAlign w:val="bottom"/>
          </w:tcPr>
          <w:p w:rsidR="009A29A3" w:rsidRPr="00675F1A" w:rsidRDefault="009A29A3">
            <w:pPr>
              <w:suppressAutoHyphens/>
              <w:spacing w:after="0" w:line="240" w:lineRule="auto"/>
              <w:jc w:val="right"/>
              <w:rPr>
                <w:rFonts w:ascii="Arial" w:hAnsi="Arial" w:cs="Arial"/>
                <w:sz w:val="19"/>
                <w:szCs w:val="19"/>
              </w:rPr>
            </w:pPr>
            <w:r w:rsidRPr="00675F1A">
              <w:rPr>
                <w:rFonts w:ascii="Arial" w:hAnsi="Arial" w:cs="Arial"/>
                <w:sz w:val="19"/>
                <w:szCs w:val="19"/>
              </w:rPr>
              <w:t xml:space="preserve">1,428,496,586.69 </w:t>
            </w:r>
          </w:p>
        </w:tc>
      </w:tr>
      <w:tr w:rsidR="009A29A3" w:rsidRPr="00675F1A" w:rsidTr="00961042">
        <w:trPr>
          <w:trHeight w:val="162"/>
        </w:trPr>
        <w:tc>
          <w:tcPr>
            <w:tcW w:w="270" w:type="dxa"/>
            <w:vAlign w:val="bottom"/>
          </w:tcPr>
          <w:p w:rsidR="009A29A3" w:rsidRPr="00675F1A" w:rsidRDefault="009A29A3" w:rsidP="009A29A3">
            <w:pPr>
              <w:suppressAutoHyphens/>
              <w:spacing w:after="0" w:line="240" w:lineRule="auto"/>
              <w:jc w:val="both"/>
              <w:rPr>
                <w:rFonts w:ascii="Arial" w:hAnsi="Arial" w:cs="Arial"/>
                <w:sz w:val="19"/>
                <w:szCs w:val="19"/>
              </w:rPr>
            </w:pPr>
          </w:p>
        </w:tc>
        <w:tc>
          <w:tcPr>
            <w:tcW w:w="5850" w:type="dxa"/>
            <w:vAlign w:val="bottom"/>
          </w:tcPr>
          <w:p w:rsidR="009A29A3" w:rsidRPr="00675F1A" w:rsidRDefault="009A29A3" w:rsidP="009A29A3">
            <w:pPr>
              <w:suppressAutoHyphens/>
              <w:spacing w:after="0" w:line="240" w:lineRule="auto"/>
              <w:jc w:val="both"/>
              <w:rPr>
                <w:rFonts w:ascii="Arial" w:hAnsi="Arial" w:cs="Arial"/>
                <w:sz w:val="19"/>
                <w:szCs w:val="19"/>
              </w:rPr>
            </w:pPr>
            <w:r w:rsidRPr="00675F1A">
              <w:rPr>
                <w:rFonts w:ascii="Arial" w:hAnsi="Arial" w:cs="Arial"/>
                <w:sz w:val="19"/>
                <w:szCs w:val="19"/>
              </w:rPr>
              <w:t>Creditable Income Taxes Withheld (Expanded) 412-3 / 412-4</w:t>
            </w:r>
          </w:p>
        </w:tc>
        <w:tc>
          <w:tcPr>
            <w:tcW w:w="1710" w:type="dxa"/>
            <w:vAlign w:val="bottom"/>
          </w:tcPr>
          <w:p w:rsidR="009A29A3" w:rsidRPr="00675F1A" w:rsidRDefault="009A29A3">
            <w:pPr>
              <w:suppressAutoHyphens/>
              <w:spacing w:after="0" w:line="240" w:lineRule="auto"/>
              <w:jc w:val="right"/>
              <w:rPr>
                <w:rFonts w:ascii="Arial" w:hAnsi="Arial" w:cs="Arial"/>
                <w:sz w:val="19"/>
                <w:szCs w:val="19"/>
              </w:rPr>
            </w:pPr>
            <w:r w:rsidRPr="00675F1A">
              <w:rPr>
                <w:rFonts w:ascii="Arial" w:hAnsi="Arial" w:cs="Arial"/>
                <w:sz w:val="19"/>
                <w:szCs w:val="19"/>
              </w:rPr>
              <w:t xml:space="preserve">538,039,336.55 </w:t>
            </w:r>
          </w:p>
        </w:tc>
      </w:tr>
      <w:tr w:rsidR="009A29A3" w:rsidRPr="00675F1A" w:rsidTr="00961042">
        <w:trPr>
          <w:trHeight w:val="207"/>
        </w:trPr>
        <w:tc>
          <w:tcPr>
            <w:tcW w:w="270" w:type="dxa"/>
            <w:vAlign w:val="bottom"/>
          </w:tcPr>
          <w:p w:rsidR="009A29A3" w:rsidRPr="00675F1A" w:rsidRDefault="009A29A3" w:rsidP="009A29A3">
            <w:pPr>
              <w:suppressAutoHyphens/>
              <w:spacing w:after="0" w:line="240" w:lineRule="auto"/>
              <w:jc w:val="both"/>
              <w:rPr>
                <w:rFonts w:ascii="Arial" w:hAnsi="Arial" w:cs="Arial"/>
                <w:sz w:val="19"/>
                <w:szCs w:val="19"/>
              </w:rPr>
            </w:pPr>
          </w:p>
        </w:tc>
        <w:tc>
          <w:tcPr>
            <w:tcW w:w="5850" w:type="dxa"/>
            <w:vAlign w:val="bottom"/>
          </w:tcPr>
          <w:p w:rsidR="009A29A3" w:rsidRPr="00675F1A" w:rsidRDefault="009A29A3" w:rsidP="009A29A3">
            <w:pPr>
              <w:suppressAutoHyphens/>
              <w:spacing w:after="0" w:line="240" w:lineRule="auto"/>
              <w:jc w:val="both"/>
              <w:rPr>
                <w:rFonts w:ascii="Arial" w:hAnsi="Arial" w:cs="Arial"/>
                <w:sz w:val="19"/>
                <w:szCs w:val="19"/>
              </w:rPr>
            </w:pPr>
            <w:r w:rsidRPr="00675F1A">
              <w:rPr>
                <w:rFonts w:ascii="Arial" w:hAnsi="Arial" w:cs="Arial"/>
                <w:sz w:val="19"/>
                <w:szCs w:val="19"/>
              </w:rPr>
              <w:t>Value Added Tax and Other Percentage Taxes Withheld 412-7</w:t>
            </w:r>
          </w:p>
        </w:tc>
        <w:tc>
          <w:tcPr>
            <w:tcW w:w="1710" w:type="dxa"/>
            <w:vAlign w:val="bottom"/>
          </w:tcPr>
          <w:p w:rsidR="009A29A3" w:rsidRPr="00675F1A" w:rsidRDefault="009A29A3">
            <w:pPr>
              <w:suppressAutoHyphens/>
              <w:spacing w:after="0" w:line="240" w:lineRule="auto"/>
              <w:jc w:val="right"/>
              <w:rPr>
                <w:rFonts w:ascii="Arial" w:hAnsi="Arial" w:cs="Arial"/>
                <w:sz w:val="19"/>
                <w:szCs w:val="19"/>
              </w:rPr>
            </w:pPr>
            <w:r w:rsidRPr="00675F1A">
              <w:rPr>
                <w:rFonts w:ascii="Arial" w:hAnsi="Arial" w:cs="Arial"/>
                <w:sz w:val="19"/>
                <w:szCs w:val="19"/>
              </w:rPr>
              <w:t xml:space="preserve">305,042,768.52 </w:t>
            </w:r>
          </w:p>
        </w:tc>
      </w:tr>
      <w:tr w:rsidR="009A29A3" w:rsidRPr="00675F1A" w:rsidTr="00961042">
        <w:trPr>
          <w:trHeight w:val="80"/>
        </w:trPr>
        <w:tc>
          <w:tcPr>
            <w:tcW w:w="270" w:type="dxa"/>
            <w:vAlign w:val="bottom"/>
          </w:tcPr>
          <w:p w:rsidR="009A29A3" w:rsidRPr="00675F1A" w:rsidRDefault="009A29A3" w:rsidP="009A29A3">
            <w:pPr>
              <w:suppressAutoHyphens/>
              <w:spacing w:after="0" w:line="240" w:lineRule="auto"/>
              <w:jc w:val="both"/>
              <w:rPr>
                <w:rFonts w:ascii="Arial" w:hAnsi="Arial" w:cs="Arial"/>
                <w:sz w:val="19"/>
                <w:szCs w:val="19"/>
              </w:rPr>
            </w:pPr>
          </w:p>
        </w:tc>
        <w:tc>
          <w:tcPr>
            <w:tcW w:w="5850" w:type="dxa"/>
            <w:vAlign w:val="bottom"/>
          </w:tcPr>
          <w:p w:rsidR="009A29A3" w:rsidRPr="00675F1A" w:rsidRDefault="009A29A3" w:rsidP="009A29A3">
            <w:pPr>
              <w:suppressAutoHyphens/>
              <w:spacing w:after="0" w:line="240" w:lineRule="auto"/>
              <w:jc w:val="both"/>
              <w:rPr>
                <w:rFonts w:ascii="Arial" w:hAnsi="Arial" w:cs="Arial"/>
                <w:sz w:val="19"/>
                <w:szCs w:val="19"/>
              </w:rPr>
            </w:pPr>
            <w:r w:rsidRPr="00675F1A">
              <w:rPr>
                <w:rFonts w:ascii="Arial" w:hAnsi="Arial" w:cs="Arial"/>
                <w:sz w:val="19"/>
                <w:szCs w:val="19"/>
              </w:rPr>
              <w:t>Taxes Withheld on Horse Race Winners 412-3</w:t>
            </w:r>
          </w:p>
        </w:tc>
        <w:tc>
          <w:tcPr>
            <w:tcW w:w="1710" w:type="dxa"/>
            <w:vAlign w:val="bottom"/>
          </w:tcPr>
          <w:p w:rsidR="009A29A3" w:rsidRPr="00675F1A" w:rsidRDefault="009A29A3">
            <w:pPr>
              <w:suppressAutoHyphens/>
              <w:spacing w:after="0" w:line="240" w:lineRule="auto"/>
              <w:jc w:val="right"/>
              <w:rPr>
                <w:rFonts w:ascii="Arial" w:hAnsi="Arial" w:cs="Arial"/>
                <w:sz w:val="19"/>
                <w:szCs w:val="19"/>
              </w:rPr>
            </w:pPr>
            <w:r w:rsidRPr="00675F1A">
              <w:rPr>
                <w:rFonts w:ascii="Arial" w:hAnsi="Arial" w:cs="Arial"/>
                <w:sz w:val="19"/>
                <w:szCs w:val="19"/>
              </w:rPr>
              <w:t xml:space="preserve">1,815,000.00 </w:t>
            </w:r>
          </w:p>
        </w:tc>
      </w:tr>
      <w:tr w:rsidR="009A29A3" w:rsidRPr="00675F1A" w:rsidTr="00961042">
        <w:trPr>
          <w:trHeight w:val="108"/>
        </w:trPr>
        <w:tc>
          <w:tcPr>
            <w:tcW w:w="270" w:type="dxa"/>
            <w:vAlign w:val="bottom"/>
          </w:tcPr>
          <w:p w:rsidR="009A29A3" w:rsidRPr="00675F1A" w:rsidRDefault="009A29A3" w:rsidP="009A29A3">
            <w:pPr>
              <w:suppressAutoHyphens/>
              <w:spacing w:after="0" w:line="240" w:lineRule="auto"/>
              <w:jc w:val="both"/>
              <w:rPr>
                <w:rFonts w:ascii="Arial" w:hAnsi="Arial" w:cs="Arial"/>
                <w:sz w:val="19"/>
                <w:szCs w:val="19"/>
              </w:rPr>
            </w:pPr>
          </w:p>
        </w:tc>
        <w:tc>
          <w:tcPr>
            <w:tcW w:w="5850" w:type="dxa"/>
            <w:vAlign w:val="bottom"/>
          </w:tcPr>
          <w:p w:rsidR="009A29A3" w:rsidRPr="00675F1A" w:rsidRDefault="009A29A3" w:rsidP="009A29A3">
            <w:pPr>
              <w:suppressAutoHyphens/>
              <w:spacing w:after="0" w:line="240" w:lineRule="auto"/>
              <w:jc w:val="both"/>
              <w:rPr>
                <w:rFonts w:ascii="Arial" w:hAnsi="Arial" w:cs="Arial"/>
                <w:sz w:val="19"/>
                <w:szCs w:val="19"/>
              </w:rPr>
            </w:pPr>
            <w:r w:rsidRPr="00675F1A">
              <w:rPr>
                <w:rFonts w:ascii="Arial" w:hAnsi="Arial" w:cs="Arial"/>
                <w:sz w:val="19"/>
                <w:szCs w:val="19"/>
              </w:rPr>
              <w:t>Taxes Withheld on Compensation   412-2</w:t>
            </w:r>
          </w:p>
        </w:tc>
        <w:tc>
          <w:tcPr>
            <w:tcW w:w="1710" w:type="dxa"/>
            <w:vAlign w:val="bottom"/>
          </w:tcPr>
          <w:p w:rsidR="009A29A3" w:rsidRPr="00675F1A" w:rsidRDefault="009A29A3">
            <w:pPr>
              <w:suppressAutoHyphens/>
              <w:spacing w:after="0" w:line="240" w:lineRule="auto"/>
              <w:jc w:val="right"/>
              <w:rPr>
                <w:rFonts w:ascii="Arial" w:hAnsi="Arial" w:cs="Arial"/>
                <w:sz w:val="19"/>
                <w:szCs w:val="19"/>
              </w:rPr>
            </w:pPr>
            <w:r w:rsidRPr="00675F1A">
              <w:rPr>
                <w:rFonts w:ascii="Arial" w:hAnsi="Arial" w:cs="Arial"/>
                <w:sz w:val="19"/>
                <w:szCs w:val="19"/>
              </w:rPr>
              <w:t xml:space="preserve">226,130,210.53 </w:t>
            </w:r>
          </w:p>
        </w:tc>
      </w:tr>
      <w:tr w:rsidR="009A29A3" w:rsidRPr="00675F1A" w:rsidTr="00961042">
        <w:trPr>
          <w:trHeight w:val="243"/>
        </w:trPr>
        <w:tc>
          <w:tcPr>
            <w:tcW w:w="270" w:type="dxa"/>
            <w:tcBorders>
              <w:bottom w:val="single" w:sz="4" w:space="0" w:color="auto"/>
            </w:tcBorders>
            <w:vAlign w:val="bottom"/>
          </w:tcPr>
          <w:p w:rsidR="009A29A3" w:rsidRPr="00675F1A" w:rsidRDefault="009A29A3" w:rsidP="009A29A3">
            <w:pPr>
              <w:suppressAutoHyphens/>
              <w:spacing w:after="0" w:line="240" w:lineRule="auto"/>
              <w:jc w:val="both"/>
              <w:rPr>
                <w:rFonts w:ascii="Arial" w:hAnsi="Arial" w:cs="Arial"/>
                <w:sz w:val="19"/>
                <w:szCs w:val="19"/>
              </w:rPr>
            </w:pPr>
          </w:p>
        </w:tc>
        <w:tc>
          <w:tcPr>
            <w:tcW w:w="5850" w:type="dxa"/>
            <w:tcBorders>
              <w:bottom w:val="single" w:sz="4" w:space="0" w:color="auto"/>
            </w:tcBorders>
            <w:vAlign w:val="bottom"/>
          </w:tcPr>
          <w:p w:rsidR="009A29A3" w:rsidRPr="00675F1A" w:rsidRDefault="009A29A3" w:rsidP="009A29A3">
            <w:pPr>
              <w:suppressAutoHyphens/>
              <w:spacing w:after="0" w:line="240" w:lineRule="auto"/>
              <w:jc w:val="both"/>
              <w:rPr>
                <w:rFonts w:ascii="Arial" w:hAnsi="Arial" w:cs="Arial"/>
                <w:sz w:val="19"/>
                <w:szCs w:val="19"/>
              </w:rPr>
            </w:pPr>
            <w:r w:rsidRPr="00675F1A">
              <w:rPr>
                <w:rFonts w:ascii="Arial" w:hAnsi="Arial" w:cs="Arial"/>
                <w:sz w:val="19"/>
                <w:szCs w:val="19"/>
              </w:rPr>
              <w:t>Documentary Stamp    412-1</w:t>
            </w:r>
          </w:p>
        </w:tc>
        <w:tc>
          <w:tcPr>
            <w:tcW w:w="1710" w:type="dxa"/>
            <w:tcBorders>
              <w:bottom w:val="single" w:sz="4" w:space="0" w:color="auto"/>
            </w:tcBorders>
            <w:vAlign w:val="bottom"/>
          </w:tcPr>
          <w:p w:rsidR="009A29A3" w:rsidRPr="00675F1A" w:rsidRDefault="009A29A3">
            <w:pPr>
              <w:suppressAutoHyphens/>
              <w:spacing w:after="0" w:line="240" w:lineRule="auto"/>
              <w:jc w:val="right"/>
              <w:rPr>
                <w:rFonts w:ascii="Arial" w:hAnsi="Arial" w:cs="Arial"/>
                <w:sz w:val="19"/>
                <w:szCs w:val="19"/>
              </w:rPr>
            </w:pPr>
            <w:r w:rsidRPr="00675F1A">
              <w:rPr>
                <w:rFonts w:ascii="Arial" w:hAnsi="Arial" w:cs="Arial"/>
                <w:sz w:val="19"/>
                <w:szCs w:val="19"/>
              </w:rPr>
              <w:t xml:space="preserve">5,298,407,120.87 </w:t>
            </w:r>
          </w:p>
        </w:tc>
      </w:tr>
      <w:tr w:rsidR="009A29A3" w:rsidRPr="00675F1A" w:rsidTr="00961042">
        <w:trPr>
          <w:trHeight w:val="90"/>
        </w:trPr>
        <w:tc>
          <w:tcPr>
            <w:tcW w:w="6120" w:type="dxa"/>
            <w:gridSpan w:val="2"/>
            <w:tcBorders>
              <w:top w:val="single" w:sz="4" w:space="0" w:color="auto"/>
              <w:bottom w:val="single" w:sz="4" w:space="0" w:color="auto"/>
            </w:tcBorders>
            <w:vAlign w:val="bottom"/>
          </w:tcPr>
          <w:p w:rsidR="009A29A3" w:rsidRPr="00675F1A" w:rsidRDefault="00AC6D1B" w:rsidP="009A29A3">
            <w:pPr>
              <w:suppressAutoHyphens/>
              <w:spacing w:after="0" w:line="240" w:lineRule="auto"/>
              <w:jc w:val="both"/>
              <w:rPr>
                <w:rFonts w:ascii="Arial" w:hAnsi="Arial" w:cs="Arial"/>
                <w:b/>
                <w:sz w:val="19"/>
                <w:szCs w:val="19"/>
              </w:rPr>
            </w:pPr>
            <w:r w:rsidRPr="00675F1A">
              <w:rPr>
                <w:rFonts w:ascii="Arial" w:hAnsi="Arial" w:cs="Arial"/>
                <w:b/>
                <w:sz w:val="19"/>
                <w:szCs w:val="19"/>
              </w:rPr>
              <w:t>Total</w:t>
            </w:r>
          </w:p>
        </w:tc>
        <w:tc>
          <w:tcPr>
            <w:tcW w:w="1710" w:type="dxa"/>
            <w:tcBorders>
              <w:top w:val="single" w:sz="4" w:space="0" w:color="auto"/>
              <w:bottom w:val="single" w:sz="4" w:space="0" w:color="auto"/>
            </w:tcBorders>
            <w:vAlign w:val="bottom"/>
          </w:tcPr>
          <w:p w:rsidR="00FC5353" w:rsidRPr="00675F1A" w:rsidRDefault="00962532">
            <w:pPr>
              <w:spacing w:after="0" w:line="240" w:lineRule="auto"/>
              <w:jc w:val="right"/>
              <w:rPr>
                <w:rFonts w:ascii="Arial" w:hAnsi="Arial" w:cs="Arial"/>
                <w:b/>
                <w:bCs/>
                <w:sz w:val="19"/>
                <w:szCs w:val="19"/>
                <w:lang w:eastAsia="en-PH"/>
              </w:rPr>
            </w:pPr>
            <w:r w:rsidRPr="00675F1A">
              <w:rPr>
                <w:rFonts w:ascii="Arial" w:hAnsi="Arial" w:cs="Arial"/>
                <w:b/>
                <w:bCs/>
                <w:sz w:val="19"/>
                <w:szCs w:val="19"/>
                <w:lang w:eastAsia="en-PH"/>
              </w:rPr>
              <w:fldChar w:fldCharType="begin"/>
            </w:r>
            <w:r w:rsidR="00961042" w:rsidRPr="00675F1A">
              <w:rPr>
                <w:rFonts w:ascii="Arial" w:hAnsi="Arial" w:cs="Arial"/>
                <w:b/>
                <w:bCs/>
                <w:sz w:val="19"/>
                <w:szCs w:val="19"/>
                <w:lang w:eastAsia="en-PH"/>
              </w:rPr>
              <w:instrText xml:space="preserve"> =SUM(ABOVE) </w:instrText>
            </w:r>
            <w:r w:rsidRPr="00675F1A">
              <w:rPr>
                <w:rFonts w:ascii="Arial" w:hAnsi="Arial" w:cs="Arial"/>
                <w:b/>
                <w:bCs/>
                <w:sz w:val="19"/>
                <w:szCs w:val="19"/>
                <w:lang w:eastAsia="en-PH"/>
              </w:rPr>
              <w:fldChar w:fldCharType="separate"/>
            </w:r>
            <w:r w:rsidR="00961042" w:rsidRPr="00675F1A">
              <w:rPr>
                <w:rFonts w:ascii="Arial" w:hAnsi="Arial" w:cs="Arial"/>
                <w:b/>
                <w:bCs/>
                <w:noProof/>
                <w:sz w:val="19"/>
                <w:szCs w:val="19"/>
                <w:lang w:eastAsia="en-PH"/>
              </w:rPr>
              <w:t>7,797,931,023.16</w:t>
            </w:r>
            <w:r w:rsidRPr="00675F1A">
              <w:rPr>
                <w:rFonts w:ascii="Arial" w:hAnsi="Arial" w:cs="Arial"/>
                <w:b/>
                <w:bCs/>
                <w:sz w:val="19"/>
                <w:szCs w:val="19"/>
                <w:lang w:eastAsia="en-PH"/>
              </w:rPr>
              <w:fldChar w:fldCharType="end"/>
            </w:r>
          </w:p>
        </w:tc>
      </w:tr>
      <w:tr w:rsidR="009A29A3" w:rsidRPr="00675F1A" w:rsidTr="00961042">
        <w:trPr>
          <w:trHeight w:val="117"/>
        </w:trPr>
        <w:tc>
          <w:tcPr>
            <w:tcW w:w="6120" w:type="dxa"/>
            <w:gridSpan w:val="2"/>
            <w:tcBorders>
              <w:top w:val="single" w:sz="4" w:space="0" w:color="auto"/>
            </w:tcBorders>
            <w:vAlign w:val="bottom"/>
          </w:tcPr>
          <w:p w:rsidR="00FC5353" w:rsidRPr="00675F1A" w:rsidRDefault="00C010C4">
            <w:pPr>
              <w:suppressAutoHyphens/>
              <w:spacing w:after="0" w:line="240" w:lineRule="auto"/>
              <w:rPr>
                <w:rFonts w:ascii="Arial" w:eastAsia="Times New Roman" w:hAnsi="Arial" w:cs="Arial"/>
                <w:sz w:val="19"/>
                <w:szCs w:val="19"/>
                <w:lang w:val="en-US" w:eastAsia="ar-SA"/>
              </w:rPr>
            </w:pPr>
            <w:r w:rsidRPr="00675F1A">
              <w:rPr>
                <w:rFonts w:ascii="Arial" w:eastAsia="Times New Roman" w:hAnsi="Arial" w:cs="Arial"/>
                <w:sz w:val="19"/>
                <w:szCs w:val="19"/>
                <w:lang w:val="en-US" w:eastAsia="ar-SA"/>
              </w:rPr>
              <w:t>Payment for Tax Deficiency:</w:t>
            </w:r>
          </w:p>
        </w:tc>
        <w:tc>
          <w:tcPr>
            <w:tcW w:w="1710" w:type="dxa"/>
            <w:tcBorders>
              <w:top w:val="single" w:sz="4" w:space="0" w:color="auto"/>
            </w:tcBorders>
            <w:vAlign w:val="bottom"/>
          </w:tcPr>
          <w:p w:rsidR="009A29A3" w:rsidRPr="00675F1A" w:rsidRDefault="009A29A3">
            <w:pPr>
              <w:suppressAutoHyphens/>
              <w:spacing w:after="0" w:line="240" w:lineRule="auto"/>
              <w:jc w:val="right"/>
              <w:rPr>
                <w:rFonts w:ascii="Arial" w:hAnsi="Arial" w:cs="Arial"/>
                <w:sz w:val="19"/>
                <w:szCs w:val="19"/>
              </w:rPr>
            </w:pPr>
          </w:p>
        </w:tc>
      </w:tr>
      <w:tr w:rsidR="009A29A3" w:rsidRPr="00675F1A" w:rsidTr="00961042">
        <w:trPr>
          <w:trHeight w:val="261"/>
        </w:trPr>
        <w:tc>
          <w:tcPr>
            <w:tcW w:w="270" w:type="dxa"/>
            <w:vAlign w:val="bottom"/>
          </w:tcPr>
          <w:p w:rsidR="009A29A3" w:rsidRPr="00675F1A" w:rsidRDefault="009A29A3" w:rsidP="009A29A3">
            <w:pPr>
              <w:suppressAutoHyphens/>
              <w:spacing w:after="0" w:line="240" w:lineRule="auto"/>
              <w:jc w:val="both"/>
              <w:rPr>
                <w:rFonts w:ascii="Arial" w:hAnsi="Arial" w:cs="Arial"/>
                <w:sz w:val="19"/>
                <w:szCs w:val="19"/>
              </w:rPr>
            </w:pPr>
          </w:p>
        </w:tc>
        <w:tc>
          <w:tcPr>
            <w:tcW w:w="5850" w:type="dxa"/>
            <w:vAlign w:val="bottom"/>
          </w:tcPr>
          <w:p w:rsidR="00FC5353" w:rsidRPr="00675F1A" w:rsidRDefault="009A29A3">
            <w:pPr>
              <w:suppressAutoHyphens/>
              <w:spacing w:after="0" w:line="240" w:lineRule="auto"/>
              <w:rPr>
                <w:rFonts w:ascii="Arial" w:hAnsi="Arial" w:cs="Arial"/>
                <w:sz w:val="19"/>
                <w:szCs w:val="19"/>
              </w:rPr>
            </w:pPr>
            <w:r w:rsidRPr="00675F1A">
              <w:rPr>
                <w:rFonts w:ascii="Arial" w:hAnsi="Arial" w:cs="Arial"/>
                <w:sz w:val="19"/>
                <w:szCs w:val="19"/>
              </w:rPr>
              <w:t>Withholding Tax on Compensation</w:t>
            </w:r>
          </w:p>
        </w:tc>
        <w:tc>
          <w:tcPr>
            <w:tcW w:w="1710" w:type="dxa"/>
            <w:vAlign w:val="bottom"/>
          </w:tcPr>
          <w:p w:rsidR="00FC5353" w:rsidRPr="00675F1A" w:rsidRDefault="009A29A3">
            <w:pPr>
              <w:suppressAutoHyphens/>
              <w:spacing w:after="0" w:line="240" w:lineRule="auto"/>
              <w:jc w:val="right"/>
              <w:rPr>
                <w:rFonts w:ascii="Arial" w:hAnsi="Arial" w:cs="Arial"/>
                <w:sz w:val="19"/>
                <w:szCs w:val="19"/>
              </w:rPr>
            </w:pPr>
            <w:r w:rsidRPr="00675F1A">
              <w:rPr>
                <w:rFonts w:ascii="Arial" w:hAnsi="Arial" w:cs="Arial"/>
                <w:sz w:val="19"/>
                <w:szCs w:val="19"/>
              </w:rPr>
              <w:t xml:space="preserve">137,377,240.43 </w:t>
            </w:r>
          </w:p>
        </w:tc>
      </w:tr>
      <w:tr w:rsidR="009A29A3" w:rsidRPr="00675F1A" w:rsidTr="00961042">
        <w:trPr>
          <w:trHeight w:val="90"/>
        </w:trPr>
        <w:tc>
          <w:tcPr>
            <w:tcW w:w="270" w:type="dxa"/>
            <w:vAlign w:val="bottom"/>
          </w:tcPr>
          <w:p w:rsidR="009A29A3" w:rsidRPr="00675F1A" w:rsidRDefault="009A29A3" w:rsidP="009A29A3">
            <w:pPr>
              <w:suppressAutoHyphens/>
              <w:spacing w:after="0" w:line="240" w:lineRule="auto"/>
              <w:jc w:val="both"/>
              <w:rPr>
                <w:rFonts w:ascii="Arial" w:hAnsi="Arial" w:cs="Arial"/>
                <w:sz w:val="19"/>
                <w:szCs w:val="19"/>
              </w:rPr>
            </w:pPr>
          </w:p>
        </w:tc>
        <w:tc>
          <w:tcPr>
            <w:tcW w:w="5850" w:type="dxa"/>
            <w:vAlign w:val="bottom"/>
          </w:tcPr>
          <w:p w:rsidR="00FC5353" w:rsidRPr="00675F1A" w:rsidRDefault="009A29A3">
            <w:pPr>
              <w:suppressAutoHyphens/>
              <w:spacing w:after="0" w:line="240" w:lineRule="auto"/>
              <w:rPr>
                <w:rFonts w:ascii="Arial" w:hAnsi="Arial" w:cs="Arial"/>
                <w:sz w:val="19"/>
                <w:szCs w:val="19"/>
              </w:rPr>
            </w:pPr>
            <w:r w:rsidRPr="00675F1A">
              <w:rPr>
                <w:rFonts w:ascii="Arial" w:hAnsi="Arial" w:cs="Arial"/>
                <w:sz w:val="19"/>
                <w:szCs w:val="19"/>
              </w:rPr>
              <w:t>Expanded Withholding Tax</w:t>
            </w:r>
          </w:p>
        </w:tc>
        <w:tc>
          <w:tcPr>
            <w:tcW w:w="1710" w:type="dxa"/>
            <w:vAlign w:val="bottom"/>
          </w:tcPr>
          <w:p w:rsidR="009A29A3" w:rsidRPr="00675F1A" w:rsidRDefault="009A29A3">
            <w:pPr>
              <w:suppressAutoHyphens/>
              <w:spacing w:after="0" w:line="240" w:lineRule="auto"/>
              <w:jc w:val="right"/>
              <w:rPr>
                <w:rFonts w:ascii="Arial" w:hAnsi="Arial" w:cs="Arial"/>
                <w:sz w:val="19"/>
                <w:szCs w:val="19"/>
              </w:rPr>
            </w:pPr>
            <w:r w:rsidRPr="00675F1A">
              <w:rPr>
                <w:rFonts w:ascii="Arial" w:hAnsi="Arial" w:cs="Arial"/>
                <w:sz w:val="19"/>
                <w:szCs w:val="19"/>
              </w:rPr>
              <w:t xml:space="preserve">389,053,985.11 </w:t>
            </w:r>
          </w:p>
        </w:tc>
      </w:tr>
      <w:tr w:rsidR="009A29A3" w:rsidRPr="00675F1A" w:rsidTr="00C010C4">
        <w:trPr>
          <w:trHeight w:val="117"/>
        </w:trPr>
        <w:tc>
          <w:tcPr>
            <w:tcW w:w="270" w:type="dxa"/>
            <w:vAlign w:val="bottom"/>
          </w:tcPr>
          <w:p w:rsidR="009A29A3" w:rsidRPr="00675F1A" w:rsidRDefault="009A29A3" w:rsidP="009A29A3">
            <w:pPr>
              <w:suppressAutoHyphens/>
              <w:spacing w:after="0" w:line="240" w:lineRule="auto"/>
              <w:jc w:val="both"/>
              <w:rPr>
                <w:rFonts w:ascii="Arial" w:hAnsi="Arial" w:cs="Arial"/>
                <w:sz w:val="19"/>
                <w:szCs w:val="19"/>
              </w:rPr>
            </w:pPr>
          </w:p>
        </w:tc>
        <w:tc>
          <w:tcPr>
            <w:tcW w:w="5850" w:type="dxa"/>
            <w:vAlign w:val="bottom"/>
          </w:tcPr>
          <w:p w:rsidR="00FC5353" w:rsidRPr="00675F1A" w:rsidRDefault="009A29A3">
            <w:pPr>
              <w:suppressAutoHyphens/>
              <w:spacing w:after="0" w:line="240" w:lineRule="auto"/>
              <w:rPr>
                <w:rFonts w:ascii="Arial" w:hAnsi="Arial" w:cs="Arial"/>
                <w:sz w:val="19"/>
                <w:szCs w:val="19"/>
              </w:rPr>
            </w:pPr>
            <w:r w:rsidRPr="00675F1A">
              <w:rPr>
                <w:rFonts w:ascii="Arial" w:hAnsi="Arial" w:cs="Arial"/>
                <w:sz w:val="19"/>
                <w:szCs w:val="19"/>
              </w:rPr>
              <w:t>Withholding Tax on Prize Fund</w:t>
            </w:r>
          </w:p>
        </w:tc>
        <w:tc>
          <w:tcPr>
            <w:tcW w:w="1710" w:type="dxa"/>
            <w:vAlign w:val="bottom"/>
          </w:tcPr>
          <w:p w:rsidR="009A29A3" w:rsidRPr="00675F1A" w:rsidRDefault="009A29A3">
            <w:pPr>
              <w:suppressAutoHyphens/>
              <w:spacing w:after="0" w:line="240" w:lineRule="auto"/>
              <w:jc w:val="right"/>
              <w:rPr>
                <w:rFonts w:ascii="Arial" w:hAnsi="Arial" w:cs="Arial"/>
                <w:sz w:val="19"/>
                <w:szCs w:val="19"/>
              </w:rPr>
            </w:pPr>
            <w:r w:rsidRPr="00675F1A">
              <w:rPr>
                <w:rFonts w:ascii="Arial" w:hAnsi="Arial" w:cs="Arial"/>
                <w:sz w:val="19"/>
                <w:szCs w:val="19"/>
              </w:rPr>
              <w:t xml:space="preserve">298,756,876.76 </w:t>
            </w:r>
          </w:p>
        </w:tc>
      </w:tr>
      <w:tr w:rsidR="009A29A3" w:rsidRPr="00675F1A" w:rsidTr="00C010C4">
        <w:trPr>
          <w:trHeight w:val="162"/>
        </w:trPr>
        <w:tc>
          <w:tcPr>
            <w:tcW w:w="270" w:type="dxa"/>
            <w:tcBorders>
              <w:bottom w:val="single" w:sz="4" w:space="0" w:color="auto"/>
            </w:tcBorders>
            <w:vAlign w:val="bottom"/>
          </w:tcPr>
          <w:p w:rsidR="009A29A3" w:rsidRPr="00675F1A" w:rsidRDefault="009A29A3" w:rsidP="009A29A3">
            <w:pPr>
              <w:suppressAutoHyphens/>
              <w:spacing w:after="0" w:line="240" w:lineRule="auto"/>
              <w:jc w:val="both"/>
              <w:rPr>
                <w:rFonts w:ascii="Arial" w:hAnsi="Arial" w:cs="Arial"/>
                <w:sz w:val="19"/>
                <w:szCs w:val="19"/>
              </w:rPr>
            </w:pPr>
          </w:p>
        </w:tc>
        <w:tc>
          <w:tcPr>
            <w:tcW w:w="5850" w:type="dxa"/>
            <w:tcBorders>
              <w:bottom w:val="single" w:sz="4" w:space="0" w:color="auto"/>
            </w:tcBorders>
            <w:vAlign w:val="bottom"/>
          </w:tcPr>
          <w:p w:rsidR="00FC5353" w:rsidRPr="00675F1A" w:rsidRDefault="009A29A3">
            <w:pPr>
              <w:suppressAutoHyphens/>
              <w:spacing w:after="0" w:line="240" w:lineRule="auto"/>
              <w:rPr>
                <w:rFonts w:ascii="Arial" w:hAnsi="Arial" w:cs="Arial"/>
                <w:sz w:val="19"/>
                <w:szCs w:val="19"/>
              </w:rPr>
            </w:pPr>
            <w:r w:rsidRPr="00675F1A">
              <w:rPr>
                <w:rFonts w:ascii="Arial" w:hAnsi="Arial" w:cs="Arial"/>
                <w:sz w:val="19"/>
                <w:szCs w:val="19"/>
              </w:rPr>
              <w:t>Value Added Tax</w:t>
            </w:r>
          </w:p>
        </w:tc>
        <w:tc>
          <w:tcPr>
            <w:tcW w:w="1710" w:type="dxa"/>
            <w:tcBorders>
              <w:bottom w:val="single" w:sz="4" w:space="0" w:color="auto"/>
            </w:tcBorders>
            <w:vAlign w:val="bottom"/>
          </w:tcPr>
          <w:p w:rsidR="009A29A3" w:rsidRPr="00675F1A" w:rsidRDefault="009A29A3">
            <w:pPr>
              <w:suppressAutoHyphens/>
              <w:spacing w:after="0" w:line="240" w:lineRule="auto"/>
              <w:jc w:val="right"/>
              <w:rPr>
                <w:rFonts w:ascii="Arial" w:hAnsi="Arial" w:cs="Arial"/>
                <w:sz w:val="19"/>
                <w:szCs w:val="19"/>
              </w:rPr>
            </w:pPr>
            <w:r w:rsidRPr="00675F1A">
              <w:rPr>
                <w:rFonts w:ascii="Arial" w:hAnsi="Arial" w:cs="Arial"/>
                <w:sz w:val="19"/>
                <w:szCs w:val="19"/>
              </w:rPr>
              <w:t xml:space="preserve">78,091,687.61 </w:t>
            </w:r>
          </w:p>
        </w:tc>
      </w:tr>
      <w:tr w:rsidR="009A29A3" w:rsidRPr="00675F1A" w:rsidTr="00C010C4">
        <w:trPr>
          <w:trHeight w:val="117"/>
        </w:trPr>
        <w:tc>
          <w:tcPr>
            <w:tcW w:w="6120" w:type="dxa"/>
            <w:gridSpan w:val="2"/>
            <w:tcBorders>
              <w:top w:val="single" w:sz="4" w:space="0" w:color="auto"/>
              <w:bottom w:val="single" w:sz="4" w:space="0" w:color="auto"/>
            </w:tcBorders>
            <w:vAlign w:val="bottom"/>
          </w:tcPr>
          <w:p w:rsidR="00FC5353" w:rsidRPr="00675F1A" w:rsidRDefault="00AC6D1B">
            <w:pPr>
              <w:suppressAutoHyphens/>
              <w:spacing w:after="0" w:line="240" w:lineRule="auto"/>
              <w:rPr>
                <w:rFonts w:ascii="Arial" w:hAnsi="Arial" w:cs="Arial"/>
                <w:b/>
                <w:sz w:val="19"/>
                <w:szCs w:val="19"/>
              </w:rPr>
            </w:pPr>
            <w:r w:rsidRPr="00675F1A">
              <w:rPr>
                <w:rFonts w:ascii="Arial" w:hAnsi="Arial" w:cs="Arial"/>
                <w:b/>
                <w:sz w:val="19"/>
                <w:szCs w:val="19"/>
              </w:rPr>
              <w:t>Total</w:t>
            </w:r>
          </w:p>
        </w:tc>
        <w:tc>
          <w:tcPr>
            <w:tcW w:w="1710" w:type="dxa"/>
            <w:tcBorders>
              <w:top w:val="single" w:sz="4" w:space="0" w:color="auto"/>
              <w:bottom w:val="single" w:sz="4" w:space="0" w:color="auto"/>
            </w:tcBorders>
            <w:vAlign w:val="bottom"/>
          </w:tcPr>
          <w:p w:rsidR="009A29A3" w:rsidRPr="00675F1A" w:rsidRDefault="00962532">
            <w:pPr>
              <w:spacing w:after="0" w:line="240" w:lineRule="auto"/>
              <w:jc w:val="right"/>
              <w:rPr>
                <w:rFonts w:ascii="Arial" w:hAnsi="Arial" w:cs="Arial"/>
                <w:b/>
                <w:bCs/>
                <w:sz w:val="19"/>
                <w:szCs w:val="19"/>
                <w:lang w:eastAsia="en-PH"/>
              </w:rPr>
            </w:pPr>
            <w:r w:rsidRPr="00675F1A">
              <w:rPr>
                <w:rFonts w:ascii="Arial" w:hAnsi="Arial" w:cs="Arial"/>
                <w:b/>
                <w:bCs/>
                <w:sz w:val="19"/>
                <w:szCs w:val="19"/>
                <w:lang w:eastAsia="en-PH"/>
              </w:rPr>
              <w:fldChar w:fldCharType="begin"/>
            </w:r>
            <w:r w:rsidR="00C010C4" w:rsidRPr="00675F1A">
              <w:rPr>
                <w:rFonts w:ascii="Arial" w:hAnsi="Arial" w:cs="Arial"/>
                <w:b/>
                <w:bCs/>
                <w:sz w:val="19"/>
                <w:szCs w:val="19"/>
                <w:lang w:eastAsia="en-PH"/>
              </w:rPr>
              <w:instrText xml:space="preserve"> =SUM(ABOVE) </w:instrText>
            </w:r>
            <w:r w:rsidRPr="00675F1A">
              <w:rPr>
                <w:rFonts w:ascii="Arial" w:hAnsi="Arial" w:cs="Arial"/>
                <w:b/>
                <w:bCs/>
                <w:sz w:val="19"/>
                <w:szCs w:val="19"/>
                <w:lang w:eastAsia="en-PH"/>
              </w:rPr>
              <w:fldChar w:fldCharType="separate"/>
            </w:r>
            <w:r w:rsidR="00C010C4" w:rsidRPr="00675F1A">
              <w:rPr>
                <w:rFonts w:ascii="Arial" w:hAnsi="Arial" w:cs="Arial"/>
                <w:b/>
                <w:bCs/>
                <w:noProof/>
                <w:sz w:val="19"/>
                <w:szCs w:val="19"/>
                <w:lang w:eastAsia="en-PH"/>
              </w:rPr>
              <w:t>903,279,789.91</w:t>
            </w:r>
            <w:r w:rsidRPr="00675F1A">
              <w:rPr>
                <w:rFonts w:ascii="Arial" w:hAnsi="Arial" w:cs="Arial"/>
                <w:b/>
                <w:bCs/>
                <w:sz w:val="19"/>
                <w:szCs w:val="19"/>
                <w:lang w:eastAsia="en-PH"/>
              </w:rPr>
              <w:fldChar w:fldCharType="end"/>
            </w:r>
          </w:p>
        </w:tc>
      </w:tr>
      <w:tr w:rsidR="009A29A3" w:rsidRPr="00675F1A" w:rsidTr="00C010C4">
        <w:trPr>
          <w:trHeight w:val="153"/>
        </w:trPr>
        <w:tc>
          <w:tcPr>
            <w:tcW w:w="6120" w:type="dxa"/>
            <w:gridSpan w:val="2"/>
            <w:tcBorders>
              <w:top w:val="single" w:sz="4" w:space="0" w:color="auto"/>
              <w:bottom w:val="double" w:sz="4" w:space="0" w:color="auto"/>
            </w:tcBorders>
            <w:vAlign w:val="bottom"/>
          </w:tcPr>
          <w:p w:rsidR="00FC5353" w:rsidRPr="00675F1A" w:rsidRDefault="00AC6D1B">
            <w:pPr>
              <w:suppressAutoHyphens/>
              <w:spacing w:after="0" w:line="240" w:lineRule="auto"/>
              <w:rPr>
                <w:rFonts w:ascii="Arial" w:hAnsi="Arial" w:cs="Arial"/>
                <w:b/>
                <w:sz w:val="19"/>
                <w:szCs w:val="19"/>
              </w:rPr>
            </w:pPr>
            <w:r w:rsidRPr="00675F1A">
              <w:rPr>
                <w:rFonts w:ascii="Arial" w:hAnsi="Arial" w:cs="Arial"/>
                <w:b/>
                <w:sz w:val="19"/>
                <w:szCs w:val="19"/>
              </w:rPr>
              <w:t>Grand Total</w:t>
            </w:r>
          </w:p>
        </w:tc>
        <w:tc>
          <w:tcPr>
            <w:tcW w:w="1710" w:type="dxa"/>
            <w:tcBorders>
              <w:top w:val="single" w:sz="4" w:space="0" w:color="auto"/>
              <w:bottom w:val="double" w:sz="4" w:space="0" w:color="auto"/>
            </w:tcBorders>
            <w:vAlign w:val="bottom"/>
          </w:tcPr>
          <w:p w:rsidR="00FC5353" w:rsidRPr="00675F1A" w:rsidRDefault="00AC6D1B">
            <w:pPr>
              <w:spacing w:after="0" w:line="240" w:lineRule="auto"/>
              <w:jc w:val="right"/>
              <w:rPr>
                <w:rFonts w:ascii="Arial" w:hAnsi="Arial" w:cs="Arial"/>
                <w:b/>
                <w:sz w:val="19"/>
                <w:szCs w:val="19"/>
                <w:lang w:eastAsia="en-PH"/>
              </w:rPr>
            </w:pPr>
            <w:r w:rsidRPr="00675F1A">
              <w:rPr>
                <w:rFonts w:ascii="Arial" w:hAnsi="Arial" w:cs="Arial"/>
                <w:b/>
                <w:sz w:val="19"/>
                <w:szCs w:val="19"/>
              </w:rPr>
              <w:t xml:space="preserve">8,701,210,813.07 </w:t>
            </w:r>
          </w:p>
        </w:tc>
      </w:tr>
    </w:tbl>
    <w:p w:rsidR="009A29A3" w:rsidRPr="00675F1A" w:rsidRDefault="009A29A3" w:rsidP="00104C1C">
      <w:pPr>
        <w:pStyle w:val="ListParagraph"/>
        <w:suppressAutoHyphens/>
        <w:spacing w:after="0" w:line="240" w:lineRule="auto"/>
        <w:ind w:left="450"/>
        <w:jc w:val="both"/>
        <w:rPr>
          <w:rFonts w:ascii="Arial" w:eastAsia="Times New Roman" w:hAnsi="Arial" w:cs="Arial"/>
          <w:bCs/>
          <w:lang w:val="en-US" w:eastAsia="ar-SA"/>
        </w:rPr>
      </w:pPr>
    </w:p>
    <w:p w:rsidR="00C11E57" w:rsidRPr="00675F1A" w:rsidRDefault="00C11E57" w:rsidP="00104C1C">
      <w:pPr>
        <w:pStyle w:val="ListParagraph"/>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Payment for Tax Deficiency was due to tax assessments made by the Bureau of Internal Revenue (BIR) for the years </w:t>
      </w:r>
      <w:r w:rsidR="00294C0B" w:rsidRPr="00675F1A">
        <w:rPr>
          <w:rFonts w:ascii="Arial" w:eastAsia="Times New Roman" w:hAnsi="Arial" w:cs="Arial"/>
          <w:bCs/>
          <w:lang w:val="en-US" w:eastAsia="ar-SA"/>
        </w:rPr>
        <w:t xml:space="preserve">2011 </w:t>
      </w:r>
      <w:r w:rsidRPr="00675F1A">
        <w:rPr>
          <w:rFonts w:ascii="Arial" w:eastAsia="Times New Roman" w:hAnsi="Arial" w:cs="Arial"/>
          <w:bCs/>
          <w:lang w:val="en-US" w:eastAsia="ar-SA"/>
        </w:rPr>
        <w:t>to 2014.</w:t>
      </w:r>
    </w:p>
    <w:p w:rsidR="002A6FE6" w:rsidRPr="00675F1A" w:rsidRDefault="002A6FE6" w:rsidP="00104C1C">
      <w:pPr>
        <w:suppressAutoHyphens/>
        <w:spacing w:after="0" w:line="240" w:lineRule="auto"/>
        <w:ind w:left="450"/>
        <w:jc w:val="both"/>
        <w:rPr>
          <w:rFonts w:ascii="Arial" w:eastAsia="Times New Roman" w:hAnsi="Arial" w:cs="Arial"/>
          <w:bCs/>
          <w:lang w:val="en-US" w:eastAsia="ar-SA"/>
        </w:rPr>
      </w:pPr>
    </w:p>
    <w:p w:rsidR="000C5856" w:rsidRPr="00675F1A" w:rsidRDefault="000C5856" w:rsidP="00104C1C">
      <w:pPr>
        <w:suppressAutoHyphens/>
        <w:spacing w:after="0" w:line="240" w:lineRule="auto"/>
        <w:ind w:left="450"/>
        <w:jc w:val="both"/>
        <w:rPr>
          <w:rFonts w:ascii="Arial" w:eastAsia="Times New Roman" w:hAnsi="Arial" w:cs="Arial"/>
          <w:bCs/>
          <w:lang w:val="en-US" w:eastAsia="ar-SA"/>
        </w:rPr>
      </w:pPr>
    </w:p>
    <w:p w:rsidR="000C5856" w:rsidRPr="00675F1A" w:rsidRDefault="000C5856" w:rsidP="00FB1A84">
      <w:pPr>
        <w:pStyle w:val="ListParagraph"/>
        <w:numPr>
          <w:ilvl w:val="0"/>
          <w:numId w:val="7"/>
        </w:numPr>
        <w:suppressAutoHyphens/>
        <w:spacing w:after="0" w:line="240" w:lineRule="auto"/>
        <w:ind w:left="450" w:hanging="450"/>
        <w:jc w:val="both"/>
        <w:rPr>
          <w:rFonts w:ascii="Arial" w:eastAsia="Times New Roman" w:hAnsi="Arial" w:cs="Arial"/>
          <w:b/>
          <w:bCs/>
          <w:lang w:val="en-US" w:eastAsia="ar-SA"/>
        </w:rPr>
      </w:pPr>
      <w:r w:rsidRPr="00675F1A">
        <w:rPr>
          <w:rFonts w:ascii="Arial" w:eastAsia="Times New Roman" w:hAnsi="Arial" w:cs="Arial"/>
          <w:b/>
          <w:bCs/>
          <w:lang w:val="en-US" w:eastAsia="ar-SA"/>
        </w:rPr>
        <w:t>ADDITIONAL INFORMATION ON STATEMENT OF OPERATING FUND     UTILIZATION AND STATEMENT OF ACCUMULATED SURPLUS/(DEFICIT)</w:t>
      </w:r>
    </w:p>
    <w:p w:rsidR="000C5856" w:rsidRPr="00675F1A" w:rsidRDefault="000C5856" w:rsidP="00104C1C">
      <w:pPr>
        <w:suppressAutoHyphens/>
        <w:spacing w:after="0" w:line="240" w:lineRule="auto"/>
        <w:jc w:val="both"/>
        <w:rPr>
          <w:rFonts w:ascii="Arial" w:eastAsia="Times New Roman" w:hAnsi="Arial" w:cs="Arial"/>
          <w:bCs/>
          <w:lang w:val="en-US" w:eastAsia="ar-SA"/>
        </w:rPr>
      </w:pPr>
    </w:p>
    <w:p w:rsidR="00910389" w:rsidRPr="00675F1A" w:rsidRDefault="00910389" w:rsidP="00FB1A84">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An overstatement of transfer to charity fund was made in the year 2015 in the amount of </w:t>
      </w:r>
      <w:r w:rsidRPr="00675F1A">
        <w:rPr>
          <w:rFonts w:ascii="Arial" w:eastAsia="Times New Roman" w:hAnsi="Arial" w:cs="Arial"/>
          <w:b/>
          <w:bCs/>
          <w:lang w:val="en-US" w:eastAsia="ar-SA"/>
        </w:rPr>
        <w:t>P90,840,969.40</w:t>
      </w:r>
      <w:r w:rsidRPr="00675F1A">
        <w:rPr>
          <w:rFonts w:ascii="Arial" w:eastAsia="Times New Roman" w:hAnsi="Arial" w:cs="Arial"/>
          <w:bCs/>
          <w:lang w:val="en-US" w:eastAsia="ar-SA"/>
        </w:rPr>
        <w:t xml:space="preserve"> broken down as follows: </w:t>
      </w:r>
    </w:p>
    <w:p w:rsidR="00910389" w:rsidRPr="00675F1A" w:rsidRDefault="00910389" w:rsidP="00104C1C">
      <w:pPr>
        <w:suppressAutoHyphens/>
        <w:spacing w:after="0" w:line="240" w:lineRule="auto"/>
        <w:ind w:left="360"/>
        <w:jc w:val="both"/>
        <w:rPr>
          <w:rFonts w:ascii="Arial" w:eastAsia="Times New Roman" w:hAnsi="Arial" w:cs="Arial"/>
          <w:bCs/>
          <w:lang w:val="en-US" w:eastAsia="ar-SA"/>
        </w:rPr>
      </w:pPr>
    </w:p>
    <w:p w:rsidR="00910389" w:rsidRPr="00675F1A" w:rsidRDefault="00910389" w:rsidP="00104C1C">
      <w:pPr>
        <w:pStyle w:val="ListParagraph"/>
        <w:suppressAutoHyphens/>
        <w:spacing w:after="0" w:line="240" w:lineRule="auto"/>
        <w:ind w:left="360"/>
        <w:jc w:val="both"/>
        <w:rPr>
          <w:rFonts w:ascii="Arial" w:eastAsia="Times New Roman" w:hAnsi="Arial" w:cs="Arial"/>
          <w:bCs/>
          <w:lang w:val="en-US" w:eastAsia="ar-SA"/>
        </w:rPr>
      </w:pPr>
      <w:r w:rsidRPr="00675F1A">
        <w:rPr>
          <w:rFonts w:ascii="Arial" w:eastAsia="Times New Roman" w:hAnsi="Arial" w:cs="Arial"/>
          <w:bCs/>
          <w:lang w:val="en-US" w:eastAsia="ar-SA"/>
        </w:rPr>
        <w:t xml:space="preserve">                         Invested Surplus       P77,876,117.01</w:t>
      </w:r>
    </w:p>
    <w:p w:rsidR="00910389" w:rsidRPr="00675F1A" w:rsidRDefault="00910389" w:rsidP="00104C1C">
      <w:pPr>
        <w:pStyle w:val="ListParagraph"/>
        <w:suppressAutoHyphens/>
        <w:spacing w:after="0" w:line="240" w:lineRule="auto"/>
        <w:ind w:left="360"/>
        <w:jc w:val="both"/>
        <w:rPr>
          <w:rFonts w:ascii="Arial" w:eastAsia="Times New Roman" w:hAnsi="Arial" w:cs="Arial"/>
          <w:bCs/>
          <w:lang w:val="en-US" w:eastAsia="ar-SA"/>
        </w:rPr>
      </w:pPr>
      <w:r w:rsidRPr="00675F1A">
        <w:rPr>
          <w:rFonts w:ascii="Arial" w:eastAsia="Times New Roman" w:hAnsi="Arial" w:cs="Arial"/>
          <w:bCs/>
          <w:lang w:val="en-US" w:eastAsia="ar-SA"/>
        </w:rPr>
        <w:t xml:space="preserve">                         Contingent Surplus   P12,964,852.39</w:t>
      </w:r>
    </w:p>
    <w:p w:rsidR="00910389" w:rsidRPr="00675F1A" w:rsidRDefault="00910389" w:rsidP="00104C1C">
      <w:pPr>
        <w:pStyle w:val="ListParagraph"/>
        <w:suppressAutoHyphens/>
        <w:spacing w:after="0" w:line="240" w:lineRule="auto"/>
        <w:ind w:left="360"/>
        <w:jc w:val="both"/>
        <w:rPr>
          <w:rFonts w:ascii="Arial" w:eastAsia="Times New Roman" w:hAnsi="Arial" w:cs="Arial"/>
          <w:bCs/>
          <w:lang w:val="en-US" w:eastAsia="ar-SA"/>
        </w:rPr>
      </w:pPr>
    </w:p>
    <w:p w:rsidR="00910389" w:rsidRDefault="00910389" w:rsidP="00FB1A84">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In the year 2015, the outstanding balance of the accumulated surplus/(deficit) was transferred to charity fund in compliance with R.A No. 1169 in the amount of </w:t>
      </w:r>
      <w:r w:rsidRPr="00675F1A">
        <w:rPr>
          <w:rFonts w:ascii="Arial" w:eastAsia="Times New Roman" w:hAnsi="Arial" w:cs="Arial"/>
          <w:b/>
          <w:bCs/>
          <w:lang w:val="en-US" w:eastAsia="ar-SA"/>
        </w:rPr>
        <w:t>P7,795,802,051.58</w:t>
      </w:r>
      <w:r w:rsidRPr="00675F1A">
        <w:rPr>
          <w:rFonts w:ascii="Arial" w:eastAsia="Times New Roman" w:hAnsi="Arial" w:cs="Arial"/>
          <w:bCs/>
          <w:lang w:val="en-US" w:eastAsia="ar-SA"/>
        </w:rPr>
        <w:t xml:space="preserve"> (inclusive of P77,876,117.01 and P12,964,852.39) bringing the account to zero balance. The total amount of </w:t>
      </w:r>
      <w:r w:rsidRPr="00675F1A">
        <w:rPr>
          <w:rFonts w:ascii="Arial" w:eastAsia="Times New Roman" w:hAnsi="Arial" w:cs="Arial"/>
          <w:b/>
          <w:bCs/>
          <w:lang w:val="en-US" w:eastAsia="ar-SA"/>
        </w:rPr>
        <w:t>P90,840,969.40</w:t>
      </w:r>
      <w:r w:rsidRPr="00675F1A">
        <w:rPr>
          <w:rFonts w:ascii="Arial" w:eastAsia="Times New Roman" w:hAnsi="Arial" w:cs="Arial"/>
          <w:bCs/>
          <w:lang w:val="en-US" w:eastAsia="ar-SA"/>
        </w:rPr>
        <w:t xml:space="preserve"> should not be included in the transfer because it is not part of income from operation of PCSO (Please see illustration below)  </w:t>
      </w:r>
    </w:p>
    <w:p w:rsidR="00073A37" w:rsidRDefault="00073A37" w:rsidP="00FB1A84">
      <w:pPr>
        <w:suppressAutoHyphens/>
        <w:spacing w:after="0" w:line="240" w:lineRule="auto"/>
        <w:ind w:left="450"/>
        <w:jc w:val="both"/>
        <w:rPr>
          <w:rFonts w:ascii="Arial" w:eastAsia="Times New Roman" w:hAnsi="Arial" w:cs="Arial"/>
          <w:bCs/>
          <w:lang w:val="en-US" w:eastAsia="ar-SA"/>
        </w:rPr>
      </w:pPr>
    </w:p>
    <w:p w:rsidR="00491B96" w:rsidRPr="00675F1A" w:rsidRDefault="00491B96" w:rsidP="00FB1A84">
      <w:pPr>
        <w:suppressAutoHyphens/>
        <w:spacing w:after="0" w:line="240" w:lineRule="auto"/>
        <w:ind w:left="450"/>
        <w:jc w:val="both"/>
        <w:rPr>
          <w:rFonts w:ascii="Arial" w:eastAsia="Times New Roman" w:hAnsi="Arial" w:cs="Arial"/>
          <w:bCs/>
          <w:lang w:val="en-US" w:eastAsia="ar-SA"/>
        </w:rPr>
      </w:pPr>
    </w:p>
    <w:p w:rsidR="00C71AE9" w:rsidRPr="00675F1A" w:rsidRDefault="00C71AE9" w:rsidP="00FB1A84">
      <w:pPr>
        <w:suppressAutoHyphens/>
        <w:spacing w:after="0" w:line="240" w:lineRule="auto"/>
        <w:ind w:left="450"/>
        <w:jc w:val="both"/>
        <w:rPr>
          <w:rFonts w:ascii="Arial" w:eastAsia="Times New Roman" w:hAnsi="Arial" w:cs="Arial"/>
          <w:bCs/>
          <w:lang w:val="en-US" w:eastAsia="ar-SA"/>
        </w:rPr>
      </w:pP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
        <w:gridCol w:w="2853"/>
        <w:gridCol w:w="1614"/>
        <w:gridCol w:w="350"/>
        <w:gridCol w:w="1890"/>
      </w:tblGrid>
      <w:tr w:rsidR="00C71AE9" w:rsidRPr="00675F1A" w:rsidTr="00C010C4">
        <w:tc>
          <w:tcPr>
            <w:tcW w:w="7085" w:type="dxa"/>
            <w:gridSpan w:val="5"/>
          </w:tcPr>
          <w:p w:rsidR="00FC5353" w:rsidRPr="00675F1A" w:rsidRDefault="00AC6D1B">
            <w:pPr>
              <w:suppressAutoHyphens/>
              <w:spacing w:after="0" w:line="240" w:lineRule="auto"/>
              <w:jc w:val="center"/>
              <w:rPr>
                <w:rFonts w:ascii="Arial" w:eastAsia="Times New Roman" w:hAnsi="Arial" w:cs="Arial"/>
                <w:b/>
                <w:bCs/>
                <w:sz w:val="20"/>
                <w:szCs w:val="20"/>
                <w:lang w:val="en-US" w:eastAsia="ar-SA"/>
              </w:rPr>
            </w:pPr>
            <w:r w:rsidRPr="00675F1A">
              <w:rPr>
                <w:rFonts w:ascii="Arial" w:eastAsia="Times New Roman" w:hAnsi="Arial" w:cs="Arial"/>
                <w:b/>
                <w:bCs/>
                <w:sz w:val="20"/>
                <w:szCs w:val="20"/>
                <w:lang w:val="en-US" w:eastAsia="ar-SA"/>
              </w:rPr>
              <w:lastRenderedPageBreak/>
              <w:t>Statement of Accumulated Surplus/(Deficit)</w:t>
            </w:r>
          </w:p>
        </w:tc>
      </w:tr>
      <w:tr w:rsidR="00C71AE9" w:rsidRPr="00675F1A" w:rsidTr="00C010C4">
        <w:tc>
          <w:tcPr>
            <w:tcW w:w="7085" w:type="dxa"/>
            <w:gridSpan w:val="5"/>
          </w:tcPr>
          <w:p w:rsidR="00C71AE9" w:rsidRPr="00675F1A" w:rsidRDefault="00C71AE9" w:rsidP="00C71AE9">
            <w:pPr>
              <w:suppressAutoHyphens/>
              <w:spacing w:after="0" w:line="240" w:lineRule="auto"/>
              <w:jc w:val="center"/>
              <w:rPr>
                <w:rFonts w:ascii="Arial" w:eastAsia="Times New Roman" w:hAnsi="Arial" w:cs="Arial"/>
                <w:bCs/>
                <w:sz w:val="20"/>
                <w:szCs w:val="20"/>
                <w:lang w:val="en-US" w:eastAsia="ar-SA"/>
              </w:rPr>
            </w:pPr>
          </w:p>
        </w:tc>
      </w:tr>
      <w:tr w:rsidR="00C71AE9" w:rsidRPr="00675F1A" w:rsidTr="00C010C4">
        <w:tc>
          <w:tcPr>
            <w:tcW w:w="3231" w:type="dxa"/>
            <w:gridSpan w:val="2"/>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Account Name</w:t>
            </w:r>
          </w:p>
        </w:tc>
        <w:tc>
          <w:tcPr>
            <w:tcW w:w="1614" w:type="dxa"/>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Account Code</w:t>
            </w:r>
          </w:p>
        </w:tc>
        <w:tc>
          <w:tcPr>
            <w:tcW w:w="2240" w:type="dxa"/>
            <w:gridSpan w:val="2"/>
          </w:tcPr>
          <w:p w:rsidR="00FC5353" w:rsidRPr="00675F1A" w:rsidRDefault="00C71AE9">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Amount</w:t>
            </w:r>
          </w:p>
        </w:tc>
      </w:tr>
      <w:tr w:rsidR="00C71AE9" w:rsidRPr="00675F1A" w:rsidTr="00C010C4">
        <w:tc>
          <w:tcPr>
            <w:tcW w:w="3231" w:type="dxa"/>
            <w:gridSpan w:val="2"/>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Retained Earnings</w:t>
            </w:r>
          </w:p>
        </w:tc>
        <w:tc>
          <w:tcPr>
            <w:tcW w:w="1614" w:type="dxa"/>
          </w:tcPr>
          <w:p w:rsidR="00FC5353" w:rsidRPr="00675F1A" w:rsidRDefault="00C71AE9">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510</w:t>
            </w:r>
          </w:p>
        </w:tc>
        <w:tc>
          <w:tcPr>
            <w:tcW w:w="350" w:type="dxa"/>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P</w:t>
            </w:r>
          </w:p>
        </w:tc>
        <w:tc>
          <w:tcPr>
            <w:tcW w:w="1890" w:type="dxa"/>
          </w:tcPr>
          <w:p w:rsidR="00FC5353" w:rsidRPr="00675F1A" w:rsidRDefault="00C71AE9">
            <w:pPr>
              <w:suppressAutoHyphens/>
              <w:spacing w:after="0" w:line="240" w:lineRule="auto"/>
              <w:jc w:val="right"/>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4,617,583,789.52</w:t>
            </w:r>
          </w:p>
        </w:tc>
      </w:tr>
      <w:tr w:rsidR="00C71AE9" w:rsidRPr="00675F1A" w:rsidTr="00C010C4">
        <w:tc>
          <w:tcPr>
            <w:tcW w:w="3231" w:type="dxa"/>
            <w:gridSpan w:val="2"/>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Invested Surplus</w:t>
            </w:r>
          </w:p>
        </w:tc>
        <w:tc>
          <w:tcPr>
            <w:tcW w:w="1614" w:type="dxa"/>
          </w:tcPr>
          <w:p w:rsidR="00FC5353" w:rsidRPr="00675F1A" w:rsidRDefault="00C71AE9">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510-A1</w:t>
            </w:r>
          </w:p>
        </w:tc>
        <w:tc>
          <w:tcPr>
            <w:tcW w:w="350" w:type="dxa"/>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p>
        </w:tc>
        <w:tc>
          <w:tcPr>
            <w:tcW w:w="1890" w:type="dxa"/>
          </w:tcPr>
          <w:p w:rsidR="00FC5353" w:rsidRPr="00675F1A" w:rsidRDefault="00C71AE9">
            <w:pPr>
              <w:suppressAutoHyphens/>
              <w:spacing w:after="0" w:line="240" w:lineRule="auto"/>
              <w:jc w:val="right"/>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77,876,117.01</w:t>
            </w:r>
          </w:p>
        </w:tc>
      </w:tr>
      <w:tr w:rsidR="00C71AE9" w:rsidRPr="00675F1A" w:rsidTr="00C010C4">
        <w:tc>
          <w:tcPr>
            <w:tcW w:w="3231" w:type="dxa"/>
            <w:gridSpan w:val="2"/>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Contingent Surplus</w:t>
            </w:r>
          </w:p>
        </w:tc>
        <w:tc>
          <w:tcPr>
            <w:tcW w:w="1614" w:type="dxa"/>
          </w:tcPr>
          <w:p w:rsidR="00FC5353" w:rsidRPr="00675F1A" w:rsidRDefault="00C71AE9">
            <w:pPr>
              <w:suppressAutoHyphens/>
              <w:spacing w:after="0" w:line="240" w:lineRule="auto"/>
              <w:jc w:val="center"/>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510-A3</w:t>
            </w:r>
          </w:p>
        </w:tc>
        <w:tc>
          <w:tcPr>
            <w:tcW w:w="350" w:type="dxa"/>
            <w:tcBorders>
              <w:bottom w:val="single" w:sz="4" w:space="0" w:color="auto"/>
            </w:tcBorders>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p>
        </w:tc>
        <w:tc>
          <w:tcPr>
            <w:tcW w:w="1890" w:type="dxa"/>
            <w:tcBorders>
              <w:bottom w:val="single" w:sz="4" w:space="0" w:color="auto"/>
            </w:tcBorders>
          </w:tcPr>
          <w:p w:rsidR="00FC5353" w:rsidRPr="00675F1A" w:rsidRDefault="00C71AE9">
            <w:pPr>
              <w:suppressAutoHyphens/>
              <w:spacing w:after="0" w:line="240" w:lineRule="auto"/>
              <w:jc w:val="right"/>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12,964,852.39</w:t>
            </w:r>
          </w:p>
        </w:tc>
      </w:tr>
      <w:tr w:rsidR="00C71AE9" w:rsidRPr="00675F1A" w:rsidTr="00C010C4">
        <w:tc>
          <w:tcPr>
            <w:tcW w:w="3231" w:type="dxa"/>
            <w:gridSpan w:val="2"/>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Balance, December 31, 2014</w:t>
            </w:r>
          </w:p>
        </w:tc>
        <w:tc>
          <w:tcPr>
            <w:tcW w:w="1614" w:type="dxa"/>
          </w:tcPr>
          <w:p w:rsidR="00FC5353" w:rsidRPr="00675F1A" w:rsidRDefault="00FC5353">
            <w:pPr>
              <w:suppressAutoHyphens/>
              <w:spacing w:after="0" w:line="240" w:lineRule="auto"/>
              <w:jc w:val="center"/>
              <w:rPr>
                <w:rFonts w:ascii="Arial" w:eastAsia="Times New Roman" w:hAnsi="Arial" w:cs="Arial"/>
                <w:bCs/>
                <w:sz w:val="20"/>
                <w:szCs w:val="20"/>
                <w:lang w:val="en-US" w:eastAsia="ar-SA"/>
              </w:rPr>
            </w:pPr>
          </w:p>
        </w:tc>
        <w:tc>
          <w:tcPr>
            <w:tcW w:w="350" w:type="dxa"/>
            <w:tcBorders>
              <w:top w:val="single" w:sz="4" w:space="0" w:color="auto"/>
              <w:bottom w:val="single" w:sz="4" w:space="0" w:color="auto"/>
            </w:tcBorders>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P</w:t>
            </w:r>
          </w:p>
        </w:tc>
        <w:tc>
          <w:tcPr>
            <w:tcW w:w="1890" w:type="dxa"/>
            <w:tcBorders>
              <w:top w:val="single" w:sz="4" w:space="0" w:color="auto"/>
              <w:bottom w:val="single" w:sz="4" w:space="0" w:color="auto"/>
            </w:tcBorders>
          </w:tcPr>
          <w:p w:rsidR="00FC5353" w:rsidRPr="00675F1A" w:rsidRDefault="00962532">
            <w:pPr>
              <w:suppressAutoHyphens/>
              <w:spacing w:after="0" w:line="240" w:lineRule="auto"/>
              <w:jc w:val="right"/>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fldChar w:fldCharType="begin"/>
            </w:r>
            <w:r w:rsidR="00C010C4" w:rsidRPr="00675F1A">
              <w:rPr>
                <w:rFonts w:ascii="Arial" w:eastAsia="Times New Roman" w:hAnsi="Arial" w:cs="Arial"/>
                <w:bCs/>
                <w:sz w:val="20"/>
                <w:szCs w:val="20"/>
                <w:lang w:val="en-US" w:eastAsia="ar-SA"/>
              </w:rPr>
              <w:instrText xml:space="preserve"> =SUM(ABOVE) </w:instrText>
            </w:r>
            <w:r w:rsidRPr="00675F1A">
              <w:rPr>
                <w:rFonts w:ascii="Arial" w:eastAsia="Times New Roman" w:hAnsi="Arial" w:cs="Arial"/>
                <w:bCs/>
                <w:sz w:val="20"/>
                <w:szCs w:val="20"/>
                <w:lang w:val="en-US" w:eastAsia="ar-SA"/>
              </w:rPr>
              <w:fldChar w:fldCharType="separate"/>
            </w:r>
            <w:r w:rsidR="00C010C4" w:rsidRPr="00675F1A">
              <w:rPr>
                <w:rFonts w:ascii="Arial" w:eastAsia="Times New Roman" w:hAnsi="Arial" w:cs="Arial"/>
                <w:bCs/>
                <w:noProof/>
                <w:sz w:val="20"/>
                <w:szCs w:val="20"/>
                <w:lang w:val="en-US" w:eastAsia="ar-SA"/>
              </w:rPr>
              <w:t>4,708,424,758.92</w:t>
            </w:r>
            <w:r w:rsidRPr="00675F1A">
              <w:rPr>
                <w:rFonts w:ascii="Arial" w:eastAsia="Times New Roman" w:hAnsi="Arial" w:cs="Arial"/>
                <w:bCs/>
                <w:sz w:val="20"/>
                <w:szCs w:val="20"/>
                <w:lang w:val="en-US" w:eastAsia="ar-SA"/>
              </w:rPr>
              <w:fldChar w:fldCharType="end"/>
            </w:r>
          </w:p>
        </w:tc>
      </w:tr>
      <w:tr w:rsidR="00C71AE9" w:rsidRPr="00675F1A" w:rsidTr="00C010C4">
        <w:tc>
          <w:tcPr>
            <w:tcW w:w="3231" w:type="dxa"/>
            <w:gridSpan w:val="2"/>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Add/(Less): 2015 Transactions</w:t>
            </w:r>
          </w:p>
        </w:tc>
        <w:tc>
          <w:tcPr>
            <w:tcW w:w="1614" w:type="dxa"/>
          </w:tcPr>
          <w:p w:rsidR="00FC5353" w:rsidRPr="00675F1A" w:rsidRDefault="00FC5353">
            <w:pPr>
              <w:suppressAutoHyphens/>
              <w:spacing w:after="0" w:line="240" w:lineRule="auto"/>
              <w:jc w:val="center"/>
              <w:rPr>
                <w:rFonts w:ascii="Arial" w:eastAsia="Times New Roman" w:hAnsi="Arial" w:cs="Arial"/>
                <w:bCs/>
                <w:sz w:val="20"/>
                <w:szCs w:val="20"/>
                <w:lang w:val="en-US" w:eastAsia="ar-SA"/>
              </w:rPr>
            </w:pPr>
          </w:p>
        </w:tc>
        <w:tc>
          <w:tcPr>
            <w:tcW w:w="350" w:type="dxa"/>
            <w:tcBorders>
              <w:top w:val="single" w:sz="4" w:space="0" w:color="auto"/>
            </w:tcBorders>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p>
        </w:tc>
        <w:tc>
          <w:tcPr>
            <w:tcW w:w="1890" w:type="dxa"/>
            <w:tcBorders>
              <w:top w:val="single" w:sz="4" w:space="0" w:color="auto"/>
            </w:tcBorders>
          </w:tcPr>
          <w:p w:rsidR="00FC5353" w:rsidRPr="00675F1A" w:rsidRDefault="00FC5353">
            <w:pPr>
              <w:suppressAutoHyphens/>
              <w:spacing w:after="0" w:line="240" w:lineRule="auto"/>
              <w:jc w:val="right"/>
              <w:rPr>
                <w:rFonts w:ascii="Arial" w:eastAsia="Times New Roman" w:hAnsi="Arial" w:cs="Arial"/>
                <w:bCs/>
                <w:sz w:val="20"/>
                <w:szCs w:val="20"/>
                <w:lang w:val="en-US" w:eastAsia="ar-SA"/>
              </w:rPr>
            </w:pPr>
          </w:p>
        </w:tc>
      </w:tr>
      <w:tr w:rsidR="00C71AE9" w:rsidRPr="00675F1A" w:rsidTr="00C010C4">
        <w:tc>
          <w:tcPr>
            <w:tcW w:w="378" w:type="dxa"/>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p>
        </w:tc>
        <w:tc>
          <w:tcPr>
            <w:tcW w:w="2853" w:type="dxa"/>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Prior year’s adjustments</w:t>
            </w:r>
          </w:p>
        </w:tc>
        <w:tc>
          <w:tcPr>
            <w:tcW w:w="1614" w:type="dxa"/>
          </w:tcPr>
          <w:p w:rsidR="00FC5353" w:rsidRPr="00675F1A" w:rsidRDefault="00FC5353">
            <w:pPr>
              <w:suppressAutoHyphens/>
              <w:spacing w:after="0" w:line="240" w:lineRule="auto"/>
              <w:jc w:val="center"/>
              <w:rPr>
                <w:rFonts w:ascii="Arial" w:eastAsia="Times New Roman" w:hAnsi="Arial" w:cs="Arial"/>
                <w:bCs/>
                <w:sz w:val="20"/>
                <w:szCs w:val="20"/>
                <w:lang w:val="en-US" w:eastAsia="ar-SA"/>
              </w:rPr>
            </w:pPr>
          </w:p>
        </w:tc>
        <w:tc>
          <w:tcPr>
            <w:tcW w:w="350" w:type="dxa"/>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p>
        </w:tc>
        <w:tc>
          <w:tcPr>
            <w:tcW w:w="1890" w:type="dxa"/>
          </w:tcPr>
          <w:p w:rsidR="00FC5353" w:rsidRPr="00675F1A" w:rsidRDefault="00C71AE9">
            <w:pPr>
              <w:suppressAutoHyphens/>
              <w:spacing w:after="0" w:line="240" w:lineRule="auto"/>
              <w:jc w:val="right"/>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37,654,042.86</w:t>
            </w:r>
          </w:p>
        </w:tc>
      </w:tr>
      <w:tr w:rsidR="00C71AE9" w:rsidRPr="00675F1A" w:rsidTr="00C010C4">
        <w:tc>
          <w:tcPr>
            <w:tcW w:w="378" w:type="dxa"/>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p>
        </w:tc>
        <w:tc>
          <w:tcPr>
            <w:tcW w:w="2853" w:type="dxa"/>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Net Income for 2015</w:t>
            </w:r>
          </w:p>
        </w:tc>
        <w:tc>
          <w:tcPr>
            <w:tcW w:w="1614" w:type="dxa"/>
          </w:tcPr>
          <w:p w:rsidR="00FC5353" w:rsidRPr="00675F1A" w:rsidRDefault="00FC5353">
            <w:pPr>
              <w:suppressAutoHyphens/>
              <w:spacing w:after="0" w:line="240" w:lineRule="auto"/>
              <w:jc w:val="center"/>
              <w:rPr>
                <w:rFonts w:ascii="Arial" w:eastAsia="Times New Roman" w:hAnsi="Arial" w:cs="Arial"/>
                <w:bCs/>
                <w:sz w:val="20"/>
                <w:szCs w:val="20"/>
                <w:lang w:val="en-US" w:eastAsia="ar-SA"/>
              </w:rPr>
            </w:pPr>
          </w:p>
        </w:tc>
        <w:tc>
          <w:tcPr>
            <w:tcW w:w="350" w:type="dxa"/>
            <w:tcBorders>
              <w:bottom w:val="single" w:sz="4" w:space="0" w:color="auto"/>
            </w:tcBorders>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p>
        </w:tc>
        <w:tc>
          <w:tcPr>
            <w:tcW w:w="1890" w:type="dxa"/>
            <w:tcBorders>
              <w:bottom w:val="single" w:sz="4" w:space="0" w:color="auto"/>
            </w:tcBorders>
          </w:tcPr>
          <w:p w:rsidR="00FC5353" w:rsidRPr="00675F1A" w:rsidRDefault="00C71AE9">
            <w:pPr>
              <w:suppressAutoHyphens/>
              <w:spacing w:after="0" w:line="240" w:lineRule="auto"/>
              <w:jc w:val="right"/>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3,049,723,249.8</w:t>
            </w:r>
            <w:r w:rsidR="00C010C4" w:rsidRPr="00675F1A">
              <w:rPr>
                <w:rFonts w:ascii="Arial" w:eastAsia="Times New Roman" w:hAnsi="Arial" w:cs="Arial"/>
                <w:bCs/>
                <w:sz w:val="20"/>
                <w:szCs w:val="20"/>
                <w:lang w:val="en-US" w:eastAsia="ar-SA"/>
              </w:rPr>
              <w:t>0</w:t>
            </w:r>
          </w:p>
        </w:tc>
      </w:tr>
      <w:tr w:rsidR="00C71AE9" w:rsidRPr="00675F1A" w:rsidTr="00C010C4">
        <w:tc>
          <w:tcPr>
            <w:tcW w:w="3231" w:type="dxa"/>
            <w:gridSpan w:val="2"/>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Balance, December 31, 2015</w:t>
            </w:r>
          </w:p>
        </w:tc>
        <w:tc>
          <w:tcPr>
            <w:tcW w:w="1614" w:type="dxa"/>
          </w:tcPr>
          <w:p w:rsidR="00FC5353" w:rsidRPr="00675F1A" w:rsidRDefault="00FC5353">
            <w:pPr>
              <w:suppressAutoHyphens/>
              <w:spacing w:after="0" w:line="240" w:lineRule="auto"/>
              <w:jc w:val="center"/>
              <w:rPr>
                <w:rFonts w:ascii="Arial" w:eastAsia="Times New Roman" w:hAnsi="Arial" w:cs="Arial"/>
                <w:bCs/>
                <w:sz w:val="20"/>
                <w:szCs w:val="20"/>
                <w:lang w:val="en-US" w:eastAsia="ar-SA"/>
              </w:rPr>
            </w:pPr>
          </w:p>
        </w:tc>
        <w:tc>
          <w:tcPr>
            <w:tcW w:w="350" w:type="dxa"/>
            <w:tcBorders>
              <w:top w:val="single" w:sz="4" w:space="0" w:color="auto"/>
            </w:tcBorders>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p>
        </w:tc>
        <w:tc>
          <w:tcPr>
            <w:tcW w:w="1890" w:type="dxa"/>
            <w:tcBorders>
              <w:top w:val="single" w:sz="4" w:space="0" w:color="auto"/>
            </w:tcBorders>
          </w:tcPr>
          <w:p w:rsidR="00FC5353" w:rsidRPr="00675F1A" w:rsidRDefault="00C71AE9">
            <w:pPr>
              <w:suppressAutoHyphens/>
              <w:spacing w:after="0" w:line="240" w:lineRule="auto"/>
              <w:jc w:val="right"/>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7,795,802,051.58</w:t>
            </w:r>
          </w:p>
        </w:tc>
      </w:tr>
      <w:tr w:rsidR="00C71AE9" w:rsidRPr="00675F1A" w:rsidTr="00C010C4">
        <w:tc>
          <w:tcPr>
            <w:tcW w:w="3231" w:type="dxa"/>
            <w:gridSpan w:val="2"/>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Less: Transfer to CF</w:t>
            </w:r>
          </w:p>
        </w:tc>
        <w:tc>
          <w:tcPr>
            <w:tcW w:w="1614" w:type="dxa"/>
          </w:tcPr>
          <w:p w:rsidR="00FC5353" w:rsidRPr="00675F1A" w:rsidRDefault="00FC5353">
            <w:pPr>
              <w:suppressAutoHyphens/>
              <w:spacing w:after="0" w:line="240" w:lineRule="auto"/>
              <w:jc w:val="center"/>
              <w:rPr>
                <w:rFonts w:ascii="Arial" w:eastAsia="Times New Roman" w:hAnsi="Arial" w:cs="Arial"/>
                <w:bCs/>
                <w:sz w:val="20"/>
                <w:szCs w:val="20"/>
                <w:lang w:val="en-US" w:eastAsia="ar-SA"/>
              </w:rPr>
            </w:pPr>
          </w:p>
        </w:tc>
        <w:tc>
          <w:tcPr>
            <w:tcW w:w="350" w:type="dxa"/>
            <w:tcBorders>
              <w:bottom w:val="single" w:sz="4" w:space="0" w:color="auto"/>
            </w:tcBorders>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p>
        </w:tc>
        <w:tc>
          <w:tcPr>
            <w:tcW w:w="1890" w:type="dxa"/>
            <w:tcBorders>
              <w:bottom w:val="single" w:sz="4" w:space="0" w:color="auto"/>
            </w:tcBorders>
          </w:tcPr>
          <w:p w:rsidR="00FC5353" w:rsidRPr="00675F1A" w:rsidRDefault="00C71AE9">
            <w:pPr>
              <w:suppressAutoHyphens/>
              <w:spacing w:after="0" w:line="240" w:lineRule="auto"/>
              <w:jc w:val="right"/>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7,795,802,051.58</w:t>
            </w:r>
          </w:p>
        </w:tc>
      </w:tr>
      <w:tr w:rsidR="00C71AE9" w:rsidRPr="00675F1A" w:rsidTr="00C010C4">
        <w:tc>
          <w:tcPr>
            <w:tcW w:w="3231" w:type="dxa"/>
            <w:gridSpan w:val="2"/>
          </w:tcPr>
          <w:p w:rsidR="00C71AE9" w:rsidRPr="00675F1A" w:rsidRDefault="00C71AE9" w:rsidP="00FB1A84">
            <w:pPr>
              <w:suppressAutoHyphens/>
              <w:spacing w:after="0" w:line="240" w:lineRule="auto"/>
              <w:jc w:val="both"/>
              <w:rPr>
                <w:rFonts w:ascii="Arial" w:eastAsia="Times New Roman" w:hAnsi="Arial" w:cs="Arial"/>
                <w:b/>
                <w:bCs/>
                <w:sz w:val="20"/>
                <w:szCs w:val="20"/>
                <w:lang w:val="en-US" w:eastAsia="ar-SA"/>
              </w:rPr>
            </w:pPr>
            <w:r w:rsidRPr="00675F1A">
              <w:rPr>
                <w:rFonts w:ascii="Arial" w:eastAsia="Times New Roman" w:hAnsi="Arial" w:cs="Arial"/>
                <w:bCs/>
                <w:sz w:val="20"/>
                <w:szCs w:val="20"/>
                <w:lang w:val="en-US" w:eastAsia="ar-SA"/>
              </w:rPr>
              <w:t>Balance, December 31, 2015</w:t>
            </w:r>
          </w:p>
        </w:tc>
        <w:tc>
          <w:tcPr>
            <w:tcW w:w="1614" w:type="dxa"/>
          </w:tcPr>
          <w:p w:rsidR="00FC5353" w:rsidRPr="00675F1A" w:rsidRDefault="00FC5353">
            <w:pPr>
              <w:suppressAutoHyphens/>
              <w:spacing w:after="0" w:line="240" w:lineRule="auto"/>
              <w:jc w:val="center"/>
              <w:rPr>
                <w:rFonts w:ascii="Arial" w:eastAsia="Times New Roman" w:hAnsi="Arial" w:cs="Arial"/>
                <w:bCs/>
                <w:sz w:val="20"/>
                <w:szCs w:val="20"/>
                <w:lang w:val="en-US" w:eastAsia="ar-SA"/>
              </w:rPr>
            </w:pPr>
          </w:p>
        </w:tc>
        <w:tc>
          <w:tcPr>
            <w:tcW w:w="350" w:type="dxa"/>
            <w:tcBorders>
              <w:top w:val="single" w:sz="4" w:space="0" w:color="auto"/>
              <w:bottom w:val="double" w:sz="4" w:space="0" w:color="auto"/>
            </w:tcBorders>
          </w:tcPr>
          <w:p w:rsidR="00C71AE9" w:rsidRPr="00675F1A" w:rsidRDefault="00C71AE9" w:rsidP="00FB1A84">
            <w:pPr>
              <w:suppressAutoHyphens/>
              <w:spacing w:after="0" w:line="240" w:lineRule="auto"/>
              <w:jc w:val="both"/>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P</w:t>
            </w:r>
          </w:p>
        </w:tc>
        <w:tc>
          <w:tcPr>
            <w:tcW w:w="1890" w:type="dxa"/>
            <w:tcBorders>
              <w:top w:val="single" w:sz="4" w:space="0" w:color="auto"/>
              <w:bottom w:val="double" w:sz="4" w:space="0" w:color="auto"/>
            </w:tcBorders>
          </w:tcPr>
          <w:p w:rsidR="00FC5353" w:rsidRPr="00675F1A" w:rsidRDefault="00C010C4">
            <w:pPr>
              <w:suppressAutoHyphens/>
              <w:spacing w:after="0" w:line="240" w:lineRule="auto"/>
              <w:jc w:val="right"/>
              <w:rPr>
                <w:rFonts w:ascii="Arial" w:eastAsia="Times New Roman" w:hAnsi="Arial" w:cs="Arial"/>
                <w:bCs/>
                <w:sz w:val="20"/>
                <w:szCs w:val="20"/>
                <w:lang w:val="en-US" w:eastAsia="ar-SA"/>
              </w:rPr>
            </w:pPr>
            <w:r w:rsidRPr="00675F1A">
              <w:rPr>
                <w:rFonts w:ascii="Arial" w:eastAsia="Times New Roman" w:hAnsi="Arial" w:cs="Arial"/>
                <w:bCs/>
                <w:sz w:val="20"/>
                <w:szCs w:val="20"/>
                <w:lang w:val="en-US" w:eastAsia="ar-SA"/>
              </w:rPr>
              <w:t>0</w:t>
            </w:r>
          </w:p>
        </w:tc>
      </w:tr>
    </w:tbl>
    <w:p w:rsidR="00C71AE9" w:rsidRPr="00675F1A" w:rsidRDefault="00C71AE9" w:rsidP="00FB1A84">
      <w:pPr>
        <w:suppressAutoHyphens/>
        <w:spacing w:after="0" w:line="240" w:lineRule="auto"/>
        <w:ind w:left="450"/>
        <w:jc w:val="both"/>
        <w:rPr>
          <w:rFonts w:ascii="Arial" w:eastAsia="Times New Roman" w:hAnsi="Arial" w:cs="Arial"/>
          <w:bCs/>
          <w:lang w:val="en-US" w:eastAsia="ar-SA"/>
        </w:rPr>
      </w:pPr>
    </w:p>
    <w:p w:rsidR="00910389" w:rsidRPr="00675F1A" w:rsidRDefault="00910389" w:rsidP="000C6720">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There is a need to correct the overstatement of transfer to Charity Fund in the amount of </w:t>
      </w:r>
      <w:r w:rsidRPr="00675F1A">
        <w:rPr>
          <w:rFonts w:ascii="Arial" w:eastAsia="Times New Roman" w:hAnsi="Arial" w:cs="Arial"/>
          <w:b/>
          <w:bCs/>
          <w:lang w:val="en-US" w:eastAsia="ar-SA"/>
        </w:rPr>
        <w:t>P90,840,969.40</w:t>
      </w:r>
      <w:r w:rsidRPr="00675F1A">
        <w:rPr>
          <w:rFonts w:ascii="Arial" w:eastAsia="Times New Roman" w:hAnsi="Arial" w:cs="Arial"/>
          <w:bCs/>
          <w:lang w:val="en-US" w:eastAsia="ar-SA"/>
        </w:rPr>
        <w:t xml:space="preserve"> through allocation from the 2017 Unutilized Operating Fund and should be retained in the balance of the “Statement of Accumulated Surplus/(Deficit). The amount of</w:t>
      </w:r>
      <w:r w:rsidRPr="00675F1A">
        <w:rPr>
          <w:rFonts w:ascii="Arial" w:eastAsia="Times New Roman" w:hAnsi="Arial" w:cs="Arial"/>
          <w:b/>
          <w:bCs/>
          <w:lang w:val="en-US" w:eastAsia="ar-SA"/>
        </w:rPr>
        <w:t xml:space="preserve"> P100,000,000.00</w:t>
      </w:r>
      <w:r w:rsidRPr="00675F1A">
        <w:rPr>
          <w:rFonts w:ascii="Arial" w:eastAsia="Times New Roman" w:hAnsi="Arial" w:cs="Arial"/>
          <w:bCs/>
          <w:lang w:val="en-US" w:eastAsia="ar-SA"/>
        </w:rPr>
        <w:t xml:space="preserve"> was, likewise, appropriated for building construction as per Board Resolution No. 334 series of 2016.  Subsequently, a partial transfer to Charity Fund was made in the amount of </w:t>
      </w:r>
      <w:r w:rsidRPr="00675F1A">
        <w:rPr>
          <w:rFonts w:ascii="Arial" w:eastAsia="Times New Roman" w:hAnsi="Arial" w:cs="Arial"/>
          <w:b/>
          <w:bCs/>
          <w:lang w:val="en-US" w:eastAsia="ar-SA"/>
        </w:rPr>
        <w:t>P1,500,000,000.00</w:t>
      </w:r>
      <w:r w:rsidRPr="00675F1A">
        <w:rPr>
          <w:rFonts w:ascii="Arial" w:eastAsia="Times New Roman" w:hAnsi="Arial" w:cs="Arial"/>
          <w:bCs/>
          <w:lang w:val="en-US" w:eastAsia="ar-SA"/>
        </w:rPr>
        <w:t xml:space="preserve"> in compliance to Board Resolution No. 0255 series of 2017.</w:t>
      </w:r>
    </w:p>
    <w:p w:rsidR="00910389" w:rsidRPr="00675F1A" w:rsidRDefault="00910389" w:rsidP="00104C1C">
      <w:pPr>
        <w:suppressAutoHyphens/>
        <w:spacing w:after="0" w:line="240" w:lineRule="auto"/>
        <w:ind w:left="360"/>
        <w:jc w:val="both"/>
        <w:rPr>
          <w:rFonts w:ascii="Arial" w:eastAsia="Times New Roman" w:hAnsi="Arial" w:cs="Arial"/>
          <w:bCs/>
          <w:lang w:val="en-US" w:eastAsia="ar-SA"/>
        </w:rPr>
      </w:pPr>
    </w:p>
    <w:p w:rsidR="00910389" w:rsidRPr="00675F1A" w:rsidRDefault="00910389" w:rsidP="000C6720">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While it is true that a partial transfer to Charity Fund has been effected prior to the declaration of the fifty percent (50%) dividend to the National Government, the remaining balance in the Statement of Accumulated Surplus/(Deficit) in the amount of </w:t>
      </w:r>
      <w:r w:rsidRPr="00675F1A">
        <w:rPr>
          <w:rFonts w:ascii="Arial" w:eastAsia="Times New Roman" w:hAnsi="Arial" w:cs="Arial"/>
          <w:b/>
          <w:bCs/>
          <w:lang w:val="en-US" w:eastAsia="ar-SA"/>
        </w:rPr>
        <w:t>P3,982,231,746.36</w:t>
      </w:r>
      <w:r w:rsidRPr="00675F1A">
        <w:rPr>
          <w:rFonts w:ascii="Arial" w:eastAsia="Times New Roman" w:hAnsi="Arial" w:cs="Arial"/>
          <w:bCs/>
          <w:lang w:val="en-US" w:eastAsia="ar-SA"/>
        </w:rPr>
        <w:t xml:space="preserve"> is sufficient enough to cover the payment of 2017 dividends.  </w:t>
      </w:r>
    </w:p>
    <w:p w:rsidR="00910389" w:rsidRPr="00675F1A" w:rsidRDefault="00910389" w:rsidP="00104C1C">
      <w:pPr>
        <w:suppressAutoHyphens/>
        <w:spacing w:after="0" w:line="240" w:lineRule="auto"/>
        <w:ind w:left="360"/>
        <w:jc w:val="both"/>
        <w:rPr>
          <w:rFonts w:ascii="Arial" w:eastAsia="Times New Roman" w:hAnsi="Arial" w:cs="Arial"/>
          <w:bCs/>
          <w:lang w:val="en-US" w:eastAsia="ar-SA"/>
        </w:rPr>
      </w:pPr>
    </w:p>
    <w:p w:rsidR="00910389" w:rsidRPr="00675F1A" w:rsidRDefault="00910389" w:rsidP="000C6720">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 xml:space="preserve">However, the balance of the 2017 Unutilized Operating Fund </w:t>
      </w:r>
      <w:r w:rsidRPr="00675F1A">
        <w:rPr>
          <w:rFonts w:ascii="Arial" w:eastAsia="Times New Roman" w:hAnsi="Arial" w:cs="Arial"/>
          <w:b/>
          <w:bCs/>
          <w:lang w:val="en-US" w:eastAsia="ar-SA"/>
        </w:rPr>
        <w:t>(P5,070,578,228.98),</w:t>
      </w:r>
      <w:r w:rsidRPr="00675F1A">
        <w:rPr>
          <w:rFonts w:ascii="Arial" w:eastAsia="Times New Roman" w:hAnsi="Arial" w:cs="Arial"/>
          <w:bCs/>
          <w:lang w:val="en-US" w:eastAsia="ar-SA"/>
        </w:rPr>
        <w:t xml:space="preserve"> after deducting the current dividend (no declaration was made before closing to Retained Earnings) and allocating the adjustments and additional appropriation, shall further be reduced by the amount of capital expenditures procured, paid and delivered during CYs 2015-2017 in order to arrive at the amount of savings to be transferred to Charity Fund.  (</w:t>
      </w:r>
      <w:r w:rsidR="00C010C4" w:rsidRPr="00675F1A">
        <w:rPr>
          <w:rFonts w:ascii="Arial" w:eastAsia="Times New Roman" w:hAnsi="Arial" w:cs="Arial"/>
          <w:bCs/>
          <w:lang w:val="en-US" w:eastAsia="ar-SA"/>
        </w:rPr>
        <w:t>P</w:t>
      </w:r>
      <w:r w:rsidRPr="00675F1A">
        <w:rPr>
          <w:rFonts w:ascii="Arial" w:eastAsia="Times New Roman" w:hAnsi="Arial" w:cs="Arial"/>
          <w:bCs/>
          <w:lang w:val="en-US" w:eastAsia="ar-SA"/>
        </w:rPr>
        <w:t xml:space="preserve">lease see illustration below)  </w:t>
      </w:r>
    </w:p>
    <w:p w:rsidR="009B1212" w:rsidRPr="00675F1A" w:rsidRDefault="009B1212" w:rsidP="000C6720">
      <w:pPr>
        <w:suppressAutoHyphens/>
        <w:spacing w:after="0" w:line="240" w:lineRule="auto"/>
        <w:ind w:left="450"/>
        <w:jc w:val="both"/>
        <w:rPr>
          <w:rFonts w:ascii="Arial" w:eastAsia="Times New Roman" w:hAnsi="Arial" w:cs="Arial"/>
          <w:bCs/>
          <w:lang w:val="en-US" w:eastAsia="ar-SA"/>
        </w:rPr>
      </w:pPr>
    </w:p>
    <w:tbl>
      <w:tblPr>
        <w:tblStyle w:val="TableGrid"/>
        <w:tblW w:w="0" w:type="auto"/>
        <w:tblInd w:w="558" w:type="dxa"/>
        <w:tblLook w:val="04A0" w:firstRow="1" w:lastRow="0" w:firstColumn="1" w:lastColumn="0" w:noHBand="0" w:noVBand="1"/>
      </w:tblPr>
      <w:tblGrid>
        <w:gridCol w:w="378"/>
        <w:gridCol w:w="4368"/>
        <w:gridCol w:w="1468"/>
        <w:gridCol w:w="1618"/>
      </w:tblGrid>
      <w:tr w:rsidR="00C71AE9" w:rsidRPr="00675F1A" w:rsidTr="00C010C4">
        <w:tc>
          <w:tcPr>
            <w:tcW w:w="4746" w:type="dxa"/>
            <w:gridSpan w:val="2"/>
            <w:tcBorders>
              <w:top w:val="nil"/>
              <w:left w:val="nil"/>
              <w:bottom w:val="nil"/>
              <w:right w:val="nil"/>
            </w:tcBorders>
          </w:tcPr>
          <w:p w:rsidR="00C71AE9" w:rsidRPr="00675F1A" w:rsidRDefault="00AC6D1B" w:rsidP="00CA2C42">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Unutilized Operating Fund, December 31, 2017</w:t>
            </w:r>
          </w:p>
        </w:tc>
        <w:tc>
          <w:tcPr>
            <w:tcW w:w="1468" w:type="dxa"/>
            <w:tcBorders>
              <w:top w:val="nil"/>
              <w:left w:val="nil"/>
              <w:bottom w:val="nil"/>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c>
          <w:tcPr>
            <w:tcW w:w="1618" w:type="dxa"/>
            <w:tcBorders>
              <w:top w:val="nil"/>
              <w:left w:val="nil"/>
              <w:bottom w:val="nil"/>
              <w:right w:val="nil"/>
            </w:tcBorders>
          </w:tcPr>
          <w:p w:rsidR="00FC5353" w:rsidRPr="00675F1A" w:rsidRDefault="006A095D">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5,070,578,228.98</w:t>
            </w:r>
          </w:p>
        </w:tc>
      </w:tr>
      <w:tr w:rsidR="006A095D" w:rsidRPr="00675F1A" w:rsidTr="00C010C4">
        <w:tc>
          <w:tcPr>
            <w:tcW w:w="4746" w:type="dxa"/>
            <w:gridSpan w:val="2"/>
            <w:tcBorders>
              <w:top w:val="nil"/>
              <w:left w:val="nil"/>
              <w:bottom w:val="single" w:sz="4" w:space="0" w:color="auto"/>
              <w:right w:val="nil"/>
            </w:tcBorders>
          </w:tcPr>
          <w:p w:rsidR="006A095D" w:rsidRPr="00675F1A" w:rsidRDefault="00AC6D1B"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Less: Declaration of 50% Dividend</w:t>
            </w:r>
          </w:p>
        </w:tc>
        <w:tc>
          <w:tcPr>
            <w:tcW w:w="1468" w:type="dxa"/>
            <w:tcBorders>
              <w:top w:val="nil"/>
              <w:left w:val="nil"/>
              <w:bottom w:val="single" w:sz="4" w:space="0" w:color="auto"/>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c>
          <w:tcPr>
            <w:tcW w:w="1618" w:type="dxa"/>
            <w:tcBorders>
              <w:top w:val="nil"/>
              <w:left w:val="nil"/>
              <w:bottom w:val="single" w:sz="4" w:space="0" w:color="auto"/>
              <w:right w:val="nil"/>
            </w:tcBorders>
          </w:tcPr>
          <w:p w:rsidR="00FC5353" w:rsidRPr="00675F1A" w:rsidRDefault="006A095D">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2,535,289,114.49</w:t>
            </w:r>
          </w:p>
        </w:tc>
      </w:tr>
      <w:tr w:rsidR="006A095D" w:rsidRPr="00675F1A" w:rsidTr="00C010C4">
        <w:tc>
          <w:tcPr>
            <w:tcW w:w="4746" w:type="dxa"/>
            <w:gridSpan w:val="2"/>
            <w:tcBorders>
              <w:top w:val="single" w:sz="4" w:space="0" w:color="auto"/>
              <w:left w:val="nil"/>
              <w:bottom w:val="nil"/>
              <w:right w:val="nil"/>
            </w:tcBorders>
          </w:tcPr>
          <w:p w:rsidR="006A095D" w:rsidRPr="00675F1A" w:rsidRDefault="00AC6D1B"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Balance</w:t>
            </w:r>
          </w:p>
        </w:tc>
        <w:tc>
          <w:tcPr>
            <w:tcW w:w="1468" w:type="dxa"/>
            <w:tcBorders>
              <w:top w:val="single" w:sz="4" w:space="0" w:color="auto"/>
              <w:left w:val="nil"/>
              <w:bottom w:val="nil"/>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c>
          <w:tcPr>
            <w:tcW w:w="1618" w:type="dxa"/>
            <w:tcBorders>
              <w:top w:val="single" w:sz="4" w:space="0" w:color="auto"/>
              <w:left w:val="nil"/>
              <w:bottom w:val="nil"/>
              <w:right w:val="nil"/>
            </w:tcBorders>
          </w:tcPr>
          <w:p w:rsidR="00FC5353" w:rsidRPr="00675F1A" w:rsidRDefault="006A095D">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2,535,289,114.49</w:t>
            </w:r>
          </w:p>
        </w:tc>
      </w:tr>
      <w:tr w:rsidR="006A095D" w:rsidRPr="00675F1A" w:rsidTr="00C010C4">
        <w:tc>
          <w:tcPr>
            <w:tcW w:w="4746" w:type="dxa"/>
            <w:gridSpan w:val="2"/>
            <w:tcBorders>
              <w:top w:val="nil"/>
              <w:left w:val="nil"/>
              <w:bottom w:val="nil"/>
              <w:right w:val="nil"/>
            </w:tcBorders>
          </w:tcPr>
          <w:p w:rsidR="006A095D" w:rsidRPr="00675F1A" w:rsidRDefault="00AC6D1B"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Less: Allocation for overstatement of 2015 transfer of CF</w:t>
            </w:r>
          </w:p>
        </w:tc>
        <w:tc>
          <w:tcPr>
            <w:tcW w:w="1468" w:type="dxa"/>
            <w:tcBorders>
              <w:top w:val="nil"/>
              <w:left w:val="nil"/>
              <w:bottom w:val="nil"/>
              <w:right w:val="nil"/>
            </w:tcBorders>
          </w:tcPr>
          <w:p w:rsidR="00FC5353" w:rsidRPr="00675F1A" w:rsidRDefault="006A095D">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90,840,969.40</w:t>
            </w:r>
          </w:p>
        </w:tc>
        <w:tc>
          <w:tcPr>
            <w:tcW w:w="1618" w:type="dxa"/>
            <w:tcBorders>
              <w:top w:val="nil"/>
              <w:left w:val="nil"/>
              <w:bottom w:val="nil"/>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r>
      <w:tr w:rsidR="006A095D" w:rsidRPr="00675F1A" w:rsidTr="00C010C4">
        <w:tc>
          <w:tcPr>
            <w:tcW w:w="378" w:type="dxa"/>
            <w:tcBorders>
              <w:top w:val="nil"/>
              <w:left w:val="nil"/>
              <w:bottom w:val="single" w:sz="4" w:space="0" w:color="auto"/>
              <w:right w:val="nil"/>
            </w:tcBorders>
          </w:tcPr>
          <w:p w:rsidR="00C71AE9" w:rsidRPr="00675F1A" w:rsidRDefault="00C71AE9" w:rsidP="000C6720">
            <w:pPr>
              <w:suppressAutoHyphens/>
              <w:spacing w:after="0" w:line="240" w:lineRule="auto"/>
              <w:jc w:val="both"/>
              <w:rPr>
                <w:rFonts w:ascii="Arial" w:eastAsia="Times New Roman" w:hAnsi="Arial" w:cs="Arial"/>
                <w:bCs/>
                <w:sz w:val="18"/>
                <w:szCs w:val="18"/>
                <w:lang w:val="en-US" w:eastAsia="ar-SA"/>
              </w:rPr>
            </w:pPr>
          </w:p>
        </w:tc>
        <w:tc>
          <w:tcPr>
            <w:tcW w:w="4368" w:type="dxa"/>
            <w:tcBorders>
              <w:top w:val="nil"/>
              <w:left w:val="nil"/>
              <w:bottom w:val="single" w:sz="4" w:space="0" w:color="auto"/>
              <w:right w:val="nil"/>
            </w:tcBorders>
          </w:tcPr>
          <w:p w:rsidR="00C71AE9" w:rsidRPr="00675F1A" w:rsidRDefault="006A095D"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 xml:space="preserve">Additional Appropriation </w:t>
            </w:r>
            <w:r w:rsidR="00AC6D1B" w:rsidRPr="00675F1A">
              <w:rPr>
                <w:rFonts w:ascii="Arial" w:eastAsia="Times New Roman" w:hAnsi="Arial" w:cs="Arial"/>
                <w:bCs/>
                <w:sz w:val="18"/>
                <w:szCs w:val="18"/>
                <w:lang w:val="en-US" w:eastAsia="ar-SA"/>
              </w:rPr>
              <w:t>for Building Construction</w:t>
            </w:r>
          </w:p>
        </w:tc>
        <w:tc>
          <w:tcPr>
            <w:tcW w:w="1468" w:type="dxa"/>
            <w:tcBorders>
              <w:top w:val="nil"/>
              <w:left w:val="nil"/>
              <w:bottom w:val="single" w:sz="4" w:space="0" w:color="auto"/>
              <w:right w:val="nil"/>
            </w:tcBorders>
          </w:tcPr>
          <w:p w:rsidR="00FC5353" w:rsidRPr="00675F1A" w:rsidRDefault="006A095D">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100,000,000.00</w:t>
            </w:r>
          </w:p>
        </w:tc>
        <w:tc>
          <w:tcPr>
            <w:tcW w:w="1618" w:type="dxa"/>
            <w:tcBorders>
              <w:top w:val="nil"/>
              <w:left w:val="nil"/>
              <w:bottom w:val="single" w:sz="4" w:space="0" w:color="auto"/>
              <w:right w:val="nil"/>
            </w:tcBorders>
          </w:tcPr>
          <w:p w:rsidR="00FC5353" w:rsidRPr="00675F1A" w:rsidRDefault="006A095D">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190,840,969.40</w:t>
            </w:r>
          </w:p>
        </w:tc>
      </w:tr>
      <w:tr w:rsidR="006A095D" w:rsidRPr="00675F1A" w:rsidTr="00C010C4">
        <w:tc>
          <w:tcPr>
            <w:tcW w:w="4746" w:type="dxa"/>
            <w:gridSpan w:val="2"/>
            <w:tcBorders>
              <w:top w:val="single" w:sz="4" w:space="0" w:color="auto"/>
              <w:left w:val="nil"/>
              <w:bottom w:val="nil"/>
              <w:right w:val="nil"/>
            </w:tcBorders>
          </w:tcPr>
          <w:p w:rsidR="006A095D" w:rsidRPr="00675F1A" w:rsidRDefault="00AC6D1B"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Balance</w:t>
            </w:r>
          </w:p>
        </w:tc>
        <w:tc>
          <w:tcPr>
            <w:tcW w:w="1468" w:type="dxa"/>
            <w:tcBorders>
              <w:top w:val="nil"/>
              <w:left w:val="nil"/>
              <w:bottom w:val="nil"/>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c>
          <w:tcPr>
            <w:tcW w:w="1618" w:type="dxa"/>
            <w:tcBorders>
              <w:top w:val="nil"/>
              <w:left w:val="nil"/>
              <w:bottom w:val="nil"/>
              <w:right w:val="nil"/>
            </w:tcBorders>
          </w:tcPr>
          <w:p w:rsidR="00FC5353" w:rsidRPr="00675F1A" w:rsidRDefault="006A095D">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2,344,448,145.09</w:t>
            </w:r>
          </w:p>
        </w:tc>
      </w:tr>
      <w:tr w:rsidR="006A095D" w:rsidRPr="00675F1A" w:rsidTr="00C010C4">
        <w:tc>
          <w:tcPr>
            <w:tcW w:w="4746" w:type="dxa"/>
            <w:gridSpan w:val="2"/>
            <w:tcBorders>
              <w:top w:val="nil"/>
              <w:left w:val="nil"/>
              <w:bottom w:val="nil"/>
              <w:right w:val="nil"/>
            </w:tcBorders>
          </w:tcPr>
          <w:p w:rsidR="006A095D" w:rsidRPr="00675F1A" w:rsidRDefault="00AC6D1B"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Less: CAPEX procured and delivered</w:t>
            </w:r>
          </w:p>
        </w:tc>
        <w:tc>
          <w:tcPr>
            <w:tcW w:w="1468" w:type="dxa"/>
            <w:tcBorders>
              <w:top w:val="nil"/>
              <w:left w:val="nil"/>
              <w:bottom w:val="nil"/>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c>
          <w:tcPr>
            <w:tcW w:w="1618" w:type="dxa"/>
            <w:tcBorders>
              <w:top w:val="nil"/>
              <w:left w:val="nil"/>
              <w:bottom w:val="nil"/>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r>
      <w:tr w:rsidR="006A095D" w:rsidRPr="00675F1A" w:rsidTr="00C010C4">
        <w:tc>
          <w:tcPr>
            <w:tcW w:w="378" w:type="dxa"/>
            <w:tcBorders>
              <w:top w:val="nil"/>
              <w:left w:val="nil"/>
              <w:bottom w:val="nil"/>
              <w:right w:val="nil"/>
            </w:tcBorders>
          </w:tcPr>
          <w:p w:rsidR="00C71AE9" w:rsidRPr="00675F1A" w:rsidRDefault="00C71AE9" w:rsidP="000C6720">
            <w:pPr>
              <w:suppressAutoHyphens/>
              <w:spacing w:after="0" w:line="240" w:lineRule="auto"/>
              <w:jc w:val="both"/>
              <w:rPr>
                <w:rFonts w:ascii="Arial" w:eastAsia="Times New Roman" w:hAnsi="Arial" w:cs="Arial"/>
                <w:bCs/>
                <w:sz w:val="18"/>
                <w:szCs w:val="18"/>
                <w:lang w:val="en-US" w:eastAsia="ar-SA"/>
              </w:rPr>
            </w:pPr>
          </w:p>
        </w:tc>
        <w:tc>
          <w:tcPr>
            <w:tcW w:w="4368" w:type="dxa"/>
            <w:tcBorders>
              <w:top w:val="nil"/>
              <w:left w:val="nil"/>
              <w:bottom w:val="nil"/>
              <w:right w:val="nil"/>
            </w:tcBorders>
          </w:tcPr>
          <w:p w:rsidR="00C71AE9" w:rsidRPr="00675F1A" w:rsidRDefault="006A095D"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CY 2017</w:t>
            </w:r>
          </w:p>
        </w:tc>
        <w:tc>
          <w:tcPr>
            <w:tcW w:w="1468" w:type="dxa"/>
            <w:tcBorders>
              <w:top w:val="nil"/>
              <w:left w:val="nil"/>
              <w:bottom w:val="nil"/>
              <w:right w:val="nil"/>
            </w:tcBorders>
          </w:tcPr>
          <w:p w:rsidR="00FC5353" w:rsidRPr="00675F1A" w:rsidRDefault="006A095D">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77,682,675.41</w:t>
            </w:r>
          </w:p>
        </w:tc>
        <w:tc>
          <w:tcPr>
            <w:tcW w:w="1618" w:type="dxa"/>
            <w:tcBorders>
              <w:top w:val="nil"/>
              <w:left w:val="nil"/>
              <w:bottom w:val="nil"/>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r>
      <w:tr w:rsidR="006A095D" w:rsidRPr="00675F1A" w:rsidTr="00C010C4">
        <w:tc>
          <w:tcPr>
            <w:tcW w:w="378" w:type="dxa"/>
            <w:tcBorders>
              <w:top w:val="nil"/>
              <w:left w:val="nil"/>
              <w:bottom w:val="nil"/>
              <w:right w:val="nil"/>
            </w:tcBorders>
          </w:tcPr>
          <w:p w:rsidR="006A095D" w:rsidRPr="00675F1A" w:rsidRDefault="006A095D" w:rsidP="000C6720">
            <w:pPr>
              <w:suppressAutoHyphens/>
              <w:spacing w:after="0" w:line="240" w:lineRule="auto"/>
              <w:jc w:val="both"/>
              <w:rPr>
                <w:rFonts w:ascii="Arial" w:eastAsia="Times New Roman" w:hAnsi="Arial" w:cs="Arial"/>
                <w:bCs/>
                <w:sz w:val="18"/>
                <w:szCs w:val="18"/>
                <w:lang w:val="en-US" w:eastAsia="ar-SA"/>
              </w:rPr>
            </w:pPr>
          </w:p>
        </w:tc>
        <w:tc>
          <w:tcPr>
            <w:tcW w:w="4368" w:type="dxa"/>
            <w:tcBorders>
              <w:top w:val="nil"/>
              <w:left w:val="nil"/>
              <w:bottom w:val="nil"/>
              <w:right w:val="nil"/>
            </w:tcBorders>
          </w:tcPr>
          <w:p w:rsidR="006A095D" w:rsidRPr="00675F1A" w:rsidRDefault="00AC6D1B"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CY 2016</w:t>
            </w:r>
          </w:p>
        </w:tc>
        <w:tc>
          <w:tcPr>
            <w:tcW w:w="1468" w:type="dxa"/>
            <w:tcBorders>
              <w:top w:val="nil"/>
              <w:left w:val="nil"/>
              <w:bottom w:val="nil"/>
              <w:right w:val="nil"/>
            </w:tcBorders>
          </w:tcPr>
          <w:p w:rsidR="00FC5353" w:rsidRPr="00675F1A" w:rsidRDefault="00AC6D1B">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119,083,065.26</w:t>
            </w:r>
          </w:p>
        </w:tc>
        <w:tc>
          <w:tcPr>
            <w:tcW w:w="1618" w:type="dxa"/>
            <w:tcBorders>
              <w:top w:val="nil"/>
              <w:left w:val="nil"/>
              <w:bottom w:val="nil"/>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r>
      <w:tr w:rsidR="006A095D" w:rsidRPr="00675F1A" w:rsidTr="00C010C4">
        <w:tc>
          <w:tcPr>
            <w:tcW w:w="378" w:type="dxa"/>
            <w:tcBorders>
              <w:top w:val="nil"/>
              <w:left w:val="nil"/>
              <w:bottom w:val="single" w:sz="4" w:space="0" w:color="auto"/>
              <w:right w:val="nil"/>
            </w:tcBorders>
          </w:tcPr>
          <w:p w:rsidR="006A095D" w:rsidRPr="00675F1A" w:rsidRDefault="006A095D" w:rsidP="000C6720">
            <w:pPr>
              <w:suppressAutoHyphens/>
              <w:spacing w:after="0" w:line="240" w:lineRule="auto"/>
              <w:jc w:val="both"/>
              <w:rPr>
                <w:rFonts w:ascii="Arial" w:eastAsia="Times New Roman" w:hAnsi="Arial" w:cs="Arial"/>
                <w:bCs/>
                <w:sz w:val="18"/>
                <w:szCs w:val="18"/>
                <w:lang w:val="en-US" w:eastAsia="ar-SA"/>
              </w:rPr>
            </w:pPr>
          </w:p>
        </w:tc>
        <w:tc>
          <w:tcPr>
            <w:tcW w:w="4368" w:type="dxa"/>
            <w:tcBorders>
              <w:top w:val="nil"/>
              <w:left w:val="nil"/>
              <w:bottom w:val="single" w:sz="4" w:space="0" w:color="auto"/>
              <w:right w:val="nil"/>
            </w:tcBorders>
          </w:tcPr>
          <w:p w:rsidR="006A095D" w:rsidRPr="00675F1A" w:rsidRDefault="00AC6D1B"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CY 2015</w:t>
            </w:r>
          </w:p>
        </w:tc>
        <w:tc>
          <w:tcPr>
            <w:tcW w:w="1468" w:type="dxa"/>
            <w:tcBorders>
              <w:top w:val="nil"/>
              <w:left w:val="nil"/>
              <w:bottom w:val="single" w:sz="4" w:space="0" w:color="auto"/>
              <w:right w:val="nil"/>
            </w:tcBorders>
          </w:tcPr>
          <w:p w:rsidR="00FC5353" w:rsidRPr="00675F1A" w:rsidRDefault="00AC6D1B">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102,237,819.05</w:t>
            </w:r>
          </w:p>
        </w:tc>
        <w:tc>
          <w:tcPr>
            <w:tcW w:w="1618" w:type="dxa"/>
            <w:tcBorders>
              <w:top w:val="nil"/>
              <w:left w:val="nil"/>
              <w:bottom w:val="single" w:sz="4" w:space="0" w:color="auto"/>
              <w:right w:val="nil"/>
            </w:tcBorders>
          </w:tcPr>
          <w:p w:rsidR="00FC5353" w:rsidRPr="00675F1A" w:rsidRDefault="00AC6D1B">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299,003,559.72</w:t>
            </w:r>
          </w:p>
        </w:tc>
      </w:tr>
      <w:tr w:rsidR="006A095D" w:rsidRPr="00675F1A" w:rsidTr="00C010C4">
        <w:tc>
          <w:tcPr>
            <w:tcW w:w="4746" w:type="dxa"/>
            <w:gridSpan w:val="2"/>
            <w:tcBorders>
              <w:top w:val="single" w:sz="4" w:space="0" w:color="auto"/>
              <w:left w:val="nil"/>
              <w:bottom w:val="nil"/>
              <w:right w:val="nil"/>
            </w:tcBorders>
          </w:tcPr>
          <w:p w:rsidR="006A095D" w:rsidRPr="00675F1A" w:rsidRDefault="00AC6D1B"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Savings from Operating Fund for transfer to CF</w:t>
            </w:r>
          </w:p>
        </w:tc>
        <w:tc>
          <w:tcPr>
            <w:tcW w:w="1468" w:type="dxa"/>
            <w:tcBorders>
              <w:top w:val="single" w:sz="4" w:space="0" w:color="auto"/>
              <w:left w:val="nil"/>
              <w:bottom w:val="nil"/>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c>
          <w:tcPr>
            <w:tcW w:w="1618" w:type="dxa"/>
            <w:tcBorders>
              <w:top w:val="single" w:sz="4" w:space="0" w:color="auto"/>
              <w:left w:val="nil"/>
              <w:bottom w:val="nil"/>
              <w:right w:val="nil"/>
            </w:tcBorders>
          </w:tcPr>
          <w:p w:rsidR="00FC5353" w:rsidRPr="00675F1A" w:rsidRDefault="00AC6D1B">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2,045,444,145.09</w:t>
            </w:r>
          </w:p>
        </w:tc>
      </w:tr>
      <w:tr w:rsidR="006A095D" w:rsidRPr="00675F1A" w:rsidTr="00C010C4">
        <w:tc>
          <w:tcPr>
            <w:tcW w:w="4746" w:type="dxa"/>
            <w:gridSpan w:val="2"/>
            <w:tcBorders>
              <w:top w:val="nil"/>
              <w:left w:val="nil"/>
              <w:bottom w:val="single" w:sz="4" w:space="0" w:color="auto"/>
              <w:right w:val="nil"/>
            </w:tcBorders>
          </w:tcPr>
          <w:p w:rsidR="006A095D" w:rsidRPr="00675F1A" w:rsidRDefault="00AC6D1B"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Less: Partial Transfer to Charity Fund</w:t>
            </w:r>
          </w:p>
        </w:tc>
        <w:tc>
          <w:tcPr>
            <w:tcW w:w="1468" w:type="dxa"/>
            <w:tcBorders>
              <w:top w:val="nil"/>
              <w:left w:val="nil"/>
              <w:bottom w:val="single" w:sz="4" w:space="0" w:color="auto"/>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c>
          <w:tcPr>
            <w:tcW w:w="1618" w:type="dxa"/>
            <w:tcBorders>
              <w:top w:val="nil"/>
              <w:left w:val="nil"/>
              <w:bottom w:val="single" w:sz="4" w:space="0" w:color="auto"/>
              <w:right w:val="nil"/>
            </w:tcBorders>
          </w:tcPr>
          <w:p w:rsidR="00FC5353" w:rsidRPr="00675F1A" w:rsidRDefault="00AC6D1B">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1,500,000,000.00</w:t>
            </w:r>
          </w:p>
        </w:tc>
      </w:tr>
      <w:tr w:rsidR="006A095D" w:rsidRPr="00675F1A" w:rsidTr="00C010C4">
        <w:tc>
          <w:tcPr>
            <w:tcW w:w="4746" w:type="dxa"/>
            <w:gridSpan w:val="2"/>
            <w:tcBorders>
              <w:top w:val="single" w:sz="4" w:space="0" w:color="auto"/>
              <w:left w:val="nil"/>
              <w:bottom w:val="double" w:sz="4" w:space="0" w:color="auto"/>
              <w:right w:val="nil"/>
            </w:tcBorders>
          </w:tcPr>
          <w:p w:rsidR="006A095D" w:rsidRPr="00675F1A" w:rsidRDefault="00AC6D1B" w:rsidP="000C6720">
            <w:pPr>
              <w:suppressAutoHyphens/>
              <w:spacing w:after="0" w:line="240" w:lineRule="auto"/>
              <w:jc w:val="both"/>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Balance</w:t>
            </w:r>
          </w:p>
        </w:tc>
        <w:tc>
          <w:tcPr>
            <w:tcW w:w="1468" w:type="dxa"/>
            <w:tcBorders>
              <w:top w:val="single" w:sz="4" w:space="0" w:color="auto"/>
              <w:left w:val="nil"/>
              <w:bottom w:val="double" w:sz="4" w:space="0" w:color="auto"/>
              <w:right w:val="nil"/>
            </w:tcBorders>
          </w:tcPr>
          <w:p w:rsidR="00FC5353" w:rsidRPr="00675F1A" w:rsidRDefault="00FC5353">
            <w:pPr>
              <w:suppressAutoHyphens/>
              <w:spacing w:after="0" w:line="240" w:lineRule="auto"/>
              <w:jc w:val="right"/>
              <w:rPr>
                <w:rFonts w:ascii="Arial" w:eastAsia="Times New Roman" w:hAnsi="Arial" w:cs="Arial"/>
                <w:bCs/>
                <w:sz w:val="18"/>
                <w:szCs w:val="18"/>
                <w:lang w:val="en-US" w:eastAsia="ar-SA"/>
              </w:rPr>
            </w:pPr>
          </w:p>
        </w:tc>
        <w:tc>
          <w:tcPr>
            <w:tcW w:w="1618" w:type="dxa"/>
            <w:tcBorders>
              <w:top w:val="single" w:sz="4" w:space="0" w:color="auto"/>
              <w:left w:val="nil"/>
              <w:bottom w:val="double" w:sz="4" w:space="0" w:color="auto"/>
              <w:right w:val="nil"/>
            </w:tcBorders>
          </w:tcPr>
          <w:p w:rsidR="00FC5353" w:rsidRPr="00675F1A" w:rsidRDefault="00AC6D1B">
            <w:pPr>
              <w:suppressAutoHyphens/>
              <w:spacing w:after="0" w:line="240" w:lineRule="auto"/>
              <w:jc w:val="right"/>
              <w:rPr>
                <w:rFonts w:ascii="Arial" w:eastAsia="Times New Roman" w:hAnsi="Arial" w:cs="Arial"/>
                <w:bCs/>
                <w:sz w:val="18"/>
                <w:szCs w:val="18"/>
                <w:lang w:val="en-US" w:eastAsia="ar-SA"/>
              </w:rPr>
            </w:pPr>
            <w:r w:rsidRPr="00675F1A">
              <w:rPr>
                <w:rFonts w:ascii="Arial" w:eastAsia="Times New Roman" w:hAnsi="Arial" w:cs="Arial"/>
                <w:bCs/>
                <w:sz w:val="18"/>
                <w:szCs w:val="18"/>
                <w:lang w:val="en-US" w:eastAsia="ar-SA"/>
              </w:rPr>
              <w:t>545,444,585.37</w:t>
            </w:r>
          </w:p>
        </w:tc>
      </w:tr>
    </w:tbl>
    <w:p w:rsidR="006A095D" w:rsidRPr="00675F1A" w:rsidRDefault="006A095D" w:rsidP="000C6720">
      <w:pPr>
        <w:suppressAutoHyphens/>
        <w:spacing w:after="0" w:line="240" w:lineRule="auto"/>
        <w:ind w:left="450"/>
        <w:jc w:val="both"/>
        <w:rPr>
          <w:rFonts w:ascii="Arial" w:eastAsia="Times New Roman" w:hAnsi="Arial" w:cs="Arial"/>
          <w:bCs/>
          <w:lang w:val="en-US" w:eastAsia="ar-SA"/>
        </w:rPr>
      </w:pPr>
    </w:p>
    <w:p w:rsidR="00910389" w:rsidRPr="00675F1A" w:rsidRDefault="00910389" w:rsidP="000C6720">
      <w:pPr>
        <w:suppressAutoHyphens/>
        <w:spacing w:after="0" w:line="240" w:lineRule="auto"/>
        <w:ind w:left="450"/>
        <w:jc w:val="both"/>
        <w:rPr>
          <w:rFonts w:ascii="Arial" w:eastAsia="Times New Roman" w:hAnsi="Arial" w:cs="Arial"/>
          <w:bCs/>
          <w:lang w:val="en-US" w:eastAsia="ar-SA"/>
        </w:rPr>
      </w:pPr>
      <w:r w:rsidRPr="00675F1A">
        <w:rPr>
          <w:rFonts w:ascii="Arial" w:eastAsia="Times New Roman" w:hAnsi="Arial" w:cs="Arial"/>
          <w:bCs/>
          <w:lang w:val="en-US" w:eastAsia="ar-SA"/>
        </w:rPr>
        <w:t>Partial transfer to Charity Fund was made because we cannot ascertain yet the actual savings from Operating Fund for CY 2017 as there were expenses that were not accrued/recorded but included in the 2017 budget.  Any remaining amount after payments of the 2017 expenses will be reverted back to Charity Fund accordingly.</w:t>
      </w:r>
    </w:p>
    <w:p w:rsidR="000C5856" w:rsidRPr="00675F1A" w:rsidRDefault="000C5856" w:rsidP="00104C1C">
      <w:pPr>
        <w:suppressAutoHyphens/>
        <w:spacing w:after="0" w:line="240" w:lineRule="auto"/>
        <w:ind w:left="360"/>
        <w:jc w:val="both"/>
        <w:rPr>
          <w:rFonts w:ascii="Arial" w:eastAsia="Times New Roman" w:hAnsi="Arial" w:cs="Arial"/>
          <w:bCs/>
          <w:lang w:val="en-US" w:eastAsia="ar-SA"/>
        </w:rPr>
      </w:pPr>
    </w:p>
    <w:p w:rsidR="00910389" w:rsidRPr="00675F1A" w:rsidRDefault="00910389" w:rsidP="00104C1C">
      <w:pPr>
        <w:suppressAutoHyphens/>
        <w:spacing w:after="0" w:line="240" w:lineRule="auto"/>
        <w:ind w:left="360"/>
        <w:jc w:val="both"/>
        <w:rPr>
          <w:rFonts w:ascii="Arial" w:eastAsia="Times New Roman" w:hAnsi="Arial" w:cs="Arial"/>
          <w:bCs/>
          <w:lang w:val="en-US" w:eastAsia="ar-SA"/>
        </w:rPr>
      </w:pPr>
    </w:p>
    <w:sectPr w:rsidR="00910389" w:rsidRPr="00675F1A" w:rsidSect="00B47EF1">
      <w:pgSz w:w="12240" w:h="15840" w:code="1"/>
      <w:pgMar w:top="864" w:right="1152" w:bottom="2016"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2EA" w:rsidRDefault="009A12EA" w:rsidP="00C33E17">
      <w:pPr>
        <w:spacing w:after="0" w:line="240" w:lineRule="auto"/>
      </w:pPr>
      <w:r>
        <w:separator/>
      </w:r>
    </w:p>
  </w:endnote>
  <w:endnote w:type="continuationSeparator" w:id="0">
    <w:p w:rsidR="009A12EA" w:rsidRDefault="009A12EA" w:rsidP="00C33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Nimbus Sans L">
    <w:altName w:val="Arial"/>
    <w:charset w:val="00"/>
    <w:family w:val="swiss"/>
    <w:pitch w:val="variable"/>
  </w:font>
  <w:font w:name="DejaVu Sans">
    <w:charset w:val="00"/>
    <w:family w:val="auto"/>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1982273"/>
      <w:docPartObj>
        <w:docPartGallery w:val="Page Numbers (Bottom of Page)"/>
        <w:docPartUnique/>
      </w:docPartObj>
    </w:sdtPr>
    <w:sdtEndPr>
      <w:rPr>
        <w:noProof/>
      </w:rPr>
    </w:sdtEndPr>
    <w:sdtContent>
      <w:p w:rsidR="009A12EA" w:rsidRDefault="009A12EA">
        <w:pPr>
          <w:pStyle w:val="Footer"/>
          <w:jc w:val="right"/>
        </w:pPr>
        <w:r w:rsidRPr="00395451">
          <w:rPr>
            <w:rFonts w:ascii="Arial" w:hAnsi="Arial" w:cs="Arial"/>
          </w:rPr>
          <w:fldChar w:fldCharType="begin"/>
        </w:r>
        <w:r w:rsidRPr="00395451">
          <w:rPr>
            <w:rFonts w:ascii="Arial" w:hAnsi="Arial" w:cs="Arial"/>
          </w:rPr>
          <w:instrText xml:space="preserve"> PAGE   \* MERGEFORMAT </w:instrText>
        </w:r>
        <w:r w:rsidRPr="00395451">
          <w:rPr>
            <w:rFonts w:ascii="Arial" w:hAnsi="Arial" w:cs="Arial"/>
          </w:rPr>
          <w:fldChar w:fldCharType="separate"/>
        </w:r>
        <w:r w:rsidR="00EB0377">
          <w:rPr>
            <w:rFonts w:ascii="Arial" w:hAnsi="Arial" w:cs="Arial"/>
            <w:noProof/>
          </w:rPr>
          <w:t>55</w:t>
        </w:r>
        <w:r w:rsidRPr="00395451">
          <w:rPr>
            <w:rFonts w:ascii="Arial" w:hAnsi="Arial" w:cs="Arial"/>
            <w:noProof/>
          </w:rPr>
          <w:fldChar w:fldCharType="end"/>
        </w:r>
      </w:p>
    </w:sdtContent>
  </w:sdt>
  <w:p w:rsidR="009A12EA" w:rsidRDefault="009A12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2EA" w:rsidRDefault="009A12EA" w:rsidP="00C33E17">
      <w:pPr>
        <w:spacing w:after="0" w:line="240" w:lineRule="auto"/>
      </w:pPr>
      <w:r>
        <w:separator/>
      </w:r>
    </w:p>
  </w:footnote>
  <w:footnote w:type="continuationSeparator" w:id="0">
    <w:p w:rsidR="009A12EA" w:rsidRDefault="009A12EA" w:rsidP="00C33E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1"/>
    <w:lvl w:ilvl="0">
      <w:start w:val="1"/>
      <w:numFmt w:val="decimal"/>
      <w:lvlText w:val="%1."/>
      <w:lvlJc w:val="left"/>
      <w:pPr>
        <w:tabs>
          <w:tab w:val="num" w:pos="720"/>
        </w:tabs>
        <w:ind w:left="720" w:hanging="360"/>
      </w:pPr>
    </w:lvl>
    <w:lvl w:ilvl="1">
      <w:start w:val="4"/>
      <w:numFmt w:val="decimal"/>
      <w:lvlText w:val="%2.2"/>
      <w:lvlJc w:val="left"/>
      <w:pPr>
        <w:tabs>
          <w:tab w:val="num" w:pos="1350"/>
        </w:tabs>
        <w:ind w:left="1350" w:hanging="720"/>
      </w:pPr>
      <w:rPr>
        <w:b/>
        <w:strike w:val="0"/>
        <w:dstrike w:val="0"/>
        <w:u w:val="none"/>
        <w:effect w:val="none"/>
      </w:r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
    <w:nsid w:val="00000003"/>
    <w:multiLevelType w:val="singleLevel"/>
    <w:tmpl w:val="00000003"/>
    <w:name w:val="WW8Num2"/>
    <w:lvl w:ilvl="0">
      <w:start w:val="13"/>
      <w:numFmt w:val="lowerLetter"/>
      <w:lvlText w:val="%1."/>
      <w:lvlJc w:val="left"/>
      <w:pPr>
        <w:tabs>
          <w:tab w:val="num" w:pos="1095"/>
        </w:tabs>
        <w:ind w:left="1095" w:hanging="375"/>
      </w:pPr>
    </w:lvl>
  </w:abstractNum>
  <w:abstractNum w:abstractNumId="2">
    <w:nsid w:val="00000004"/>
    <w:multiLevelType w:val="multilevel"/>
    <w:tmpl w:val="94481340"/>
    <w:lvl w:ilvl="0">
      <w:start w:val="1"/>
      <w:numFmt w:val="decimal"/>
      <w:lvlText w:val="%1."/>
      <w:lvlJc w:val="left"/>
      <w:pPr>
        <w:ind w:left="360" w:hanging="360"/>
      </w:pPr>
      <w:rPr>
        <w:b/>
      </w:rPr>
    </w:lvl>
    <w:lvl w:ilvl="1" w:tentative="1">
      <w:start w:val="1"/>
      <w:numFmt w:val="lowerLetter"/>
      <w:lvlText w:val="%2."/>
      <w:lvlJc w:val="left"/>
      <w:pPr>
        <w:ind w:left="1422" w:hanging="360"/>
      </w:pPr>
    </w:lvl>
    <w:lvl w:ilvl="2" w:tentative="1">
      <w:start w:val="1"/>
      <w:numFmt w:val="lowerRoman"/>
      <w:lvlText w:val="%3."/>
      <w:lvlJc w:val="right"/>
      <w:pPr>
        <w:ind w:left="2142" w:hanging="180"/>
      </w:pPr>
    </w:lvl>
    <w:lvl w:ilvl="3" w:tentative="1">
      <w:start w:val="1"/>
      <w:numFmt w:val="decimal"/>
      <w:lvlText w:val="%4."/>
      <w:lvlJc w:val="left"/>
      <w:pPr>
        <w:ind w:left="2862" w:hanging="360"/>
      </w:pPr>
    </w:lvl>
    <w:lvl w:ilvl="4" w:tentative="1">
      <w:start w:val="1"/>
      <w:numFmt w:val="lowerLetter"/>
      <w:lvlText w:val="%5."/>
      <w:lvlJc w:val="left"/>
      <w:pPr>
        <w:ind w:left="3582" w:hanging="360"/>
      </w:pPr>
    </w:lvl>
    <w:lvl w:ilvl="5" w:tentative="1">
      <w:start w:val="1"/>
      <w:numFmt w:val="lowerRoman"/>
      <w:lvlText w:val="%6."/>
      <w:lvlJc w:val="right"/>
      <w:pPr>
        <w:ind w:left="4302" w:hanging="180"/>
      </w:pPr>
    </w:lvl>
    <w:lvl w:ilvl="6" w:tentative="1">
      <w:start w:val="1"/>
      <w:numFmt w:val="decimal"/>
      <w:lvlText w:val="%7."/>
      <w:lvlJc w:val="left"/>
      <w:pPr>
        <w:ind w:left="5022" w:hanging="360"/>
      </w:pPr>
    </w:lvl>
    <w:lvl w:ilvl="7" w:tentative="1">
      <w:start w:val="1"/>
      <w:numFmt w:val="lowerLetter"/>
      <w:lvlText w:val="%8."/>
      <w:lvlJc w:val="left"/>
      <w:pPr>
        <w:ind w:left="5742" w:hanging="360"/>
      </w:pPr>
    </w:lvl>
    <w:lvl w:ilvl="8" w:tentative="1">
      <w:start w:val="1"/>
      <w:numFmt w:val="lowerRoman"/>
      <w:lvlText w:val="%9."/>
      <w:lvlJc w:val="right"/>
      <w:pPr>
        <w:ind w:left="6462" w:hanging="180"/>
      </w:pPr>
    </w:lvl>
  </w:abstractNum>
  <w:abstractNum w:abstractNumId="3">
    <w:nsid w:val="00000005"/>
    <w:multiLevelType w:val="singleLevel"/>
    <w:tmpl w:val="00000005"/>
    <w:name w:val="WW8Num4"/>
    <w:lvl w:ilvl="0">
      <w:start w:val="23"/>
      <w:numFmt w:val="decimal"/>
      <w:lvlText w:val="%1."/>
      <w:lvlJc w:val="left"/>
      <w:pPr>
        <w:tabs>
          <w:tab w:val="num" w:pos="360"/>
        </w:tabs>
        <w:ind w:left="360" w:hanging="360"/>
      </w:pPr>
    </w:lvl>
  </w:abstractNum>
  <w:abstractNum w:abstractNumId="4">
    <w:nsid w:val="00000006"/>
    <w:multiLevelType w:val="singleLevel"/>
    <w:tmpl w:val="00000006"/>
    <w:name w:val="WW8Num5"/>
    <w:lvl w:ilvl="0">
      <w:start w:val="1"/>
      <w:numFmt w:val="decimal"/>
      <w:lvlText w:val="%1."/>
      <w:lvlJc w:val="left"/>
      <w:pPr>
        <w:tabs>
          <w:tab w:val="num" w:pos="720"/>
        </w:tabs>
        <w:ind w:left="720" w:hanging="360"/>
      </w:pPr>
    </w:lvl>
  </w:abstractNum>
  <w:abstractNum w:abstractNumId="5">
    <w:nsid w:val="00000007"/>
    <w:multiLevelType w:val="singleLevel"/>
    <w:tmpl w:val="00000007"/>
    <w:name w:val="WW8Num6"/>
    <w:lvl w:ilvl="0">
      <w:start w:val="1"/>
      <w:numFmt w:val="decimal"/>
      <w:lvlText w:val="%1."/>
      <w:lvlJc w:val="left"/>
      <w:pPr>
        <w:tabs>
          <w:tab w:val="num" w:pos="1440"/>
        </w:tabs>
        <w:ind w:left="1440" w:hanging="360"/>
      </w:pPr>
    </w:lvl>
  </w:abstractNum>
  <w:abstractNum w:abstractNumId="6">
    <w:nsid w:val="00000008"/>
    <w:multiLevelType w:val="singleLevel"/>
    <w:tmpl w:val="00000008"/>
    <w:name w:val="WW8Num7"/>
    <w:lvl w:ilvl="0">
      <w:start w:val="1"/>
      <w:numFmt w:val="lowerLetter"/>
      <w:lvlText w:val="%1."/>
      <w:lvlJc w:val="left"/>
      <w:pPr>
        <w:tabs>
          <w:tab w:val="num" w:pos="1080"/>
        </w:tabs>
        <w:ind w:left="1080" w:hanging="360"/>
      </w:pPr>
    </w:lvl>
  </w:abstractNum>
  <w:abstractNum w:abstractNumId="7">
    <w:nsid w:val="00000009"/>
    <w:multiLevelType w:val="singleLevel"/>
    <w:tmpl w:val="00000009"/>
    <w:name w:val="WW8Num8"/>
    <w:lvl w:ilvl="0">
      <w:start w:val="1"/>
      <w:numFmt w:val="decimal"/>
      <w:lvlText w:val="%1."/>
      <w:lvlJc w:val="left"/>
      <w:pPr>
        <w:tabs>
          <w:tab w:val="num" w:pos="1080"/>
        </w:tabs>
        <w:ind w:left="1080" w:hanging="360"/>
      </w:pPr>
    </w:lvl>
  </w:abstractNum>
  <w:abstractNum w:abstractNumId="8">
    <w:nsid w:val="0000000A"/>
    <w:multiLevelType w:val="singleLevel"/>
    <w:tmpl w:val="0000000A"/>
    <w:name w:val="WW8Num9"/>
    <w:lvl w:ilvl="0">
      <w:start w:val="1"/>
      <w:numFmt w:val="decimal"/>
      <w:lvlText w:val="%1."/>
      <w:lvlJc w:val="left"/>
      <w:pPr>
        <w:tabs>
          <w:tab w:val="num" w:pos="1080"/>
        </w:tabs>
        <w:ind w:left="1080" w:hanging="360"/>
      </w:pPr>
    </w:lvl>
  </w:abstractNum>
  <w:abstractNum w:abstractNumId="9">
    <w:nsid w:val="0000000B"/>
    <w:multiLevelType w:val="singleLevel"/>
    <w:tmpl w:val="0000000B"/>
    <w:name w:val="WW8Num10"/>
    <w:lvl w:ilvl="0">
      <w:start w:val="2"/>
      <w:numFmt w:val="upperLetter"/>
      <w:lvlText w:val="%1."/>
      <w:lvlJc w:val="left"/>
      <w:pPr>
        <w:tabs>
          <w:tab w:val="num" w:pos="810"/>
        </w:tabs>
        <w:ind w:left="810" w:hanging="360"/>
      </w:pPr>
    </w:lvl>
  </w:abstractNum>
  <w:abstractNum w:abstractNumId="10">
    <w:nsid w:val="0000000C"/>
    <w:multiLevelType w:val="singleLevel"/>
    <w:tmpl w:val="0000000C"/>
    <w:name w:val="WW8Num11"/>
    <w:lvl w:ilvl="0">
      <w:start w:val="1"/>
      <w:numFmt w:val="upperLetter"/>
      <w:lvlText w:val="%1."/>
      <w:lvlJc w:val="left"/>
      <w:pPr>
        <w:tabs>
          <w:tab w:val="num" w:pos="720"/>
        </w:tabs>
        <w:ind w:left="720" w:hanging="360"/>
      </w:pPr>
    </w:lvl>
  </w:abstractNum>
  <w:abstractNum w:abstractNumId="11">
    <w:nsid w:val="0000000D"/>
    <w:multiLevelType w:val="singleLevel"/>
    <w:tmpl w:val="0000000D"/>
    <w:name w:val="WW8Num12"/>
    <w:lvl w:ilvl="0">
      <w:start w:val="15"/>
      <w:numFmt w:val="lowerLetter"/>
      <w:lvlText w:val="%1."/>
      <w:lvlJc w:val="left"/>
      <w:pPr>
        <w:tabs>
          <w:tab w:val="num" w:pos="720"/>
        </w:tabs>
        <w:ind w:left="720" w:hanging="360"/>
      </w:pPr>
    </w:lvl>
  </w:abstractNum>
  <w:abstractNum w:abstractNumId="12">
    <w:nsid w:val="0000000E"/>
    <w:multiLevelType w:val="singleLevel"/>
    <w:tmpl w:val="0000000E"/>
    <w:name w:val="WW8Num13"/>
    <w:lvl w:ilvl="0">
      <w:start w:val="27"/>
      <w:numFmt w:val="decimal"/>
      <w:lvlText w:val="%1."/>
      <w:lvlJc w:val="left"/>
      <w:pPr>
        <w:tabs>
          <w:tab w:val="num" w:pos="360"/>
        </w:tabs>
        <w:ind w:left="360" w:hanging="360"/>
      </w:pPr>
    </w:lvl>
  </w:abstractNum>
  <w:abstractNum w:abstractNumId="13">
    <w:nsid w:val="0000000F"/>
    <w:multiLevelType w:val="singleLevel"/>
    <w:tmpl w:val="0000000F"/>
    <w:name w:val="WW8Num14"/>
    <w:lvl w:ilvl="0">
      <w:start w:val="4"/>
      <w:numFmt w:val="lowerLetter"/>
      <w:lvlText w:val="%1."/>
      <w:lvlJc w:val="left"/>
      <w:pPr>
        <w:tabs>
          <w:tab w:val="num" w:pos="1080"/>
        </w:tabs>
        <w:ind w:left="1080" w:hanging="360"/>
      </w:pPr>
    </w:lvl>
  </w:abstractNum>
  <w:abstractNum w:abstractNumId="14">
    <w:nsid w:val="024A067B"/>
    <w:multiLevelType w:val="hybridMultilevel"/>
    <w:tmpl w:val="3EA257AA"/>
    <w:lvl w:ilvl="0" w:tplc="4F584218">
      <w:start w:val="26"/>
      <w:numFmt w:val="decimal"/>
      <w:lvlText w:val="%1."/>
      <w:lvlJc w:val="left"/>
      <w:pPr>
        <w:ind w:left="1080" w:hanging="360"/>
      </w:pPr>
      <w:rPr>
        <w:rFonts w:ascii="Arial" w:hAnsi="Arial" w:cs="Times New Roman" w:hint="default"/>
        <w:b/>
        <w:i w:val="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03CA7CF2"/>
    <w:multiLevelType w:val="hybridMultilevel"/>
    <w:tmpl w:val="2E54B22A"/>
    <w:lvl w:ilvl="0" w:tplc="445E387A">
      <w:start w:val="24"/>
      <w:numFmt w:val="decimal"/>
      <w:lvlText w:val="%1."/>
      <w:lvlJc w:val="left"/>
      <w:pPr>
        <w:ind w:left="21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4362EEC"/>
    <w:multiLevelType w:val="hybridMultilevel"/>
    <w:tmpl w:val="B1324A6A"/>
    <w:lvl w:ilvl="0" w:tplc="359E51C8">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nsid w:val="06A9366F"/>
    <w:multiLevelType w:val="hybridMultilevel"/>
    <w:tmpl w:val="CF941CF2"/>
    <w:lvl w:ilvl="0" w:tplc="04E8B95E">
      <w:start w:val="30"/>
      <w:numFmt w:val="decimal"/>
      <w:lvlText w:val="%1."/>
      <w:lvlJc w:val="left"/>
      <w:pPr>
        <w:ind w:left="450" w:hanging="360"/>
      </w:pPr>
      <w:rPr>
        <w:rFonts w:hint="default"/>
      </w:rPr>
    </w:lvl>
    <w:lvl w:ilvl="1" w:tplc="34090019" w:tentative="1">
      <w:start w:val="1"/>
      <w:numFmt w:val="lowerLetter"/>
      <w:lvlText w:val="%2."/>
      <w:lvlJc w:val="left"/>
      <w:pPr>
        <w:ind w:left="1170" w:hanging="360"/>
      </w:pPr>
    </w:lvl>
    <w:lvl w:ilvl="2" w:tplc="3409001B" w:tentative="1">
      <w:start w:val="1"/>
      <w:numFmt w:val="lowerRoman"/>
      <w:lvlText w:val="%3."/>
      <w:lvlJc w:val="right"/>
      <w:pPr>
        <w:ind w:left="1890" w:hanging="180"/>
      </w:pPr>
    </w:lvl>
    <w:lvl w:ilvl="3" w:tplc="3409000F" w:tentative="1">
      <w:start w:val="1"/>
      <w:numFmt w:val="decimal"/>
      <w:lvlText w:val="%4."/>
      <w:lvlJc w:val="left"/>
      <w:pPr>
        <w:ind w:left="2610" w:hanging="360"/>
      </w:pPr>
    </w:lvl>
    <w:lvl w:ilvl="4" w:tplc="34090019" w:tentative="1">
      <w:start w:val="1"/>
      <w:numFmt w:val="lowerLetter"/>
      <w:lvlText w:val="%5."/>
      <w:lvlJc w:val="left"/>
      <w:pPr>
        <w:ind w:left="3330" w:hanging="360"/>
      </w:pPr>
    </w:lvl>
    <w:lvl w:ilvl="5" w:tplc="3409001B" w:tentative="1">
      <w:start w:val="1"/>
      <w:numFmt w:val="lowerRoman"/>
      <w:lvlText w:val="%6."/>
      <w:lvlJc w:val="right"/>
      <w:pPr>
        <w:ind w:left="4050" w:hanging="180"/>
      </w:pPr>
    </w:lvl>
    <w:lvl w:ilvl="6" w:tplc="3409000F" w:tentative="1">
      <w:start w:val="1"/>
      <w:numFmt w:val="decimal"/>
      <w:lvlText w:val="%7."/>
      <w:lvlJc w:val="left"/>
      <w:pPr>
        <w:ind w:left="4770" w:hanging="360"/>
      </w:pPr>
    </w:lvl>
    <w:lvl w:ilvl="7" w:tplc="34090019" w:tentative="1">
      <w:start w:val="1"/>
      <w:numFmt w:val="lowerLetter"/>
      <w:lvlText w:val="%8."/>
      <w:lvlJc w:val="left"/>
      <w:pPr>
        <w:ind w:left="5490" w:hanging="360"/>
      </w:pPr>
    </w:lvl>
    <w:lvl w:ilvl="8" w:tplc="3409001B" w:tentative="1">
      <w:start w:val="1"/>
      <w:numFmt w:val="lowerRoman"/>
      <w:lvlText w:val="%9."/>
      <w:lvlJc w:val="right"/>
      <w:pPr>
        <w:ind w:left="6210" w:hanging="180"/>
      </w:pPr>
    </w:lvl>
  </w:abstractNum>
  <w:abstractNum w:abstractNumId="18">
    <w:nsid w:val="09F23574"/>
    <w:multiLevelType w:val="hybridMultilevel"/>
    <w:tmpl w:val="813433E8"/>
    <w:lvl w:ilvl="0" w:tplc="D51ACF1C">
      <w:start w:val="22"/>
      <w:numFmt w:val="decimal"/>
      <w:lvlText w:val="%1."/>
      <w:lvlJc w:val="left"/>
      <w:pPr>
        <w:ind w:left="540" w:hanging="360"/>
      </w:pPr>
      <w:rPr>
        <w:rFonts w:ascii="Arial" w:hAnsi="Arial" w:cs="Times New Roman" w:hint="default"/>
        <w:b/>
        <w:i w:val="0"/>
        <w:sz w:val="22"/>
      </w:rPr>
    </w:lvl>
    <w:lvl w:ilvl="1" w:tplc="04090019">
      <w:start w:val="1"/>
      <w:numFmt w:val="decimal"/>
      <w:lvlText w:val="%2."/>
      <w:lvlJc w:val="left"/>
      <w:pPr>
        <w:tabs>
          <w:tab w:val="num" w:pos="900"/>
        </w:tabs>
        <w:ind w:left="900" w:hanging="360"/>
      </w:pPr>
    </w:lvl>
    <w:lvl w:ilvl="2" w:tplc="0409001B">
      <w:start w:val="1"/>
      <w:numFmt w:val="decimal"/>
      <w:lvlText w:val="%3."/>
      <w:lvlJc w:val="left"/>
      <w:pPr>
        <w:tabs>
          <w:tab w:val="num" w:pos="1620"/>
        </w:tabs>
        <w:ind w:left="1620" w:hanging="360"/>
      </w:pPr>
    </w:lvl>
    <w:lvl w:ilvl="3" w:tplc="0409000F">
      <w:start w:val="1"/>
      <w:numFmt w:val="decimal"/>
      <w:lvlText w:val="%4."/>
      <w:lvlJc w:val="left"/>
      <w:pPr>
        <w:tabs>
          <w:tab w:val="num" w:pos="2340"/>
        </w:tabs>
        <w:ind w:left="2340" w:hanging="360"/>
      </w:pPr>
    </w:lvl>
    <w:lvl w:ilvl="4" w:tplc="04090019">
      <w:start w:val="1"/>
      <w:numFmt w:val="decimal"/>
      <w:lvlText w:val="%5."/>
      <w:lvlJc w:val="left"/>
      <w:pPr>
        <w:tabs>
          <w:tab w:val="num" w:pos="3060"/>
        </w:tabs>
        <w:ind w:left="3060" w:hanging="360"/>
      </w:pPr>
    </w:lvl>
    <w:lvl w:ilvl="5" w:tplc="0409001B">
      <w:start w:val="1"/>
      <w:numFmt w:val="decimal"/>
      <w:lvlText w:val="%6."/>
      <w:lvlJc w:val="left"/>
      <w:pPr>
        <w:tabs>
          <w:tab w:val="num" w:pos="3780"/>
        </w:tabs>
        <w:ind w:left="3780" w:hanging="360"/>
      </w:pPr>
    </w:lvl>
    <w:lvl w:ilvl="6" w:tplc="0409000F">
      <w:start w:val="1"/>
      <w:numFmt w:val="decimal"/>
      <w:lvlText w:val="%7."/>
      <w:lvlJc w:val="left"/>
      <w:pPr>
        <w:tabs>
          <w:tab w:val="num" w:pos="4500"/>
        </w:tabs>
        <w:ind w:left="4500" w:hanging="360"/>
      </w:pPr>
    </w:lvl>
    <w:lvl w:ilvl="7" w:tplc="04090019">
      <w:start w:val="1"/>
      <w:numFmt w:val="decimal"/>
      <w:lvlText w:val="%8."/>
      <w:lvlJc w:val="left"/>
      <w:pPr>
        <w:tabs>
          <w:tab w:val="num" w:pos="5220"/>
        </w:tabs>
        <w:ind w:left="5220" w:hanging="360"/>
      </w:pPr>
    </w:lvl>
    <w:lvl w:ilvl="8" w:tplc="0409001B">
      <w:start w:val="1"/>
      <w:numFmt w:val="decimal"/>
      <w:lvlText w:val="%9."/>
      <w:lvlJc w:val="left"/>
      <w:pPr>
        <w:tabs>
          <w:tab w:val="num" w:pos="5940"/>
        </w:tabs>
        <w:ind w:left="5940" w:hanging="360"/>
      </w:pPr>
    </w:lvl>
  </w:abstractNum>
  <w:abstractNum w:abstractNumId="19">
    <w:nsid w:val="0C524A8E"/>
    <w:multiLevelType w:val="hybridMultilevel"/>
    <w:tmpl w:val="A978CE30"/>
    <w:lvl w:ilvl="0" w:tplc="47C00596">
      <w:start w:val="1"/>
      <w:numFmt w:val="upperLetter"/>
      <w:lvlText w:val="%1."/>
      <w:lvlJc w:val="left"/>
      <w:pPr>
        <w:ind w:left="810" w:hanging="360"/>
      </w:pPr>
      <w:rPr>
        <w:rFonts w:hint="default"/>
      </w:r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tentative="1">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20">
    <w:nsid w:val="0CCD420D"/>
    <w:multiLevelType w:val="hybridMultilevel"/>
    <w:tmpl w:val="1D489E06"/>
    <w:lvl w:ilvl="0" w:tplc="AB7404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0EF85FFB"/>
    <w:multiLevelType w:val="hybridMultilevel"/>
    <w:tmpl w:val="A16074EA"/>
    <w:lvl w:ilvl="0" w:tplc="B68EFAA2">
      <w:start w:val="1"/>
      <w:numFmt w:val="lowerRoman"/>
      <w:lvlText w:val="%1."/>
      <w:lvlJc w:val="left"/>
      <w:pPr>
        <w:ind w:left="1080" w:hanging="72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nsid w:val="18C3242C"/>
    <w:multiLevelType w:val="hybridMultilevel"/>
    <w:tmpl w:val="96AE1AD8"/>
    <w:lvl w:ilvl="0" w:tplc="463A78C2">
      <w:start w:val="25"/>
      <w:numFmt w:val="decimal"/>
      <w:lvlText w:val="%1."/>
      <w:lvlJc w:val="left"/>
      <w:pPr>
        <w:ind w:left="81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1B3877FF"/>
    <w:multiLevelType w:val="hybridMultilevel"/>
    <w:tmpl w:val="92F66234"/>
    <w:lvl w:ilvl="0" w:tplc="29784D86">
      <w:start w:val="1"/>
      <w:numFmt w:val="lowerRoman"/>
      <w:lvlText w:val="%1."/>
      <w:lvlJc w:val="left"/>
      <w:pPr>
        <w:ind w:left="2790" w:hanging="720"/>
      </w:pPr>
      <w:rPr>
        <w:rFonts w:hint="default"/>
      </w:rPr>
    </w:lvl>
    <w:lvl w:ilvl="1" w:tplc="34090019" w:tentative="1">
      <w:start w:val="1"/>
      <w:numFmt w:val="lowerLetter"/>
      <w:lvlText w:val="%2."/>
      <w:lvlJc w:val="left"/>
      <w:pPr>
        <w:ind w:left="3150" w:hanging="360"/>
      </w:pPr>
    </w:lvl>
    <w:lvl w:ilvl="2" w:tplc="3409001B" w:tentative="1">
      <w:start w:val="1"/>
      <w:numFmt w:val="lowerRoman"/>
      <w:lvlText w:val="%3."/>
      <w:lvlJc w:val="right"/>
      <w:pPr>
        <w:ind w:left="3870" w:hanging="180"/>
      </w:pPr>
    </w:lvl>
    <w:lvl w:ilvl="3" w:tplc="3409000F" w:tentative="1">
      <w:start w:val="1"/>
      <w:numFmt w:val="decimal"/>
      <w:lvlText w:val="%4."/>
      <w:lvlJc w:val="left"/>
      <w:pPr>
        <w:ind w:left="4590" w:hanging="360"/>
      </w:pPr>
    </w:lvl>
    <w:lvl w:ilvl="4" w:tplc="34090019" w:tentative="1">
      <w:start w:val="1"/>
      <w:numFmt w:val="lowerLetter"/>
      <w:lvlText w:val="%5."/>
      <w:lvlJc w:val="left"/>
      <w:pPr>
        <w:ind w:left="5310" w:hanging="360"/>
      </w:pPr>
    </w:lvl>
    <w:lvl w:ilvl="5" w:tplc="3409001B" w:tentative="1">
      <w:start w:val="1"/>
      <w:numFmt w:val="lowerRoman"/>
      <w:lvlText w:val="%6."/>
      <w:lvlJc w:val="right"/>
      <w:pPr>
        <w:ind w:left="6030" w:hanging="180"/>
      </w:pPr>
    </w:lvl>
    <w:lvl w:ilvl="6" w:tplc="3409000F" w:tentative="1">
      <w:start w:val="1"/>
      <w:numFmt w:val="decimal"/>
      <w:lvlText w:val="%7."/>
      <w:lvlJc w:val="left"/>
      <w:pPr>
        <w:ind w:left="6750" w:hanging="360"/>
      </w:pPr>
    </w:lvl>
    <w:lvl w:ilvl="7" w:tplc="34090019" w:tentative="1">
      <w:start w:val="1"/>
      <w:numFmt w:val="lowerLetter"/>
      <w:lvlText w:val="%8."/>
      <w:lvlJc w:val="left"/>
      <w:pPr>
        <w:ind w:left="7470" w:hanging="360"/>
      </w:pPr>
    </w:lvl>
    <w:lvl w:ilvl="8" w:tplc="3409001B" w:tentative="1">
      <w:start w:val="1"/>
      <w:numFmt w:val="lowerRoman"/>
      <w:lvlText w:val="%9."/>
      <w:lvlJc w:val="right"/>
      <w:pPr>
        <w:ind w:left="8190" w:hanging="180"/>
      </w:pPr>
    </w:lvl>
  </w:abstractNum>
  <w:abstractNum w:abstractNumId="24">
    <w:nsid w:val="1E9E4AF9"/>
    <w:multiLevelType w:val="hybridMultilevel"/>
    <w:tmpl w:val="A9A25C0C"/>
    <w:lvl w:ilvl="0" w:tplc="524EE924">
      <w:start w:val="100"/>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nsid w:val="1ED74C22"/>
    <w:multiLevelType w:val="hybridMultilevel"/>
    <w:tmpl w:val="D552673C"/>
    <w:lvl w:ilvl="0" w:tplc="88F8FAEE">
      <w:start w:val="25"/>
      <w:numFmt w:val="decimal"/>
      <w:lvlText w:val="%1."/>
      <w:lvlJc w:val="left"/>
      <w:pPr>
        <w:ind w:left="21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13D469F"/>
    <w:multiLevelType w:val="hybridMultilevel"/>
    <w:tmpl w:val="1F6495BA"/>
    <w:lvl w:ilvl="0" w:tplc="0409000F">
      <w:start w:val="1"/>
      <w:numFmt w:val="decimal"/>
      <w:lvlText w:val="%1."/>
      <w:lvlJc w:val="lef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7">
    <w:nsid w:val="232B5B22"/>
    <w:multiLevelType w:val="hybridMultilevel"/>
    <w:tmpl w:val="02B64910"/>
    <w:lvl w:ilvl="0" w:tplc="580E78CC">
      <w:start w:val="3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3C872E7"/>
    <w:multiLevelType w:val="hybridMultilevel"/>
    <w:tmpl w:val="98EC1216"/>
    <w:lvl w:ilvl="0" w:tplc="01AA125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9">
    <w:nsid w:val="263F7F36"/>
    <w:multiLevelType w:val="hybridMultilevel"/>
    <w:tmpl w:val="9A982BFC"/>
    <w:lvl w:ilvl="0" w:tplc="47C00596">
      <w:start w:val="1"/>
      <w:numFmt w:val="upperLetter"/>
      <w:lvlText w:val="%1."/>
      <w:lvlJc w:val="left"/>
      <w:pPr>
        <w:ind w:left="810" w:hanging="360"/>
      </w:pPr>
      <w:rPr>
        <w:rFonts w:hint="default"/>
      </w:r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tentative="1">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30">
    <w:nsid w:val="279E17C9"/>
    <w:multiLevelType w:val="hybridMultilevel"/>
    <w:tmpl w:val="3EE0A0AC"/>
    <w:lvl w:ilvl="0" w:tplc="A8AC64C4">
      <w:start w:val="1"/>
      <w:numFmt w:val="decimal"/>
      <w:lvlText w:val="%1."/>
      <w:lvlJc w:val="left"/>
      <w:pPr>
        <w:ind w:left="558" w:hanging="360"/>
      </w:pPr>
      <w:rPr>
        <w:rFonts w:hint="default"/>
      </w:rPr>
    </w:lvl>
    <w:lvl w:ilvl="1" w:tplc="04090019" w:tentative="1">
      <w:start w:val="1"/>
      <w:numFmt w:val="lowerLetter"/>
      <w:lvlText w:val="%2."/>
      <w:lvlJc w:val="left"/>
      <w:pPr>
        <w:ind w:left="1278" w:hanging="360"/>
      </w:pPr>
    </w:lvl>
    <w:lvl w:ilvl="2" w:tplc="0409001B" w:tentative="1">
      <w:start w:val="1"/>
      <w:numFmt w:val="lowerRoman"/>
      <w:lvlText w:val="%3."/>
      <w:lvlJc w:val="right"/>
      <w:pPr>
        <w:ind w:left="1998" w:hanging="180"/>
      </w:pPr>
    </w:lvl>
    <w:lvl w:ilvl="3" w:tplc="0409000F" w:tentative="1">
      <w:start w:val="1"/>
      <w:numFmt w:val="decimal"/>
      <w:lvlText w:val="%4."/>
      <w:lvlJc w:val="left"/>
      <w:pPr>
        <w:ind w:left="2718" w:hanging="360"/>
      </w:pPr>
    </w:lvl>
    <w:lvl w:ilvl="4" w:tplc="04090019" w:tentative="1">
      <w:start w:val="1"/>
      <w:numFmt w:val="lowerLetter"/>
      <w:lvlText w:val="%5."/>
      <w:lvlJc w:val="left"/>
      <w:pPr>
        <w:ind w:left="3438" w:hanging="360"/>
      </w:pPr>
    </w:lvl>
    <w:lvl w:ilvl="5" w:tplc="0409001B" w:tentative="1">
      <w:start w:val="1"/>
      <w:numFmt w:val="lowerRoman"/>
      <w:lvlText w:val="%6."/>
      <w:lvlJc w:val="right"/>
      <w:pPr>
        <w:ind w:left="4158" w:hanging="180"/>
      </w:pPr>
    </w:lvl>
    <w:lvl w:ilvl="6" w:tplc="0409000F" w:tentative="1">
      <w:start w:val="1"/>
      <w:numFmt w:val="decimal"/>
      <w:lvlText w:val="%7."/>
      <w:lvlJc w:val="left"/>
      <w:pPr>
        <w:ind w:left="4878" w:hanging="360"/>
      </w:pPr>
    </w:lvl>
    <w:lvl w:ilvl="7" w:tplc="04090019" w:tentative="1">
      <w:start w:val="1"/>
      <w:numFmt w:val="lowerLetter"/>
      <w:lvlText w:val="%8."/>
      <w:lvlJc w:val="left"/>
      <w:pPr>
        <w:ind w:left="5598" w:hanging="360"/>
      </w:pPr>
    </w:lvl>
    <w:lvl w:ilvl="8" w:tplc="0409001B" w:tentative="1">
      <w:start w:val="1"/>
      <w:numFmt w:val="lowerRoman"/>
      <w:lvlText w:val="%9."/>
      <w:lvlJc w:val="right"/>
      <w:pPr>
        <w:ind w:left="6318" w:hanging="180"/>
      </w:pPr>
    </w:lvl>
  </w:abstractNum>
  <w:abstractNum w:abstractNumId="31">
    <w:nsid w:val="2BFD4A0C"/>
    <w:multiLevelType w:val="hybridMultilevel"/>
    <w:tmpl w:val="6B005608"/>
    <w:lvl w:ilvl="0" w:tplc="0409000F">
      <w:start w:val="1"/>
      <w:numFmt w:val="decimal"/>
      <w:lvlText w:val="%1."/>
      <w:lvlJc w:val="left"/>
      <w:pPr>
        <w:ind w:left="19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34584223"/>
    <w:multiLevelType w:val="hybridMultilevel"/>
    <w:tmpl w:val="D85246AA"/>
    <w:lvl w:ilvl="0" w:tplc="C2887696">
      <w:start w:val="2"/>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nsid w:val="36AC2B89"/>
    <w:multiLevelType w:val="hybridMultilevel"/>
    <w:tmpl w:val="794CFB6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37E228C8"/>
    <w:multiLevelType w:val="hybridMultilevel"/>
    <w:tmpl w:val="A3B00E7A"/>
    <w:lvl w:ilvl="0" w:tplc="60A88BA4">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nsid w:val="38A41F3B"/>
    <w:multiLevelType w:val="hybridMultilevel"/>
    <w:tmpl w:val="F9F4C734"/>
    <w:lvl w:ilvl="0" w:tplc="34090015">
      <w:start w:val="9"/>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nsid w:val="3B0206CF"/>
    <w:multiLevelType w:val="hybridMultilevel"/>
    <w:tmpl w:val="CA4C64BE"/>
    <w:lvl w:ilvl="0" w:tplc="ECCE5934">
      <w:start w:val="1"/>
      <w:numFmt w:val="decimal"/>
      <w:lvlText w:val="%1."/>
      <w:lvlJc w:val="left"/>
      <w:pPr>
        <w:ind w:left="21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nsid w:val="3C747A60"/>
    <w:multiLevelType w:val="hybridMultilevel"/>
    <w:tmpl w:val="26D8A61A"/>
    <w:lvl w:ilvl="0" w:tplc="123249DE">
      <w:start w:val="29"/>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8">
    <w:nsid w:val="3ECC5978"/>
    <w:multiLevelType w:val="multilevel"/>
    <w:tmpl w:val="3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9">
    <w:nsid w:val="425A481A"/>
    <w:multiLevelType w:val="hybridMultilevel"/>
    <w:tmpl w:val="0DD26ED8"/>
    <w:lvl w:ilvl="0" w:tplc="1200052E">
      <w:start w:val="1"/>
      <w:numFmt w:val="decimal"/>
      <w:lvlText w:val="%1."/>
      <w:lvlJc w:val="left"/>
      <w:pPr>
        <w:ind w:left="795" w:hanging="360"/>
      </w:pPr>
      <w:rPr>
        <w:rFonts w:hint="default"/>
      </w:rPr>
    </w:lvl>
    <w:lvl w:ilvl="1" w:tplc="34090019" w:tentative="1">
      <w:start w:val="1"/>
      <w:numFmt w:val="lowerLetter"/>
      <w:lvlText w:val="%2."/>
      <w:lvlJc w:val="left"/>
      <w:pPr>
        <w:ind w:left="1515" w:hanging="360"/>
      </w:pPr>
    </w:lvl>
    <w:lvl w:ilvl="2" w:tplc="3409001B" w:tentative="1">
      <w:start w:val="1"/>
      <w:numFmt w:val="lowerRoman"/>
      <w:lvlText w:val="%3."/>
      <w:lvlJc w:val="right"/>
      <w:pPr>
        <w:ind w:left="2235" w:hanging="180"/>
      </w:pPr>
    </w:lvl>
    <w:lvl w:ilvl="3" w:tplc="3409000F" w:tentative="1">
      <w:start w:val="1"/>
      <w:numFmt w:val="decimal"/>
      <w:lvlText w:val="%4."/>
      <w:lvlJc w:val="left"/>
      <w:pPr>
        <w:ind w:left="2955" w:hanging="360"/>
      </w:pPr>
    </w:lvl>
    <w:lvl w:ilvl="4" w:tplc="34090019" w:tentative="1">
      <w:start w:val="1"/>
      <w:numFmt w:val="lowerLetter"/>
      <w:lvlText w:val="%5."/>
      <w:lvlJc w:val="left"/>
      <w:pPr>
        <w:ind w:left="3675" w:hanging="360"/>
      </w:pPr>
    </w:lvl>
    <w:lvl w:ilvl="5" w:tplc="3409001B" w:tentative="1">
      <w:start w:val="1"/>
      <w:numFmt w:val="lowerRoman"/>
      <w:lvlText w:val="%6."/>
      <w:lvlJc w:val="right"/>
      <w:pPr>
        <w:ind w:left="4395" w:hanging="180"/>
      </w:pPr>
    </w:lvl>
    <w:lvl w:ilvl="6" w:tplc="3409000F" w:tentative="1">
      <w:start w:val="1"/>
      <w:numFmt w:val="decimal"/>
      <w:lvlText w:val="%7."/>
      <w:lvlJc w:val="left"/>
      <w:pPr>
        <w:ind w:left="5115" w:hanging="360"/>
      </w:pPr>
    </w:lvl>
    <w:lvl w:ilvl="7" w:tplc="34090019" w:tentative="1">
      <w:start w:val="1"/>
      <w:numFmt w:val="lowerLetter"/>
      <w:lvlText w:val="%8."/>
      <w:lvlJc w:val="left"/>
      <w:pPr>
        <w:ind w:left="5835" w:hanging="360"/>
      </w:pPr>
    </w:lvl>
    <w:lvl w:ilvl="8" w:tplc="3409001B" w:tentative="1">
      <w:start w:val="1"/>
      <w:numFmt w:val="lowerRoman"/>
      <w:lvlText w:val="%9."/>
      <w:lvlJc w:val="right"/>
      <w:pPr>
        <w:ind w:left="6555" w:hanging="180"/>
      </w:pPr>
    </w:lvl>
  </w:abstractNum>
  <w:abstractNum w:abstractNumId="40">
    <w:nsid w:val="4BF23658"/>
    <w:multiLevelType w:val="hybridMultilevel"/>
    <w:tmpl w:val="6810BEC8"/>
    <w:lvl w:ilvl="0" w:tplc="34090015">
      <w:start w:val="9"/>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1">
    <w:nsid w:val="4EC81DBD"/>
    <w:multiLevelType w:val="hybridMultilevel"/>
    <w:tmpl w:val="6838A762"/>
    <w:lvl w:ilvl="0" w:tplc="D0B4411E">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nsid w:val="4EF42A66"/>
    <w:multiLevelType w:val="hybridMultilevel"/>
    <w:tmpl w:val="EDD0C9F2"/>
    <w:lvl w:ilvl="0" w:tplc="81806EE2">
      <w:start w:val="6"/>
      <w:numFmt w:val="decimal"/>
      <w:lvlText w:val="%1."/>
      <w:lvlJc w:val="left"/>
      <w:pPr>
        <w:ind w:left="2160" w:hanging="360"/>
      </w:pPr>
      <w:rPr>
        <w:b/>
        <w:color w:val="auto"/>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53C164C5"/>
    <w:multiLevelType w:val="hybridMultilevel"/>
    <w:tmpl w:val="D4CE9A28"/>
    <w:lvl w:ilvl="0" w:tplc="F30CD696">
      <w:start w:val="25"/>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4">
    <w:nsid w:val="544E6C72"/>
    <w:multiLevelType w:val="hybridMultilevel"/>
    <w:tmpl w:val="5AD04828"/>
    <w:lvl w:ilvl="0" w:tplc="3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45">
    <w:nsid w:val="57680A56"/>
    <w:multiLevelType w:val="hybridMultilevel"/>
    <w:tmpl w:val="4976B4E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588937D6"/>
    <w:multiLevelType w:val="hybridMultilevel"/>
    <w:tmpl w:val="C01EE9D2"/>
    <w:lvl w:ilvl="0" w:tplc="1EF05650">
      <w:start w:val="24"/>
      <w:numFmt w:val="decimal"/>
      <w:lvlText w:val="%1."/>
      <w:lvlJc w:val="left"/>
      <w:pPr>
        <w:ind w:left="540" w:hanging="360"/>
      </w:pPr>
      <w:rPr>
        <w:rFonts w:hint="default"/>
      </w:rPr>
    </w:lvl>
    <w:lvl w:ilvl="1" w:tplc="34090019" w:tentative="1">
      <w:start w:val="1"/>
      <w:numFmt w:val="lowerLetter"/>
      <w:lvlText w:val="%2."/>
      <w:lvlJc w:val="left"/>
      <w:pPr>
        <w:ind w:left="1260" w:hanging="360"/>
      </w:pPr>
    </w:lvl>
    <w:lvl w:ilvl="2" w:tplc="3409001B" w:tentative="1">
      <w:start w:val="1"/>
      <w:numFmt w:val="lowerRoman"/>
      <w:lvlText w:val="%3."/>
      <w:lvlJc w:val="right"/>
      <w:pPr>
        <w:ind w:left="1980" w:hanging="180"/>
      </w:pPr>
    </w:lvl>
    <w:lvl w:ilvl="3" w:tplc="3409000F" w:tentative="1">
      <w:start w:val="1"/>
      <w:numFmt w:val="decimal"/>
      <w:lvlText w:val="%4."/>
      <w:lvlJc w:val="left"/>
      <w:pPr>
        <w:ind w:left="2700" w:hanging="360"/>
      </w:pPr>
    </w:lvl>
    <w:lvl w:ilvl="4" w:tplc="34090019" w:tentative="1">
      <w:start w:val="1"/>
      <w:numFmt w:val="lowerLetter"/>
      <w:lvlText w:val="%5."/>
      <w:lvlJc w:val="left"/>
      <w:pPr>
        <w:ind w:left="3420" w:hanging="360"/>
      </w:pPr>
    </w:lvl>
    <w:lvl w:ilvl="5" w:tplc="3409001B" w:tentative="1">
      <w:start w:val="1"/>
      <w:numFmt w:val="lowerRoman"/>
      <w:lvlText w:val="%6."/>
      <w:lvlJc w:val="right"/>
      <w:pPr>
        <w:ind w:left="4140" w:hanging="180"/>
      </w:pPr>
    </w:lvl>
    <w:lvl w:ilvl="6" w:tplc="3409000F" w:tentative="1">
      <w:start w:val="1"/>
      <w:numFmt w:val="decimal"/>
      <w:lvlText w:val="%7."/>
      <w:lvlJc w:val="left"/>
      <w:pPr>
        <w:ind w:left="4860" w:hanging="360"/>
      </w:pPr>
    </w:lvl>
    <w:lvl w:ilvl="7" w:tplc="34090019" w:tentative="1">
      <w:start w:val="1"/>
      <w:numFmt w:val="lowerLetter"/>
      <w:lvlText w:val="%8."/>
      <w:lvlJc w:val="left"/>
      <w:pPr>
        <w:ind w:left="5580" w:hanging="360"/>
      </w:pPr>
    </w:lvl>
    <w:lvl w:ilvl="8" w:tplc="3409001B" w:tentative="1">
      <w:start w:val="1"/>
      <w:numFmt w:val="lowerRoman"/>
      <w:lvlText w:val="%9."/>
      <w:lvlJc w:val="right"/>
      <w:pPr>
        <w:ind w:left="6300" w:hanging="180"/>
      </w:pPr>
    </w:lvl>
  </w:abstractNum>
  <w:abstractNum w:abstractNumId="47">
    <w:nsid w:val="59EB472A"/>
    <w:multiLevelType w:val="hybridMultilevel"/>
    <w:tmpl w:val="20F47588"/>
    <w:lvl w:ilvl="0" w:tplc="5FEC3924">
      <w:start w:val="2"/>
      <w:numFmt w:val="upperRoman"/>
      <w:lvlText w:val="%1."/>
      <w:lvlJc w:val="left"/>
      <w:pPr>
        <w:ind w:left="1080" w:hanging="720"/>
      </w:pPr>
      <w:rPr>
        <w:rFonts w:ascii="Arial" w:hAnsi="Arial" w:cs="Arial"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8">
    <w:nsid w:val="5C2B3348"/>
    <w:multiLevelType w:val="hybridMultilevel"/>
    <w:tmpl w:val="FBF0DFFA"/>
    <w:lvl w:ilvl="0" w:tplc="089ED182">
      <w:start w:val="1"/>
      <w:numFmt w:val="lowerRoman"/>
      <w:lvlText w:val="%1."/>
      <w:lvlJc w:val="left"/>
      <w:pPr>
        <w:ind w:left="1080" w:hanging="720"/>
      </w:pPr>
      <w:rPr>
        <w:rFonts w:eastAsia="Calibri"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9">
    <w:nsid w:val="61BA757B"/>
    <w:multiLevelType w:val="hybridMultilevel"/>
    <w:tmpl w:val="CDBC25C6"/>
    <w:lvl w:ilvl="0" w:tplc="4AF89C18">
      <w:start w:val="1"/>
      <w:numFmt w:val="decimal"/>
      <w:lvlText w:val="%1."/>
      <w:lvlJc w:val="left"/>
      <w:pPr>
        <w:ind w:left="702" w:hanging="360"/>
      </w:pPr>
      <w:rPr>
        <w:rFonts w:hint="default"/>
      </w:rPr>
    </w:lvl>
    <w:lvl w:ilvl="1" w:tplc="34090019" w:tentative="1">
      <w:start w:val="1"/>
      <w:numFmt w:val="lowerLetter"/>
      <w:lvlText w:val="%2."/>
      <w:lvlJc w:val="left"/>
      <w:pPr>
        <w:ind w:left="1422" w:hanging="360"/>
      </w:pPr>
    </w:lvl>
    <w:lvl w:ilvl="2" w:tplc="3409001B" w:tentative="1">
      <w:start w:val="1"/>
      <w:numFmt w:val="lowerRoman"/>
      <w:lvlText w:val="%3."/>
      <w:lvlJc w:val="right"/>
      <w:pPr>
        <w:ind w:left="2142" w:hanging="180"/>
      </w:pPr>
    </w:lvl>
    <w:lvl w:ilvl="3" w:tplc="3409000F" w:tentative="1">
      <w:start w:val="1"/>
      <w:numFmt w:val="decimal"/>
      <w:lvlText w:val="%4."/>
      <w:lvlJc w:val="left"/>
      <w:pPr>
        <w:ind w:left="2862" w:hanging="360"/>
      </w:pPr>
    </w:lvl>
    <w:lvl w:ilvl="4" w:tplc="34090019" w:tentative="1">
      <w:start w:val="1"/>
      <w:numFmt w:val="lowerLetter"/>
      <w:lvlText w:val="%5."/>
      <w:lvlJc w:val="left"/>
      <w:pPr>
        <w:ind w:left="3582" w:hanging="360"/>
      </w:pPr>
    </w:lvl>
    <w:lvl w:ilvl="5" w:tplc="3409001B" w:tentative="1">
      <w:start w:val="1"/>
      <w:numFmt w:val="lowerRoman"/>
      <w:lvlText w:val="%6."/>
      <w:lvlJc w:val="right"/>
      <w:pPr>
        <w:ind w:left="4302" w:hanging="180"/>
      </w:pPr>
    </w:lvl>
    <w:lvl w:ilvl="6" w:tplc="3409000F" w:tentative="1">
      <w:start w:val="1"/>
      <w:numFmt w:val="decimal"/>
      <w:lvlText w:val="%7."/>
      <w:lvlJc w:val="left"/>
      <w:pPr>
        <w:ind w:left="5022" w:hanging="360"/>
      </w:pPr>
    </w:lvl>
    <w:lvl w:ilvl="7" w:tplc="34090019" w:tentative="1">
      <w:start w:val="1"/>
      <w:numFmt w:val="lowerLetter"/>
      <w:lvlText w:val="%8."/>
      <w:lvlJc w:val="left"/>
      <w:pPr>
        <w:ind w:left="5742" w:hanging="360"/>
      </w:pPr>
    </w:lvl>
    <w:lvl w:ilvl="8" w:tplc="3409001B" w:tentative="1">
      <w:start w:val="1"/>
      <w:numFmt w:val="lowerRoman"/>
      <w:lvlText w:val="%9."/>
      <w:lvlJc w:val="right"/>
      <w:pPr>
        <w:ind w:left="6462" w:hanging="180"/>
      </w:pPr>
    </w:lvl>
  </w:abstractNum>
  <w:abstractNum w:abstractNumId="50">
    <w:nsid w:val="640E3D83"/>
    <w:multiLevelType w:val="hybridMultilevel"/>
    <w:tmpl w:val="7208F7E8"/>
    <w:lvl w:ilvl="0" w:tplc="381E5940">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1">
    <w:nsid w:val="65275171"/>
    <w:multiLevelType w:val="singleLevel"/>
    <w:tmpl w:val="00000006"/>
    <w:lvl w:ilvl="0">
      <w:start w:val="1"/>
      <w:numFmt w:val="decimal"/>
      <w:lvlText w:val="%1."/>
      <w:lvlJc w:val="left"/>
      <w:pPr>
        <w:tabs>
          <w:tab w:val="num" w:pos="720"/>
        </w:tabs>
        <w:ind w:left="720" w:hanging="360"/>
      </w:pPr>
    </w:lvl>
  </w:abstractNum>
  <w:abstractNum w:abstractNumId="52">
    <w:nsid w:val="6A296736"/>
    <w:multiLevelType w:val="hybridMultilevel"/>
    <w:tmpl w:val="7CEE5758"/>
    <w:lvl w:ilvl="0" w:tplc="359E51C8">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3">
    <w:nsid w:val="6C9C6C8F"/>
    <w:multiLevelType w:val="hybridMultilevel"/>
    <w:tmpl w:val="0E52CA98"/>
    <w:lvl w:ilvl="0" w:tplc="B0C26E54">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4">
    <w:nsid w:val="76804F5B"/>
    <w:multiLevelType w:val="hybridMultilevel"/>
    <w:tmpl w:val="EAD8EF1A"/>
    <w:lvl w:ilvl="0" w:tplc="25F8E312">
      <w:start w:val="23"/>
      <w:numFmt w:val="decimal"/>
      <w:lvlText w:val="%1."/>
      <w:lvlJc w:val="left"/>
      <w:pPr>
        <w:ind w:left="540" w:hanging="360"/>
      </w:pPr>
      <w:rPr>
        <w:rFonts w:hint="default"/>
      </w:rPr>
    </w:lvl>
    <w:lvl w:ilvl="1" w:tplc="34090019" w:tentative="1">
      <w:start w:val="1"/>
      <w:numFmt w:val="lowerLetter"/>
      <w:lvlText w:val="%2."/>
      <w:lvlJc w:val="left"/>
      <w:pPr>
        <w:ind w:left="1260" w:hanging="360"/>
      </w:pPr>
    </w:lvl>
    <w:lvl w:ilvl="2" w:tplc="3409001B" w:tentative="1">
      <w:start w:val="1"/>
      <w:numFmt w:val="lowerRoman"/>
      <w:lvlText w:val="%3."/>
      <w:lvlJc w:val="right"/>
      <w:pPr>
        <w:ind w:left="1980" w:hanging="180"/>
      </w:pPr>
    </w:lvl>
    <w:lvl w:ilvl="3" w:tplc="3409000F" w:tentative="1">
      <w:start w:val="1"/>
      <w:numFmt w:val="decimal"/>
      <w:lvlText w:val="%4."/>
      <w:lvlJc w:val="left"/>
      <w:pPr>
        <w:ind w:left="2700" w:hanging="360"/>
      </w:pPr>
    </w:lvl>
    <w:lvl w:ilvl="4" w:tplc="34090019" w:tentative="1">
      <w:start w:val="1"/>
      <w:numFmt w:val="lowerLetter"/>
      <w:lvlText w:val="%5."/>
      <w:lvlJc w:val="left"/>
      <w:pPr>
        <w:ind w:left="3420" w:hanging="360"/>
      </w:pPr>
    </w:lvl>
    <w:lvl w:ilvl="5" w:tplc="3409001B" w:tentative="1">
      <w:start w:val="1"/>
      <w:numFmt w:val="lowerRoman"/>
      <w:lvlText w:val="%6."/>
      <w:lvlJc w:val="right"/>
      <w:pPr>
        <w:ind w:left="4140" w:hanging="180"/>
      </w:pPr>
    </w:lvl>
    <w:lvl w:ilvl="6" w:tplc="3409000F" w:tentative="1">
      <w:start w:val="1"/>
      <w:numFmt w:val="decimal"/>
      <w:lvlText w:val="%7."/>
      <w:lvlJc w:val="left"/>
      <w:pPr>
        <w:ind w:left="4860" w:hanging="360"/>
      </w:pPr>
    </w:lvl>
    <w:lvl w:ilvl="7" w:tplc="34090019" w:tentative="1">
      <w:start w:val="1"/>
      <w:numFmt w:val="lowerLetter"/>
      <w:lvlText w:val="%8."/>
      <w:lvlJc w:val="left"/>
      <w:pPr>
        <w:ind w:left="5580" w:hanging="360"/>
      </w:pPr>
    </w:lvl>
    <w:lvl w:ilvl="8" w:tplc="3409001B" w:tentative="1">
      <w:start w:val="1"/>
      <w:numFmt w:val="lowerRoman"/>
      <w:lvlText w:val="%9."/>
      <w:lvlJc w:val="right"/>
      <w:pPr>
        <w:ind w:left="6300" w:hanging="180"/>
      </w:pPr>
    </w:lvl>
  </w:abstractNum>
  <w:abstractNum w:abstractNumId="55">
    <w:nsid w:val="7EB257A0"/>
    <w:multiLevelType w:val="hybridMultilevel"/>
    <w:tmpl w:val="EB305824"/>
    <w:lvl w:ilvl="0" w:tplc="A3A22634">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6">
    <w:nsid w:val="7F453C5C"/>
    <w:multiLevelType w:val="hybridMultilevel"/>
    <w:tmpl w:val="98BA8924"/>
    <w:lvl w:ilvl="0" w:tplc="845C5760">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num>
  <w:num w:numId="4">
    <w:abstractNumId w:val="4"/>
    <w:lvlOverride w:ilvl="0">
      <w:startOverride w:val="1"/>
    </w:lvlOverride>
  </w:num>
  <w:num w:numId="5">
    <w:abstractNumId w:val="51"/>
    <w:lvlOverride w:ilvl="0">
      <w:startOverride w:val="1"/>
    </w:lvlOverride>
  </w:num>
  <w:num w:numId="6">
    <w:abstractNumId w:val="0"/>
    <w:lvlOverride w:ilvl="0">
      <w:startOverride w:val="1"/>
    </w:lvlOverride>
    <w:lvlOverride w:ilvl="1">
      <w:startOverride w:val="4"/>
    </w:lvlOverride>
    <w:lvlOverride w:ilvl="2"/>
    <w:lvlOverride w:ilvl="3"/>
    <w:lvlOverride w:ilvl="4"/>
    <w:lvlOverride w:ilvl="5"/>
    <w:lvlOverride w:ilvl="6"/>
    <w:lvlOverride w:ilvl="7"/>
    <w:lvlOverride w:ilvl="8"/>
  </w:num>
  <w:num w:numId="7">
    <w:abstractNumId w:val="42"/>
  </w:num>
  <w:num w:numId="8">
    <w:abstractNumId w:val="18"/>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44"/>
  </w:num>
  <w:num w:numId="12">
    <w:abstractNumId w:val="37"/>
  </w:num>
  <w:num w:numId="13">
    <w:abstractNumId w:val="33"/>
  </w:num>
  <w:num w:numId="14">
    <w:abstractNumId w:val="43"/>
  </w:num>
  <w:num w:numId="15">
    <w:abstractNumId w:val="46"/>
  </w:num>
  <w:num w:numId="16">
    <w:abstractNumId w:val="39"/>
  </w:num>
  <w:num w:numId="17">
    <w:abstractNumId w:val="49"/>
  </w:num>
  <w:num w:numId="18">
    <w:abstractNumId w:val="17"/>
  </w:num>
  <w:num w:numId="19">
    <w:abstractNumId w:val="54"/>
  </w:num>
  <w:num w:numId="20">
    <w:abstractNumId w:val="22"/>
  </w:num>
  <w:num w:numId="21">
    <w:abstractNumId w:val="30"/>
  </w:num>
  <w:num w:numId="22">
    <w:abstractNumId w:val="26"/>
  </w:num>
  <w:num w:numId="23">
    <w:abstractNumId w:val="19"/>
  </w:num>
  <w:num w:numId="24">
    <w:abstractNumId w:val="55"/>
  </w:num>
  <w:num w:numId="25">
    <w:abstractNumId w:val="14"/>
  </w:num>
  <w:num w:numId="26">
    <w:abstractNumId w:val="27"/>
  </w:num>
  <w:num w:numId="27">
    <w:abstractNumId w:val="53"/>
  </w:num>
  <w:num w:numId="28">
    <w:abstractNumId w:val="28"/>
  </w:num>
  <w:num w:numId="29">
    <w:abstractNumId w:val="20"/>
  </w:num>
  <w:num w:numId="30">
    <w:abstractNumId w:val="15"/>
  </w:num>
  <w:num w:numId="31">
    <w:abstractNumId w:val="25"/>
  </w:num>
  <w:num w:numId="32">
    <w:abstractNumId w:val="45"/>
  </w:num>
  <w:num w:numId="33">
    <w:abstractNumId w:val="56"/>
  </w:num>
  <w:num w:numId="34">
    <w:abstractNumId w:val="35"/>
  </w:num>
  <w:num w:numId="35">
    <w:abstractNumId w:val="21"/>
  </w:num>
  <w:num w:numId="36">
    <w:abstractNumId w:val="48"/>
  </w:num>
  <w:num w:numId="37">
    <w:abstractNumId w:val="23"/>
  </w:num>
  <w:num w:numId="38">
    <w:abstractNumId w:val="32"/>
  </w:num>
  <w:num w:numId="39">
    <w:abstractNumId w:val="38"/>
  </w:num>
  <w:num w:numId="40">
    <w:abstractNumId w:val="40"/>
  </w:num>
  <w:num w:numId="41">
    <w:abstractNumId w:val="47"/>
  </w:num>
  <w:num w:numId="42">
    <w:abstractNumId w:val="41"/>
  </w:num>
  <w:num w:numId="43">
    <w:abstractNumId w:val="34"/>
  </w:num>
  <w:num w:numId="44">
    <w:abstractNumId w:val="50"/>
  </w:num>
  <w:num w:numId="45">
    <w:abstractNumId w:val="52"/>
  </w:num>
  <w:num w:numId="46">
    <w:abstractNumId w:val="36"/>
  </w:num>
  <w:num w:numId="47">
    <w:abstractNumId w:val="16"/>
  </w:num>
  <w:num w:numId="48">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hBRsVhZAQXFRlNG+uF/zIfQwvvUn10RH6DwxSfW3JANWgqGaEEhfsEzr+be2dsg31aAd33ZhllVz8GtJ6scT5Q==" w:salt="vzm1RMWmwR9++XipmHPk4A=="/>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D2"/>
    <w:rsid w:val="000001FB"/>
    <w:rsid w:val="00001D32"/>
    <w:rsid w:val="0000208D"/>
    <w:rsid w:val="0000228D"/>
    <w:rsid w:val="0000295B"/>
    <w:rsid w:val="00002D09"/>
    <w:rsid w:val="0000337A"/>
    <w:rsid w:val="00003FF1"/>
    <w:rsid w:val="00004DC6"/>
    <w:rsid w:val="00005382"/>
    <w:rsid w:val="000064A9"/>
    <w:rsid w:val="00006D64"/>
    <w:rsid w:val="000079DE"/>
    <w:rsid w:val="00010721"/>
    <w:rsid w:val="000109A7"/>
    <w:rsid w:val="000125F6"/>
    <w:rsid w:val="0001350B"/>
    <w:rsid w:val="0001470C"/>
    <w:rsid w:val="00016541"/>
    <w:rsid w:val="0001773E"/>
    <w:rsid w:val="0001795E"/>
    <w:rsid w:val="000204E8"/>
    <w:rsid w:val="0002067A"/>
    <w:rsid w:val="00020773"/>
    <w:rsid w:val="000207BF"/>
    <w:rsid w:val="00021373"/>
    <w:rsid w:val="00021D08"/>
    <w:rsid w:val="00021E6C"/>
    <w:rsid w:val="00023F86"/>
    <w:rsid w:val="00024633"/>
    <w:rsid w:val="000252D3"/>
    <w:rsid w:val="00026715"/>
    <w:rsid w:val="000274DC"/>
    <w:rsid w:val="00027D3D"/>
    <w:rsid w:val="00030707"/>
    <w:rsid w:val="0003121C"/>
    <w:rsid w:val="0003275F"/>
    <w:rsid w:val="0003323D"/>
    <w:rsid w:val="00033652"/>
    <w:rsid w:val="00033AE1"/>
    <w:rsid w:val="00034081"/>
    <w:rsid w:val="00035268"/>
    <w:rsid w:val="00035625"/>
    <w:rsid w:val="00037191"/>
    <w:rsid w:val="0004019A"/>
    <w:rsid w:val="00040C95"/>
    <w:rsid w:val="00040D1A"/>
    <w:rsid w:val="000421A4"/>
    <w:rsid w:val="00046457"/>
    <w:rsid w:val="00047902"/>
    <w:rsid w:val="00050194"/>
    <w:rsid w:val="000511BC"/>
    <w:rsid w:val="0005123C"/>
    <w:rsid w:val="0005154B"/>
    <w:rsid w:val="0005362A"/>
    <w:rsid w:val="00054C3A"/>
    <w:rsid w:val="00055BD9"/>
    <w:rsid w:val="00055C2B"/>
    <w:rsid w:val="00060B32"/>
    <w:rsid w:val="00062EB7"/>
    <w:rsid w:val="00063E52"/>
    <w:rsid w:val="00063F59"/>
    <w:rsid w:val="00065457"/>
    <w:rsid w:val="00065FD0"/>
    <w:rsid w:val="000707F1"/>
    <w:rsid w:val="0007147A"/>
    <w:rsid w:val="00071606"/>
    <w:rsid w:val="000723EB"/>
    <w:rsid w:val="00072D74"/>
    <w:rsid w:val="00073401"/>
    <w:rsid w:val="00073A37"/>
    <w:rsid w:val="00074207"/>
    <w:rsid w:val="00075240"/>
    <w:rsid w:val="000766FF"/>
    <w:rsid w:val="00076F3E"/>
    <w:rsid w:val="00077AB0"/>
    <w:rsid w:val="00077E4C"/>
    <w:rsid w:val="0008005F"/>
    <w:rsid w:val="00080C35"/>
    <w:rsid w:val="00080C49"/>
    <w:rsid w:val="00081154"/>
    <w:rsid w:val="000811F0"/>
    <w:rsid w:val="00081D4F"/>
    <w:rsid w:val="00083047"/>
    <w:rsid w:val="000837B3"/>
    <w:rsid w:val="00085533"/>
    <w:rsid w:val="000869AB"/>
    <w:rsid w:val="00090595"/>
    <w:rsid w:val="00092287"/>
    <w:rsid w:val="000925A7"/>
    <w:rsid w:val="00093DF7"/>
    <w:rsid w:val="000948DE"/>
    <w:rsid w:val="0009510F"/>
    <w:rsid w:val="00095A7B"/>
    <w:rsid w:val="000969FE"/>
    <w:rsid w:val="000973B8"/>
    <w:rsid w:val="000A0937"/>
    <w:rsid w:val="000A24DC"/>
    <w:rsid w:val="000A25FF"/>
    <w:rsid w:val="000A2CB8"/>
    <w:rsid w:val="000A39FE"/>
    <w:rsid w:val="000A62CC"/>
    <w:rsid w:val="000A6347"/>
    <w:rsid w:val="000A7484"/>
    <w:rsid w:val="000B0C3B"/>
    <w:rsid w:val="000B21B9"/>
    <w:rsid w:val="000B250D"/>
    <w:rsid w:val="000B2EC8"/>
    <w:rsid w:val="000B4AC6"/>
    <w:rsid w:val="000B5955"/>
    <w:rsid w:val="000B5C28"/>
    <w:rsid w:val="000B689C"/>
    <w:rsid w:val="000C061D"/>
    <w:rsid w:val="000C168C"/>
    <w:rsid w:val="000C1D78"/>
    <w:rsid w:val="000C396F"/>
    <w:rsid w:val="000C5856"/>
    <w:rsid w:val="000C6720"/>
    <w:rsid w:val="000C7108"/>
    <w:rsid w:val="000D06CE"/>
    <w:rsid w:val="000D0B3A"/>
    <w:rsid w:val="000D140F"/>
    <w:rsid w:val="000D17C6"/>
    <w:rsid w:val="000D5A7B"/>
    <w:rsid w:val="000D680A"/>
    <w:rsid w:val="000D6C76"/>
    <w:rsid w:val="000D71DA"/>
    <w:rsid w:val="000E05B9"/>
    <w:rsid w:val="000E05D7"/>
    <w:rsid w:val="000E0940"/>
    <w:rsid w:val="000E0F2E"/>
    <w:rsid w:val="000E10D7"/>
    <w:rsid w:val="000E1D54"/>
    <w:rsid w:val="000E1F16"/>
    <w:rsid w:val="000E3182"/>
    <w:rsid w:val="000E3473"/>
    <w:rsid w:val="000F033B"/>
    <w:rsid w:val="000F2AFA"/>
    <w:rsid w:val="000F30C3"/>
    <w:rsid w:val="000F42C1"/>
    <w:rsid w:val="000F59FF"/>
    <w:rsid w:val="000F6BF7"/>
    <w:rsid w:val="000F7858"/>
    <w:rsid w:val="00100DB0"/>
    <w:rsid w:val="00101E4A"/>
    <w:rsid w:val="0010233C"/>
    <w:rsid w:val="00102E75"/>
    <w:rsid w:val="00103B85"/>
    <w:rsid w:val="0010425F"/>
    <w:rsid w:val="00104C1C"/>
    <w:rsid w:val="00104F50"/>
    <w:rsid w:val="00105247"/>
    <w:rsid w:val="001076AC"/>
    <w:rsid w:val="001105A2"/>
    <w:rsid w:val="001109EA"/>
    <w:rsid w:val="00112062"/>
    <w:rsid w:val="001137FC"/>
    <w:rsid w:val="00115145"/>
    <w:rsid w:val="00117110"/>
    <w:rsid w:val="00117318"/>
    <w:rsid w:val="001173B5"/>
    <w:rsid w:val="00117417"/>
    <w:rsid w:val="00117677"/>
    <w:rsid w:val="00120280"/>
    <w:rsid w:val="00120D24"/>
    <w:rsid w:val="001221F2"/>
    <w:rsid w:val="00122C02"/>
    <w:rsid w:val="00123604"/>
    <w:rsid w:val="001247A8"/>
    <w:rsid w:val="00125279"/>
    <w:rsid w:val="0012529A"/>
    <w:rsid w:val="0012663F"/>
    <w:rsid w:val="00127303"/>
    <w:rsid w:val="00127921"/>
    <w:rsid w:val="00130076"/>
    <w:rsid w:val="001313E4"/>
    <w:rsid w:val="0013212F"/>
    <w:rsid w:val="0013221E"/>
    <w:rsid w:val="00132601"/>
    <w:rsid w:val="00132AF1"/>
    <w:rsid w:val="00132E5C"/>
    <w:rsid w:val="00133427"/>
    <w:rsid w:val="00133A46"/>
    <w:rsid w:val="00133BC2"/>
    <w:rsid w:val="0013498C"/>
    <w:rsid w:val="00135125"/>
    <w:rsid w:val="00135ED5"/>
    <w:rsid w:val="001361D5"/>
    <w:rsid w:val="00136B2A"/>
    <w:rsid w:val="00136CE1"/>
    <w:rsid w:val="00136DF5"/>
    <w:rsid w:val="0013759B"/>
    <w:rsid w:val="001403DD"/>
    <w:rsid w:val="00140CD2"/>
    <w:rsid w:val="00141794"/>
    <w:rsid w:val="00141E2C"/>
    <w:rsid w:val="00144A12"/>
    <w:rsid w:val="001462DC"/>
    <w:rsid w:val="00146C1F"/>
    <w:rsid w:val="001471A1"/>
    <w:rsid w:val="00151899"/>
    <w:rsid w:val="001526FA"/>
    <w:rsid w:val="00154509"/>
    <w:rsid w:val="001545E1"/>
    <w:rsid w:val="00155CD9"/>
    <w:rsid w:val="0015622D"/>
    <w:rsid w:val="001562B4"/>
    <w:rsid w:val="00156950"/>
    <w:rsid w:val="00157EFD"/>
    <w:rsid w:val="00160A8B"/>
    <w:rsid w:val="00160DFA"/>
    <w:rsid w:val="00160FE0"/>
    <w:rsid w:val="001612F4"/>
    <w:rsid w:val="00162A08"/>
    <w:rsid w:val="00163703"/>
    <w:rsid w:val="00163B1A"/>
    <w:rsid w:val="00163D03"/>
    <w:rsid w:val="00166D66"/>
    <w:rsid w:val="001674C2"/>
    <w:rsid w:val="00167860"/>
    <w:rsid w:val="001735FB"/>
    <w:rsid w:val="00173D18"/>
    <w:rsid w:val="00173DEA"/>
    <w:rsid w:val="00175B07"/>
    <w:rsid w:val="0017620C"/>
    <w:rsid w:val="0017655E"/>
    <w:rsid w:val="00180151"/>
    <w:rsid w:val="001804C5"/>
    <w:rsid w:val="001806C7"/>
    <w:rsid w:val="001806FD"/>
    <w:rsid w:val="001807DC"/>
    <w:rsid w:val="00182C58"/>
    <w:rsid w:val="00185FCB"/>
    <w:rsid w:val="00186BA0"/>
    <w:rsid w:val="00187B22"/>
    <w:rsid w:val="00187DE3"/>
    <w:rsid w:val="00187F71"/>
    <w:rsid w:val="00190A66"/>
    <w:rsid w:val="00190F9A"/>
    <w:rsid w:val="00192944"/>
    <w:rsid w:val="00192A2B"/>
    <w:rsid w:val="00193F47"/>
    <w:rsid w:val="00193FD7"/>
    <w:rsid w:val="00194C98"/>
    <w:rsid w:val="00195698"/>
    <w:rsid w:val="001961C0"/>
    <w:rsid w:val="00197D20"/>
    <w:rsid w:val="001A041E"/>
    <w:rsid w:val="001A27A6"/>
    <w:rsid w:val="001A2B9B"/>
    <w:rsid w:val="001A362D"/>
    <w:rsid w:val="001A3D5A"/>
    <w:rsid w:val="001A55D4"/>
    <w:rsid w:val="001A5875"/>
    <w:rsid w:val="001A6AE5"/>
    <w:rsid w:val="001A6E8D"/>
    <w:rsid w:val="001B0197"/>
    <w:rsid w:val="001B0A3A"/>
    <w:rsid w:val="001B0F2D"/>
    <w:rsid w:val="001B11AF"/>
    <w:rsid w:val="001B14DA"/>
    <w:rsid w:val="001B325C"/>
    <w:rsid w:val="001B3BBF"/>
    <w:rsid w:val="001B5B37"/>
    <w:rsid w:val="001B6FA1"/>
    <w:rsid w:val="001C0A46"/>
    <w:rsid w:val="001C103D"/>
    <w:rsid w:val="001C1219"/>
    <w:rsid w:val="001C144A"/>
    <w:rsid w:val="001C3823"/>
    <w:rsid w:val="001C509F"/>
    <w:rsid w:val="001C5656"/>
    <w:rsid w:val="001C6AC1"/>
    <w:rsid w:val="001C7177"/>
    <w:rsid w:val="001D0267"/>
    <w:rsid w:val="001D2D5A"/>
    <w:rsid w:val="001D36A7"/>
    <w:rsid w:val="001D48F2"/>
    <w:rsid w:val="001D69B7"/>
    <w:rsid w:val="001D7CCE"/>
    <w:rsid w:val="001E1F83"/>
    <w:rsid w:val="001E214E"/>
    <w:rsid w:val="001E405A"/>
    <w:rsid w:val="001E5270"/>
    <w:rsid w:val="001F1F62"/>
    <w:rsid w:val="001F2402"/>
    <w:rsid w:val="001F2F7B"/>
    <w:rsid w:val="001F31D6"/>
    <w:rsid w:val="001F3A97"/>
    <w:rsid w:val="001F5F43"/>
    <w:rsid w:val="001F7CDC"/>
    <w:rsid w:val="00200602"/>
    <w:rsid w:val="00200C11"/>
    <w:rsid w:val="00201ECC"/>
    <w:rsid w:val="00202DF3"/>
    <w:rsid w:val="00203E63"/>
    <w:rsid w:val="002052D7"/>
    <w:rsid w:val="002059F3"/>
    <w:rsid w:val="00205A5D"/>
    <w:rsid w:val="002073CE"/>
    <w:rsid w:val="0020751F"/>
    <w:rsid w:val="0021172D"/>
    <w:rsid w:val="00212829"/>
    <w:rsid w:val="00213E1E"/>
    <w:rsid w:val="0021420F"/>
    <w:rsid w:val="002160F0"/>
    <w:rsid w:val="0022173A"/>
    <w:rsid w:val="00222AEB"/>
    <w:rsid w:val="00222F43"/>
    <w:rsid w:val="00223569"/>
    <w:rsid w:val="00223C72"/>
    <w:rsid w:val="00224CB9"/>
    <w:rsid w:val="0022569B"/>
    <w:rsid w:val="00226349"/>
    <w:rsid w:val="002275EE"/>
    <w:rsid w:val="002277A3"/>
    <w:rsid w:val="00227D05"/>
    <w:rsid w:val="00227E21"/>
    <w:rsid w:val="00230266"/>
    <w:rsid w:val="00230C6A"/>
    <w:rsid w:val="00231774"/>
    <w:rsid w:val="00231CDE"/>
    <w:rsid w:val="00231F17"/>
    <w:rsid w:val="002327C4"/>
    <w:rsid w:val="002329FA"/>
    <w:rsid w:val="00232A18"/>
    <w:rsid w:val="00233764"/>
    <w:rsid w:val="00233864"/>
    <w:rsid w:val="00233C27"/>
    <w:rsid w:val="00235F49"/>
    <w:rsid w:val="00236202"/>
    <w:rsid w:val="00237CA0"/>
    <w:rsid w:val="00237E63"/>
    <w:rsid w:val="00240E71"/>
    <w:rsid w:val="00242267"/>
    <w:rsid w:val="00242472"/>
    <w:rsid w:val="00243545"/>
    <w:rsid w:val="00243F2F"/>
    <w:rsid w:val="00244AA9"/>
    <w:rsid w:val="00244AB6"/>
    <w:rsid w:val="00245323"/>
    <w:rsid w:val="002477E2"/>
    <w:rsid w:val="0025012F"/>
    <w:rsid w:val="00250A7B"/>
    <w:rsid w:val="00256695"/>
    <w:rsid w:val="002578E1"/>
    <w:rsid w:val="002611FC"/>
    <w:rsid w:val="00263BD2"/>
    <w:rsid w:val="00264610"/>
    <w:rsid w:val="00264BD1"/>
    <w:rsid w:val="00264FEA"/>
    <w:rsid w:val="002658E8"/>
    <w:rsid w:val="00265D34"/>
    <w:rsid w:val="00266A9A"/>
    <w:rsid w:val="00267CBC"/>
    <w:rsid w:val="00271B2B"/>
    <w:rsid w:val="00272AB7"/>
    <w:rsid w:val="00274598"/>
    <w:rsid w:val="002749F4"/>
    <w:rsid w:val="002765CB"/>
    <w:rsid w:val="00276823"/>
    <w:rsid w:val="00277971"/>
    <w:rsid w:val="00277BB7"/>
    <w:rsid w:val="0028399F"/>
    <w:rsid w:val="002878D5"/>
    <w:rsid w:val="00290EBC"/>
    <w:rsid w:val="00291379"/>
    <w:rsid w:val="002914F8"/>
    <w:rsid w:val="002922C4"/>
    <w:rsid w:val="00292601"/>
    <w:rsid w:val="002949D3"/>
    <w:rsid w:val="00294C0B"/>
    <w:rsid w:val="0029568D"/>
    <w:rsid w:val="00295A86"/>
    <w:rsid w:val="00296962"/>
    <w:rsid w:val="002975A1"/>
    <w:rsid w:val="00297F87"/>
    <w:rsid w:val="002A0402"/>
    <w:rsid w:val="002A1A64"/>
    <w:rsid w:val="002A2B93"/>
    <w:rsid w:val="002A4C66"/>
    <w:rsid w:val="002A5427"/>
    <w:rsid w:val="002A56B0"/>
    <w:rsid w:val="002A5A05"/>
    <w:rsid w:val="002A6315"/>
    <w:rsid w:val="002A6FB9"/>
    <w:rsid w:val="002A6FE6"/>
    <w:rsid w:val="002A7C52"/>
    <w:rsid w:val="002B0BAF"/>
    <w:rsid w:val="002B0CB5"/>
    <w:rsid w:val="002B177D"/>
    <w:rsid w:val="002B1C3A"/>
    <w:rsid w:val="002B2188"/>
    <w:rsid w:val="002B55EA"/>
    <w:rsid w:val="002B64C0"/>
    <w:rsid w:val="002C02A4"/>
    <w:rsid w:val="002C05F0"/>
    <w:rsid w:val="002C0769"/>
    <w:rsid w:val="002C0898"/>
    <w:rsid w:val="002C0C1A"/>
    <w:rsid w:val="002C0C23"/>
    <w:rsid w:val="002C0DFB"/>
    <w:rsid w:val="002C5BD6"/>
    <w:rsid w:val="002C5FE6"/>
    <w:rsid w:val="002C636A"/>
    <w:rsid w:val="002C7762"/>
    <w:rsid w:val="002D0E39"/>
    <w:rsid w:val="002D19A3"/>
    <w:rsid w:val="002D2ABA"/>
    <w:rsid w:val="002D2CCA"/>
    <w:rsid w:val="002D3B58"/>
    <w:rsid w:val="002D5270"/>
    <w:rsid w:val="002D5419"/>
    <w:rsid w:val="002D59CB"/>
    <w:rsid w:val="002E005A"/>
    <w:rsid w:val="002E0502"/>
    <w:rsid w:val="002E365D"/>
    <w:rsid w:val="002E3FF9"/>
    <w:rsid w:val="002E458F"/>
    <w:rsid w:val="002E4718"/>
    <w:rsid w:val="002E491D"/>
    <w:rsid w:val="002E594B"/>
    <w:rsid w:val="002E60E4"/>
    <w:rsid w:val="002E66A2"/>
    <w:rsid w:val="002E6CEA"/>
    <w:rsid w:val="002E7415"/>
    <w:rsid w:val="002E7A15"/>
    <w:rsid w:val="002E7B97"/>
    <w:rsid w:val="002E7D93"/>
    <w:rsid w:val="002F0EC2"/>
    <w:rsid w:val="002F299C"/>
    <w:rsid w:val="002F33C4"/>
    <w:rsid w:val="002F4520"/>
    <w:rsid w:val="002F735C"/>
    <w:rsid w:val="003008D9"/>
    <w:rsid w:val="003051A0"/>
    <w:rsid w:val="0030562E"/>
    <w:rsid w:val="003056FB"/>
    <w:rsid w:val="00305737"/>
    <w:rsid w:val="00305FCD"/>
    <w:rsid w:val="00307623"/>
    <w:rsid w:val="00307749"/>
    <w:rsid w:val="00307EAA"/>
    <w:rsid w:val="003101EC"/>
    <w:rsid w:val="0031069B"/>
    <w:rsid w:val="0031344F"/>
    <w:rsid w:val="003138C7"/>
    <w:rsid w:val="00316E76"/>
    <w:rsid w:val="003172CE"/>
    <w:rsid w:val="00320D3E"/>
    <w:rsid w:val="00321B20"/>
    <w:rsid w:val="00322A7E"/>
    <w:rsid w:val="00322D58"/>
    <w:rsid w:val="0032303E"/>
    <w:rsid w:val="00323950"/>
    <w:rsid w:val="003304D9"/>
    <w:rsid w:val="00332242"/>
    <w:rsid w:val="003325FE"/>
    <w:rsid w:val="00332C06"/>
    <w:rsid w:val="00333763"/>
    <w:rsid w:val="0033442B"/>
    <w:rsid w:val="00334741"/>
    <w:rsid w:val="003351BE"/>
    <w:rsid w:val="00335446"/>
    <w:rsid w:val="00335851"/>
    <w:rsid w:val="00341D8F"/>
    <w:rsid w:val="00343C26"/>
    <w:rsid w:val="00343CD7"/>
    <w:rsid w:val="00344C57"/>
    <w:rsid w:val="003464CA"/>
    <w:rsid w:val="00347829"/>
    <w:rsid w:val="0035085B"/>
    <w:rsid w:val="0035224C"/>
    <w:rsid w:val="00354FAA"/>
    <w:rsid w:val="00355FDE"/>
    <w:rsid w:val="0035624D"/>
    <w:rsid w:val="0035686B"/>
    <w:rsid w:val="00357A27"/>
    <w:rsid w:val="0036320B"/>
    <w:rsid w:val="00364AF1"/>
    <w:rsid w:val="00364E22"/>
    <w:rsid w:val="003664C6"/>
    <w:rsid w:val="0036689E"/>
    <w:rsid w:val="00366D99"/>
    <w:rsid w:val="00367AE4"/>
    <w:rsid w:val="00367C33"/>
    <w:rsid w:val="00371415"/>
    <w:rsid w:val="00371C00"/>
    <w:rsid w:val="00371F0E"/>
    <w:rsid w:val="00372021"/>
    <w:rsid w:val="00372237"/>
    <w:rsid w:val="003723A1"/>
    <w:rsid w:val="00373A86"/>
    <w:rsid w:val="00373B4B"/>
    <w:rsid w:val="0037485C"/>
    <w:rsid w:val="00375BD0"/>
    <w:rsid w:val="00376981"/>
    <w:rsid w:val="00377982"/>
    <w:rsid w:val="003805FE"/>
    <w:rsid w:val="0038229D"/>
    <w:rsid w:val="003823C2"/>
    <w:rsid w:val="00384A67"/>
    <w:rsid w:val="00385CF6"/>
    <w:rsid w:val="00385E9D"/>
    <w:rsid w:val="00391E51"/>
    <w:rsid w:val="00392380"/>
    <w:rsid w:val="00394061"/>
    <w:rsid w:val="00394EFF"/>
    <w:rsid w:val="00395451"/>
    <w:rsid w:val="003A28F0"/>
    <w:rsid w:val="003A44D0"/>
    <w:rsid w:val="003A472A"/>
    <w:rsid w:val="003A531A"/>
    <w:rsid w:val="003A5549"/>
    <w:rsid w:val="003A7C4A"/>
    <w:rsid w:val="003B11CE"/>
    <w:rsid w:val="003B22CB"/>
    <w:rsid w:val="003B28E9"/>
    <w:rsid w:val="003B2A06"/>
    <w:rsid w:val="003B2D0A"/>
    <w:rsid w:val="003B2F8D"/>
    <w:rsid w:val="003B4CDC"/>
    <w:rsid w:val="003B5B66"/>
    <w:rsid w:val="003B745B"/>
    <w:rsid w:val="003B7A57"/>
    <w:rsid w:val="003C0DD5"/>
    <w:rsid w:val="003C15DC"/>
    <w:rsid w:val="003C271A"/>
    <w:rsid w:val="003C4952"/>
    <w:rsid w:val="003C5840"/>
    <w:rsid w:val="003C633F"/>
    <w:rsid w:val="003C6862"/>
    <w:rsid w:val="003C7324"/>
    <w:rsid w:val="003D0F9A"/>
    <w:rsid w:val="003D3266"/>
    <w:rsid w:val="003D3A11"/>
    <w:rsid w:val="003D3DE4"/>
    <w:rsid w:val="003D439E"/>
    <w:rsid w:val="003D4488"/>
    <w:rsid w:val="003D65E9"/>
    <w:rsid w:val="003D6959"/>
    <w:rsid w:val="003D727E"/>
    <w:rsid w:val="003D7E54"/>
    <w:rsid w:val="003E0F1E"/>
    <w:rsid w:val="003E18AD"/>
    <w:rsid w:val="003E25CA"/>
    <w:rsid w:val="003E2B0C"/>
    <w:rsid w:val="003E37F7"/>
    <w:rsid w:val="003E3BCA"/>
    <w:rsid w:val="003E5805"/>
    <w:rsid w:val="003E5F56"/>
    <w:rsid w:val="003E6F58"/>
    <w:rsid w:val="003F352F"/>
    <w:rsid w:val="003F38AC"/>
    <w:rsid w:val="003F40E5"/>
    <w:rsid w:val="003F4B05"/>
    <w:rsid w:val="003F4DFD"/>
    <w:rsid w:val="003F553A"/>
    <w:rsid w:val="003F7414"/>
    <w:rsid w:val="00400B1A"/>
    <w:rsid w:val="00402595"/>
    <w:rsid w:val="00402E09"/>
    <w:rsid w:val="004046E2"/>
    <w:rsid w:val="00404A3A"/>
    <w:rsid w:val="0040679A"/>
    <w:rsid w:val="00410596"/>
    <w:rsid w:val="00410F40"/>
    <w:rsid w:val="004110D4"/>
    <w:rsid w:val="004112D5"/>
    <w:rsid w:val="00413732"/>
    <w:rsid w:val="004176F3"/>
    <w:rsid w:val="00417CEB"/>
    <w:rsid w:val="004205C0"/>
    <w:rsid w:val="0042156D"/>
    <w:rsid w:val="00421BEA"/>
    <w:rsid w:val="0042224A"/>
    <w:rsid w:val="00422606"/>
    <w:rsid w:val="00424411"/>
    <w:rsid w:val="00424A11"/>
    <w:rsid w:val="004252C0"/>
    <w:rsid w:val="004257BA"/>
    <w:rsid w:val="00425CA4"/>
    <w:rsid w:val="00426B9D"/>
    <w:rsid w:val="00427D57"/>
    <w:rsid w:val="0043016E"/>
    <w:rsid w:val="004309E8"/>
    <w:rsid w:val="004319A3"/>
    <w:rsid w:val="00431D04"/>
    <w:rsid w:val="004425BD"/>
    <w:rsid w:val="004508F3"/>
    <w:rsid w:val="004522FD"/>
    <w:rsid w:val="004553ED"/>
    <w:rsid w:val="00457D98"/>
    <w:rsid w:val="004604C3"/>
    <w:rsid w:val="004615F5"/>
    <w:rsid w:val="00462DF2"/>
    <w:rsid w:val="00463281"/>
    <w:rsid w:val="00463D33"/>
    <w:rsid w:val="004649AB"/>
    <w:rsid w:val="00464B1F"/>
    <w:rsid w:val="00464CFF"/>
    <w:rsid w:val="00464EF2"/>
    <w:rsid w:val="004669A5"/>
    <w:rsid w:val="004703DF"/>
    <w:rsid w:val="00470B92"/>
    <w:rsid w:val="00471F73"/>
    <w:rsid w:val="004730EC"/>
    <w:rsid w:val="00473CED"/>
    <w:rsid w:val="004740BA"/>
    <w:rsid w:val="0047537F"/>
    <w:rsid w:val="00475F6D"/>
    <w:rsid w:val="004772DB"/>
    <w:rsid w:val="00477515"/>
    <w:rsid w:val="00477B94"/>
    <w:rsid w:val="00481338"/>
    <w:rsid w:val="004837AC"/>
    <w:rsid w:val="00485822"/>
    <w:rsid w:val="00485C55"/>
    <w:rsid w:val="00491245"/>
    <w:rsid w:val="0049170B"/>
    <w:rsid w:val="00491B96"/>
    <w:rsid w:val="00492A97"/>
    <w:rsid w:val="00492B84"/>
    <w:rsid w:val="00492E1D"/>
    <w:rsid w:val="0049400D"/>
    <w:rsid w:val="004A1388"/>
    <w:rsid w:val="004A1391"/>
    <w:rsid w:val="004A161C"/>
    <w:rsid w:val="004A209A"/>
    <w:rsid w:val="004A2645"/>
    <w:rsid w:val="004A2B16"/>
    <w:rsid w:val="004A6AB6"/>
    <w:rsid w:val="004A6F18"/>
    <w:rsid w:val="004A728F"/>
    <w:rsid w:val="004B2448"/>
    <w:rsid w:val="004B50EA"/>
    <w:rsid w:val="004B7A67"/>
    <w:rsid w:val="004B7E1D"/>
    <w:rsid w:val="004C43C7"/>
    <w:rsid w:val="004C4699"/>
    <w:rsid w:val="004C5DC0"/>
    <w:rsid w:val="004D081D"/>
    <w:rsid w:val="004D0E27"/>
    <w:rsid w:val="004D1903"/>
    <w:rsid w:val="004D25F8"/>
    <w:rsid w:val="004D41AB"/>
    <w:rsid w:val="004D58D5"/>
    <w:rsid w:val="004D5F64"/>
    <w:rsid w:val="004D7042"/>
    <w:rsid w:val="004D7DEC"/>
    <w:rsid w:val="004E0924"/>
    <w:rsid w:val="004E11F5"/>
    <w:rsid w:val="004E3009"/>
    <w:rsid w:val="004E33BE"/>
    <w:rsid w:val="004E6CA5"/>
    <w:rsid w:val="004E7F2B"/>
    <w:rsid w:val="004F1847"/>
    <w:rsid w:val="004F2824"/>
    <w:rsid w:val="004F291B"/>
    <w:rsid w:val="004F390C"/>
    <w:rsid w:val="004F549C"/>
    <w:rsid w:val="004F6440"/>
    <w:rsid w:val="004F6C16"/>
    <w:rsid w:val="004F7C44"/>
    <w:rsid w:val="004F7F23"/>
    <w:rsid w:val="00501C49"/>
    <w:rsid w:val="00502767"/>
    <w:rsid w:val="00503041"/>
    <w:rsid w:val="00507A4F"/>
    <w:rsid w:val="00507F4E"/>
    <w:rsid w:val="005106AE"/>
    <w:rsid w:val="0051196F"/>
    <w:rsid w:val="005120A6"/>
    <w:rsid w:val="00512349"/>
    <w:rsid w:val="00512849"/>
    <w:rsid w:val="00513638"/>
    <w:rsid w:val="005167BE"/>
    <w:rsid w:val="00517F38"/>
    <w:rsid w:val="00520300"/>
    <w:rsid w:val="0052397A"/>
    <w:rsid w:val="005239A6"/>
    <w:rsid w:val="00523B92"/>
    <w:rsid w:val="00524FA7"/>
    <w:rsid w:val="0053024B"/>
    <w:rsid w:val="00530456"/>
    <w:rsid w:val="005304AD"/>
    <w:rsid w:val="00530862"/>
    <w:rsid w:val="00530AC4"/>
    <w:rsid w:val="005323BE"/>
    <w:rsid w:val="0053329F"/>
    <w:rsid w:val="005340DE"/>
    <w:rsid w:val="00534345"/>
    <w:rsid w:val="005417D6"/>
    <w:rsid w:val="00543402"/>
    <w:rsid w:val="00543FCD"/>
    <w:rsid w:val="00544D6C"/>
    <w:rsid w:val="00547049"/>
    <w:rsid w:val="0055200C"/>
    <w:rsid w:val="00553B4B"/>
    <w:rsid w:val="00554D88"/>
    <w:rsid w:val="00555835"/>
    <w:rsid w:val="00555B99"/>
    <w:rsid w:val="00555BAA"/>
    <w:rsid w:val="005575DC"/>
    <w:rsid w:val="00557707"/>
    <w:rsid w:val="005577AC"/>
    <w:rsid w:val="00560839"/>
    <w:rsid w:val="00562F85"/>
    <w:rsid w:val="0056395D"/>
    <w:rsid w:val="00565883"/>
    <w:rsid w:val="00570DF8"/>
    <w:rsid w:val="00571967"/>
    <w:rsid w:val="005751EC"/>
    <w:rsid w:val="0057582F"/>
    <w:rsid w:val="00576797"/>
    <w:rsid w:val="0057767C"/>
    <w:rsid w:val="00577ECE"/>
    <w:rsid w:val="005824E6"/>
    <w:rsid w:val="0058250B"/>
    <w:rsid w:val="00582DB3"/>
    <w:rsid w:val="00584E60"/>
    <w:rsid w:val="00585525"/>
    <w:rsid w:val="00586A66"/>
    <w:rsid w:val="00586B70"/>
    <w:rsid w:val="00586E88"/>
    <w:rsid w:val="005872BF"/>
    <w:rsid w:val="00587C21"/>
    <w:rsid w:val="005912CC"/>
    <w:rsid w:val="00591A6A"/>
    <w:rsid w:val="005923F1"/>
    <w:rsid w:val="00592B83"/>
    <w:rsid w:val="00592C5C"/>
    <w:rsid w:val="00592F0E"/>
    <w:rsid w:val="00593E78"/>
    <w:rsid w:val="0059405D"/>
    <w:rsid w:val="005943C0"/>
    <w:rsid w:val="00597313"/>
    <w:rsid w:val="00597C8D"/>
    <w:rsid w:val="00597DA8"/>
    <w:rsid w:val="005A2A6D"/>
    <w:rsid w:val="005A4BAE"/>
    <w:rsid w:val="005A4CE5"/>
    <w:rsid w:val="005A5B70"/>
    <w:rsid w:val="005A64B4"/>
    <w:rsid w:val="005B01FC"/>
    <w:rsid w:val="005B0D49"/>
    <w:rsid w:val="005B2B46"/>
    <w:rsid w:val="005B459B"/>
    <w:rsid w:val="005B49CD"/>
    <w:rsid w:val="005B4D03"/>
    <w:rsid w:val="005B5B92"/>
    <w:rsid w:val="005B627E"/>
    <w:rsid w:val="005B7440"/>
    <w:rsid w:val="005C004F"/>
    <w:rsid w:val="005C1E36"/>
    <w:rsid w:val="005C3BD3"/>
    <w:rsid w:val="005C596A"/>
    <w:rsid w:val="005C5B62"/>
    <w:rsid w:val="005C66BA"/>
    <w:rsid w:val="005D05E0"/>
    <w:rsid w:val="005D4408"/>
    <w:rsid w:val="005D6384"/>
    <w:rsid w:val="005D690A"/>
    <w:rsid w:val="005D6911"/>
    <w:rsid w:val="005D787A"/>
    <w:rsid w:val="005E2D14"/>
    <w:rsid w:val="005E3878"/>
    <w:rsid w:val="005E3B82"/>
    <w:rsid w:val="005E40DA"/>
    <w:rsid w:val="005E45EA"/>
    <w:rsid w:val="005E6007"/>
    <w:rsid w:val="005F0CEF"/>
    <w:rsid w:val="005F104A"/>
    <w:rsid w:val="005F1D20"/>
    <w:rsid w:val="005F6925"/>
    <w:rsid w:val="005F6B6C"/>
    <w:rsid w:val="00600E75"/>
    <w:rsid w:val="00601264"/>
    <w:rsid w:val="006034B9"/>
    <w:rsid w:val="006053C6"/>
    <w:rsid w:val="00605E40"/>
    <w:rsid w:val="006067A0"/>
    <w:rsid w:val="00606947"/>
    <w:rsid w:val="00607E4C"/>
    <w:rsid w:val="00610CB1"/>
    <w:rsid w:val="00612481"/>
    <w:rsid w:val="0061509A"/>
    <w:rsid w:val="0061630C"/>
    <w:rsid w:val="006167E5"/>
    <w:rsid w:val="00617A44"/>
    <w:rsid w:val="00621D7A"/>
    <w:rsid w:val="00623AC5"/>
    <w:rsid w:val="00625DCC"/>
    <w:rsid w:val="00626640"/>
    <w:rsid w:val="00626CAC"/>
    <w:rsid w:val="00627AC1"/>
    <w:rsid w:val="0063137F"/>
    <w:rsid w:val="0063254E"/>
    <w:rsid w:val="006338C2"/>
    <w:rsid w:val="006342F3"/>
    <w:rsid w:val="00636FBF"/>
    <w:rsid w:val="00637C1C"/>
    <w:rsid w:val="00640016"/>
    <w:rsid w:val="00640F1D"/>
    <w:rsid w:val="00641054"/>
    <w:rsid w:val="006410B4"/>
    <w:rsid w:val="00645769"/>
    <w:rsid w:val="006465FE"/>
    <w:rsid w:val="006472B8"/>
    <w:rsid w:val="00647A0C"/>
    <w:rsid w:val="0065015A"/>
    <w:rsid w:val="00650447"/>
    <w:rsid w:val="00650B3A"/>
    <w:rsid w:val="006551E2"/>
    <w:rsid w:val="00656D4A"/>
    <w:rsid w:val="00657369"/>
    <w:rsid w:val="0066029C"/>
    <w:rsid w:val="0066150A"/>
    <w:rsid w:val="006624CB"/>
    <w:rsid w:val="00663EB2"/>
    <w:rsid w:val="00663FF6"/>
    <w:rsid w:val="00665ECF"/>
    <w:rsid w:val="00666677"/>
    <w:rsid w:val="00670D92"/>
    <w:rsid w:val="00671311"/>
    <w:rsid w:val="00672B2A"/>
    <w:rsid w:val="00672C3D"/>
    <w:rsid w:val="00673987"/>
    <w:rsid w:val="00673AA3"/>
    <w:rsid w:val="00675F1A"/>
    <w:rsid w:val="0068003F"/>
    <w:rsid w:val="00680385"/>
    <w:rsid w:val="00684065"/>
    <w:rsid w:val="006840C5"/>
    <w:rsid w:val="00684C5B"/>
    <w:rsid w:val="00684D41"/>
    <w:rsid w:val="00685973"/>
    <w:rsid w:val="0069203C"/>
    <w:rsid w:val="0069365A"/>
    <w:rsid w:val="006938F2"/>
    <w:rsid w:val="006958D6"/>
    <w:rsid w:val="00695D96"/>
    <w:rsid w:val="006966C9"/>
    <w:rsid w:val="006A095D"/>
    <w:rsid w:val="006A180F"/>
    <w:rsid w:val="006A1CF4"/>
    <w:rsid w:val="006A201D"/>
    <w:rsid w:val="006A2021"/>
    <w:rsid w:val="006A33CA"/>
    <w:rsid w:val="006A53D6"/>
    <w:rsid w:val="006B049C"/>
    <w:rsid w:val="006B0F37"/>
    <w:rsid w:val="006B2123"/>
    <w:rsid w:val="006B28CE"/>
    <w:rsid w:val="006B353B"/>
    <w:rsid w:val="006B420A"/>
    <w:rsid w:val="006B663A"/>
    <w:rsid w:val="006B6B8B"/>
    <w:rsid w:val="006B746D"/>
    <w:rsid w:val="006C18C2"/>
    <w:rsid w:val="006C21B1"/>
    <w:rsid w:val="006C2679"/>
    <w:rsid w:val="006C4D6E"/>
    <w:rsid w:val="006D14E4"/>
    <w:rsid w:val="006D2726"/>
    <w:rsid w:val="006D29CE"/>
    <w:rsid w:val="006D2D0F"/>
    <w:rsid w:val="006D38CD"/>
    <w:rsid w:val="006D505B"/>
    <w:rsid w:val="006D55A5"/>
    <w:rsid w:val="006D6209"/>
    <w:rsid w:val="006E0375"/>
    <w:rsid w:val="006E2722"/>
    <w:rsid w:val="006E3EE0"/>
    <w:rsid w:val="006E45D0"/>
    <w:rsid w:val="006E4BD9"/>
    <w:rsid w:val="006E56B6"/>
    <w:rsid w:val="006E5E67"/>
    <w:rsid w:val="006E61B7"/>
    <w:rsid w:val="006F074E"/>
    <w:rsid w:val="006F0C3F"/>
    <w:rsid w:val="006F14B9"/>
    <w:rsid w:val="006F2917"/>
    <w:rsid w:val="006F3A1A"/>
    <w:rsid w:val="006F5B3A"/>
    <w:rsid w:val="006F6BB6"/>
    <w:rsid w:val="006F7437"/>
    <w:rsid w:val="006F749A"/>
    <w:rsid w:val="007003DE"/>
    <w:rsid w:val="00700E1A"/>
    <w:rsid w:val="00701BEB"/>
    <w:rsid w:val="0070365E"/>
    <w:rsid w:val="007061EE"/>
    <w:rsid w:val="0070658F"/>
    <w:rsid w:val="0070798E"/>
    <w:rsid w:val="00707A77"/>
    <w:rsid w:val="00710A73"/>
    <w:rsid w:val="00711794"/>
    <w:rsid w:val="00716004"/>
    <w:rsid w:val="00716157"/>
    <w:rsid w:val="00717DFF"/>
    <w:rsid w:val="00724EFF"/>
    <w:rsid w:val="007274AC"/>
    <w:rsid w:val="0073232E"/>
    <w:rsid w:val="007336B6"/>
    <w:rsid w:val="00733960"/>
    <w:rsid w:val="007354B9"/>
    <w:rsid w:val="00735681"/>
    <w:rsid w:val="007370BC"/>
    <w:rsid w:val="00740280"/>
    <w:rsid w:val="00740372"/>
    <w:rsid w:val="00740B57"/>
    <w:rsid w:val="00742878"/>
    <w:rsid w:val="00744918"/>
    <w:rsid w:val="007453D3"/>
    <w:rsid w:val="0074564D"/>
    <w:rsid w:val="00745785"/>
    <w:rsid w:val="007466F1"/>
    <w:rsid w:val="00746A3D"/>
    <w:rsid w:val="0074708F"/>
    <w:rsid w:val="00750A05"/>
    <w:rsid w:val="00754B7F"/>
    <w:rsid w:val="00755528"/>
    <w:rsid w:val="00756246"/>
    <w:rsid w:val="0075652A"/>
    <w:rsid w:val="0075729D"/>
    <w:rsid w:val="00762642"/>
    <w:rsid w:val="00762C05"/>
    <w:rsid w:val="0076656B"/>
    <w:rsid w:val="00766903"/>
    <w:rsid w:val="00767F38"/>
    <w:rsid w:val="007709F0"/>
    <w:rsid w:val="00771B23"/>
    <w:rsid w:val="00773088"/>
    <w:rsid w:val="00773752"/>
    <w:rsid w:val="00773FA3"/>
    <w:rsid w:val="007745D6"/>
    <w:rsid w:val="007766D2"/>
    <w:rsid w:val="00776821"/>
    <w:rsid w:val="00776F6D"/>
    <w:rsid w:val="00777DFE"/>
    <w:rsid w:val="00781894"/>
    <w:rsid w:val="00781C41"/>
    <w:rsid w:val="0078247E"/>
    <w:rsid w:val="00782F21"/>
    <w:rsid w:val="00785319"/>
    <w:rsid w:val="007862F1"/>
    <w:rsid w:val="00787375"/>
    <w:rsid w:val="00787832"/>
    <w:rsid w:val="0079284A"/>
    <w:rsid w:val="007939A5"/>
    <w:rsid w:val="00793CE2"/>
    <w:rsid w:val="00794DFC"/>
    <w:rsid w:val="0079518B"/>
    <w:rsid w:val="00795877"/>
    <w:rsid w:val="00795B57"/>
    <w:rsid w:val="007A04CF"/>
    <w:rsid w:val="007A1BA6"/>
    <w:rsid w:val="007A28F2"/>
    <w:rsid w:val="007A2A06"/>
    <w:rsid w:val="007A49D8"/>
    <w:rsid w:val="007A6640"/>
    <w:rsid w:val="007A7891"/>
    <w:rsid w:val="007A7BBD"/>
    <w:rsid w:val="007B0087"/>
    <w:rsid w:val="007B0752"/>
    <w:rsid w:val="007B19CB"/>
    <w:rsid w:val="007B1EDA"/>
    <w:rsid w:val="007B4578"/>
    <w:rsid w:val="007B4E45"/>
    <w:rsid w:val="007B56E1"/>
    <w:rsid w:val="007B7B88"/>
    <w:rsid w:val="007C03BD"/>
    <w:rsid w:val="007C0A29"/>
    <w:rsid w:val="007C45D1"/>
    <w:rsid w:val="007C5018"/>
    <w:rsid w:val="007C6CEC"/>
    <w:rsid w:val="007C6EF1"/>
    <w:rsid w:val="007D09EB"/>
    <w:rsid w:val="007D1297"/>
    <w:rsid w:val="007D18E6"/>
    <w:rsid w:val="007D1FDA"/>
    <w:rsid w:val="007D1FF9"/>
    <w:rsid w:val="007D401A"/>
    <w:rsid w:val="007D42F5"/>
    <w:rsid w:val="007D4F3F"/>
    <w:rsid w:val="007E0820"/>
    <w:rsid w:val="007E0E84"/>
    <w:rsid w:val="007E1273"/>
    <w:rsid w:val="007E1D03"/>
    <w:rsid w:val="007E21A8"/>
    <w:rsid w:val="007E2217"/>
    <w:rsid w:val="007E2A8A"/>
    <w:rsid w:val="007E3D8A"/>
    <w:rsid w:val="007E4767"/>
    <w:rsid w:val="007E4C88"/>
    <w:rsid w:val="007E4F10"/>
    <w:rsid w:val="007E54B8"/>
    <w:rsid w:val="007E6E68"/>
    <w:rsid w:val="007E756A"/>
    <w:rsid w:val="007E7C33"/>
    <w:rsid w:val="007E7EB6"/>
    <w:rsid w:val="007F0DAE"/>
    <w:rsid w:val="007F36DB"/>
    <w:rsid w:val="007F3A42"/>
    <w:rsid w:val="007F3C4F"/>
    <w:rsid w:val="007F52D1"/>
    <w:rsid w:val="007F6EAB"/>
    <w:rsid w:val="007F7E8D"/>
    <w:rsid w:val="00800948"/>
    <w:rsid w:val="008011D4"/>
    <w:rsid w:val="00806BDA"/>
    <w:rsid w:val="008109DA"/>
    <w:rsid w:val="00811F2C"/>
    <w:rsid w:val="0081433E"/>
    <w:rsid w:val="00814684"/>
    <w:rsid w:val="008156D2"/>
    <w:rsid w:val="0081698A"/>
    <w:rsid w:val="00816A7A"/>
    <w:rsid w:val="00816FEA"/>
    <w:rsid w:val="00820556"/>
    <w:rsid w:val="00821C8E"/>
    <w:rsid w:val="00822819"/>
    <w:rsid w:val="00824895"/>
    <w:rsid w:val="00825397"/>
    <w:rsid w:val="0082781F"/>
    <w:rsid w:val="00827E86"/>
    <w:rsid w:val="00830813"/>
    <w:rsid w:val="00830DB2"/>
    <w:rsid w:val="008311A6"/>
    <w:rsid w:val="0083296D"/>
    <w:rsid w:val="00833FD4"/>
    <w:rsid w:val="00834F72"/>
    <w:rsid w:val="008414A6"/>
    <w:rsid w:val="0084167D"/>
    <w:rsid w:val="0084456F"/>
    <w:rsid w:val="00844EB5"/>
    <w:rsid w:val="0084571C"/>
    <w:rsid w:val="00852159"/>
    <w:rsid w:val="00852B4A"/>
    <w:rsid w:val="00853EC4"/>
    <w:rsid w:val="00854220"/>
    <w:rsid w:val="008558C9"/>
    <w:rsid w:val="00855CB1"/>
    <w:rsid w:val="00855DA1"/>
    <w:rsid w:val="00856353"/>
    <w:rsid w:val="0085665A"/>
    <w:rsid w:val="0085731D"/>
    <w:rsid w:val="0085793A"/>
    <w:rsid w:val="008615AF"/>
    <w:rsid w:val="00861BF8"/>
    <w:rsid w:val="00865481"/>
    <w:rsid w:val="0086597F"/>
    <w:rsid w:val="00865A89"/>
    <w:rsid w:val="00865D86"/>
    <w:rsid w:val="00866127"/>
    <w:rsid w:val="008665EB"/>
    <w:rsid w:val="00867078"/>
    <w:rsid w:val="008706BF"/>
    <w:rsid w:val="008706F2"/>
    <w:rsid w:val="00870CE3"/>
    <w:rsid w:val="00870E59"/>
    <w:rsid w:val="00873FAF"/>
    <w:rsid w:val="00874E9B"/>
    <w:rsid w:val="00875858"/>
    <w:rsid w:val="008763E4"/>
    <w:rsid w:val="00876DAA"/>
    <w:rsid w:val="00881229"/>
    <w:rsid w:val="00884D0E"/>
    <w:rsid w:val="00886E9F"/>
    <w:rsid w:val="008874B3"/>
    <w:rsid w:val="008924DB"/>
    <w:rsid w:val="00893660"/>
    <w:rsid w:val="008944A9"/>
    <w:rsid w:val="00895523"/>
    <w:rsid w:val="00895DA5"/>
    <w:rsid w:val="00896693"/>
    <w:rsid w:val="00896CF2"/>
    <w:rsid w:val="00897846"/>
    <w:rsid w:val="008979E4"/>
    <w:rsid w:val="008A0D65"/>
    <w:rsid w:val="008A0DE2"/>
    <w:rsid w:val="008A1612"/>
    <w:rsid w:val="008A2153"/>
    <w:rsid w:val="008A25E8"/>
    <w:rsid w:val="008A6E88"/>
    <w:rsid w:val="008B07AA"/>
    <w:rsid w:val="008B22D1"/>
    <w:rsid w:val="008B2523"/>
    <w:rsid w:val="008B348B"/>
    <w:rsid w:val="008B4088"/>
    <w:rsid w:val="008B5107"/>
    <w:rsid w:val="008B6E53"/>
    <w:rsid w:val="008B752C"/>
    <w:rsid w:val="008C10E1"/>
    <w:rsid w:val="008C2D34"/>
    <w:rsid w:val="008C3565"/>
    <w:rsid w:val="008C3FD8"/>
    <w:rsid w:val="008C64A3"/>
    <w:rsid w:val="008C7582"/>
    <w:rsid w:val="008D0152"/>
    <w:rsid w:val="008D0C4E"/>
    <w:rsid w:val="008D151A"/>
    <w:rsid w:val="008D303A"/>
    <w:rsid w:val="008D7A94"/>
    <w:rsid w:val="008E1882"/>
    <w:rsid w:val="008E2836"/>
    <w:rsid w:val="008E2CBD"/>
    <w:rsid w:val="008E39DF"/>
    <w:rsid w:val="008E42DC"/>
    <w:rsid w:val="008E451F"/>
    <w:rsid w:val="008E687D"/>
    <w:rsid w:val="008E7814"/>
    <w:rsid w:val="008F074E"/>
    <w:rsid w:val="008F15C2"/>
    <w:rsid w:val="008F15C6"/>
    <w:rsid w:val="008F210C"/>
    <w:rsid w:val="008F3701"/>
    <w:rsid w:val="008F65AB"/>
    <w:rsid w:val="008F692A"/>
    <w:rsid w:val="008F79CD"/>
    <w:rsid w:val="008F7CD2"/>
    <w:rsid w:val="00901438"/>
    <w:rsid w:val="00901DA8"/>
    <w:rsid w:val="0090475F"/>
    <w:rsid w:val="00904AFC"/>
    <w:rsid w:val="00905416"/>
    <w:rsid w:val="00905E25"/>
    <w:rsid w:val="009067FC"/>
    <w:rsid w:val="00906816"/>
    <w:rsid w:val="00907153"/>
    <w:rsid w:val="00907B2A"/>
    <w:rsid w:val="00907BDD"/>
    <w:rsid w:val="00907EF3"/>
    <w:rsid w:val="00910389"/>
    <w:rsid w:val="00910A1C"/>
    <w:rsid w:val="00911088"/>
    <w:rsid w:val="00911E34"/>
    <w:rsid w:val="00911EFD"/>
    <w:rsid w:val="00913866"/>
    <w:rsid w:val="00914000"/>
    <w:rsid w:val="009148DD"/>
    <w:rsid w:val="00920B49"/>
    <w:rsid w:val="0092127C"/>
    <w:rsid w:val="00921446"/>
    <w:rsid w:val="00922B8D"/>
    <w:rsid w:val="00923D17"/>
    <w:rsid w:val="009241D9"/>
    <w:rsid w:val="009242E6"/>
    <w:rsid w:val="009245D1"/>
    <w:rsid w:val="00924871"/>
    <w:rsid w:val="00925B4F"/>
    <w:rsid w:val="009263C2"/>
    <w:rsid w:val="009276D0"/>
    <w:rsid w:val="00931B2A"/>
    <w:rsid w:val="00932F44"/>
    <w:rsid w:val="00933382"/>
    <w:rsid w:val="00933CA9"/>
    <w:rsid w:val="009348B0"/>
    <w:rsid w:val="0093675C"/>
    <w:rsid w:val="00936D1B"/>
    <w:rsid w:val="0093729B"/>
    <w:rsid w:val="00937A90"/>
    <w:rsid w:val="00940323"/>
    <w:rsid w:val="00941591"/>
    <w:rsid w:val="00942F56"/>
    <w:rsid w:val="00943570"/>
    <w:rsid w:val="00943BDC"/>
    <w:rsid w:val="0094440E"/>
    <w:rsid w:val="009445F5"/>
    <w:rsid w:val="00944B54"/>
    <w:rsid w:val="00945766"/>
    <w:rsid w:val="00946018"/>
    <w:rsid w:val="00946553"/>
    <w:rsid w:val="00950691"/>
    <w:rsid w:val="009521EF"/>
    <w:rsid w:val="009528FB"/>
    <w:rsid w:val="00953753"/>
    <w:rsid w:val="00953771"/>
    <w:rsid w:val="00954607"/>
    <w:rsid w:val="00954A9D"/>
    <w:rsid w:val="0095686A"/>
    <w:rsid w:val="00957912"/>
    <w:rsid w:val="00961042"/>
    <w:rsid w:val="00961F12"/>
    <w:rsid w:val="009623FD"/>
    <w:rsid w:val="00962532"/>
    <w:rsid w:val="00962727"/>
    <w:rsid w:val="0096310D"/>
    <w:rsid w:val="00963CB2"/>
    <w:rsid w:val="00963D4B"/>
    <w:rsid w:val="00965F29"/>
    <w:rsid w:val="0097077C"/>
    <w:rsid w:val="009708F9"/>
    <w:rsid w:val="00970900"/>
    <w:rsid w:val="00971627"/>
    <w:rsid w:val="00972C0E"/>
    <w:rsid w:val="0097448F"/>
    <w:rsid w:val="00974ACD"/>
    <w:rsid w:val="00974FDD"/>
    <w:rsid w:val="0097625B"/>
    <w:rsid w:val="0097696C"/>
    <w:rsid w:val="009802D5"/>
    <w:rsid w:val="00983464"/>
    <w:rsid w:val="009834D5"/>
    <w:rsid w:val="00983A9F"/>
    <w:rsid w:val="00984918"/>
    <w:rsid w:val="00984C3E"/>
    <w:rsid w:val="00985D1A"/>
    <w:rsid w:val="00991671"/>
    <w:rsid w:val="00991DE5"/>
    <w:rsid w:val="00992EF8"/>
    <w:rsid w:val="00993BCE"/>
    <w:rsid w:val="00996CDF"/>
    <w:rsid w:val="00997909"/>
    <w:rsid w:val="009A03EB"/>
    <w:rsid w:val="009A12EA"/>
    <w:rsid w:val="009A19D1"/>
    <w:rsid w:val="009A29A3"/>
    <w:rsid w:val="009A2C4D"/>
    <w:rsid w:val="009A2E63"/>
    <w:rsid w:val="009A4112"/>
    <w:rsid w:val="009A4BFD"/>
    <w:rsid w:val="009A5B90"/>
    <w:rsid w:val="009A6792"/>
    <w:rsid w:val="009A689F"/>
    <w:rsid w:val="009A7059"/>
    <w:rsid w:val="009A73C9"/>
    <w:rsid w:val="009A7917"/>
    <w:rsid w:val="009A7B33"/>
    <w:rsid w:val="009A7DE9"/>
    <w:rsid w:val="009A7EC8"/>
    <w:rsid w:val="009B1164"/>
    <w:rsid w:val="009B1212"/>
    <w:rsid w:val="009B2334"/>
    <w:rsid w:val="009B2599"/>
    <w:rsid w:val="009B459C"/>
    <w:rsid w:val="009B4CD3"/>
    <w:rsid w:val="009B58C2"/>
    <w:rsid w:val="009C0AE3"/>
    <w:rsid w:val="009C2064"/>
    <w:rsid w:val="009C473F"/>
    <w:rsid w:val="009D46D2"/>
    <w:rsid w:val="009E1CC2"/>
    <w:rsid w:val="009E366B"/>
    <w:rsid w:val="009E38B3"/>
    <w:rsid w:val="009E66E7"/>
    <w:rsid w:val="009E733E"/>
    <w:rsid w:val="009F05E1"/>
    <w:rsid w:val="009F0958"/>
    <w:rsid w:val="009F1449"/>
    <w:rsid w:val="009F3DF9"/>
    <w:rsid w:val="009F3E56"/>
    <w:rsid w:val="009F5611"/>
    <w:rsid w:val="00A005E1"/>
    <w:rsid w:val="00A01776"/>
    <w:rsid w:val="00A0557F"/>
    <w:rsid w:val="00A0643D"/>
    <w:rsid w:val="00A06522"/>
    <w:rsid w:val="00A06527"/>
    <w:rsid w:val="00A078B7"/>
    <w:rsid w:val="00A10745"/>
    <w:rsid w:val="00A1283D"/>
    <w:rsid w:val="00A131C2"/>
    <w:rsid w:val="00A13870"/>
    <w:rsid w:val="00A14489"/>
    <w:rsid w:val="00A177F3"/>
    <w:rsid w:val="00A2182D"/>
    <w:rsid w:val="00A21E33"/>
    <w:rsid w:val="00A22143"/>
    <w:rsid w:val="00A239C7"/>
    <w:rsid w:val="00A267AA"/>
    <w:rsid w:val="00A2734B"/>
    <w:rsid w:val="00A31A22"/>
    <w:rsid w:val="00A31DD8"/>
    <w:rsid w:val="00A32ED3"/>
    <w:rsid w:val="00A34C0E"/>
    <w:rsid w:val="00A34CBA"/>
    <w:rsid w:val="00A35D29"/>
    <w:rsid w:val="00A36548"/>
    <w:rsid w:val="00A37034"/>
    <w:rsid w:val="00A40D61"/>
    <w:rsid w:val="00A44809"/>
    <w:rsid w:val="00A44FE0"/>
    <w:rsid w:val="00A45186"/>
    <w:rsid w:val="00A45FD8"/>
    <w:rsid w:val="00A46B82"/>
    <w:rsid w:val="00A4725C"/>
    <w:rsid w:val="00A478F3"/>
    <w:rsid w:val="00A52D6B"/>
    <w:rsid w:val="00A53C5C"/>
    <w:rsid w:val="00A55D43"/>
    <w:rsid w:val="00A5730A"/>
    <w:rsid w:val="00A5752C"/>
    <w:rsid w:val="00A60CD4"/>
    <w:rsid w:val="00A61A95"/>
    <w:rsid w:val="00A62481"/>
    <w:rsid w:val="00A6292C"/>
    <w:rsid w:val="00A63443"/>
    <w:rsid w:val="00A63683"/>
    <w:rsid w:val="00A649CB"/>
    <w:rsid w:val="00A65292"/>
    <w:rsid w:val="00A65BB9"/>
    <w:rsid w:val="00A65D54"/>
    <w:rsid w:val="00A6691A"/>
    <w:rsid w:val="00A671E1"/>
    <w:rsid w:val="00A673FC"/>
    <w:rsid w:val="00A67C88"/>
    <w:rsid w:val="00A70B2D"/>
    <w:rsid w:val="00A73E0B"/>
    <w:rsid w:val="00A74161"/>
    <w:rsid w:val="00A75661"/>
    <w:rsid w:val="00A76B87"/>
    <w:rsid w:val="00A77EFF"/>
    <w:rsid w:val="00A8051A"/>
    <w:rsid w:val="00A805DF"/>
    <w:rsid w:val="00A811DE"/>
    <w:rsid w:val="00A81BB3"/>
    <w:rsid w:val="00A820A7"/>
    <w:rsid w:val="00A82503"/>
    <w:rsid w:val="00A83576"/>
    <w:rsid w:val="00A83B1E"/>
    <w:rsid w:val="00A83F00"/>
    <w:rsid w:val="00A852FF"/>
    <w:rsid w:val="00A857EC"/>
    <w:rsid w:val="00A868F9"/>
    <w:rsid w:val="00A876EB"/>
    <w:rsid w:val="00A9091D"/>
    <w:rsid w:val="00A9164B"/>
    <w:rsid w:val="00A93668"/>
    <w:rsid w:val="00A936C3"/>
    <w:rsid w:val="00A94D39"/>
    <w:rsid w:val="00A97173"/>
    <w:rsid w:val="00AA0508"/>
    <w:rsid w:val="00AA23F2"/>
    <w:rsid w:val="00AA37E9"/>
    <w:rsid w:val="00AA40F7"/>
    <w:rsid w:val="00AA4220"/>
    <w:rsid w:val="00AA4D43"/>
    <w:rsid w:val="00AA5596"/>
    <w:rsid w:val="00AA5CEF"/>
    <w:rsid w:val="00AA68EC"/>
    <w:rsid w:val="00AA75E4"/>
    <w:rsid w:val="00AB08C5"/>
    <w:rsid w:val="00AB4854"/>
    <w:rsid w:val="00AB5843"/>
    <w:rsid w:val="00AB5C51"/>
    <w:rsid w:val="00AB5CB1"/>
    <w:rsid w:val="00AB698F"/>
    <w:rsid w:val="00AC14BE"/>
    <w:rsid w:val="00AC49EA"/>
    <w:rsid w:val="00AC6307"/>
    <w:rsid w:val="00AC6D1B"/>
    <w:rsid w:val="00AD08AC"/>
    <w:rsid w:val="00AD1033"/>
    <w:rsid w:val="00AD168F"/>
    <w:rsid w:val="00AD2E2F"/>
    <w:rsid w:val="00AD3703"/>
    <w:rsid w:val="00AD37C0"/>
    <w:rsid w:val="00AD764A"/>
    <w:rsid w:val="00AE1901"/>
    <w:rsid w:val="00AE30CB"/>
    <w:rsid w:val="00AE5B2E"/>
    <w:rsid w:val="00AE6FD5"/>
    <w:rsid w:val="00AE7ED1"/>
    <w:rsid w:val="00AF3743"/>
    <w:rsid w:val="00AF37BF"/>
    <w:rsid w:val="00AF55C2"/>
    <w:rsid w:val="00AF69BF"/>
    <w:rsid w:val="00AF6D0A"/>
    <w:rsid w:val="00AF73F5"/>
    <w:rsid w:val="00B03223"/>
    <w:rsid w:val="00B03DCB"/>
    <w:rsid w:val="00B04128"/>
    <w:rsid w:val="00B06AA2"/>
    <w:rsid w:val="00B07BE1"/>
    <w:rsid w:val="00B07F69"/>
    <w:rsid w:val="00B10063"/>
    <w:rsid w:val="00B10535"/>
    <w:rsid w:val="00B111CA"/>
    <w:rsid w:val="00B1227C"/>
    <w:rsid w:val="00B139D6"/>
    <w:rsid w:val="00B13CA2"/>
    <w:rsid w:val="00B16A6A"/>
    <w:rsid w:val="00B21194"/>
    <w:rsid w:val="00B22DF3"/>
    <w:rsid w:val="00B2316E"/>
    <w:rsid w:val="00B238B7"/>
    <w:rsid w:val="00B239D4"/>
    <w:rsid w:val="00B271BC"/>
    <w:rsid w:val="00B277F6"/>
    <w:rsid w:val="00B312D8"/>
    <w:rsid w:val="00B325E8"/>
    <w:rsid w:val="00B32F72"/>
    <w:rsid w:val="00B33978"/>
    <w:rsid w:val="00B33A68"/>
    <w:rsid w:val="00B33FE9"/>
    <w:rsid w:val="00B363D5"/>
    <w:rsid w:val="00B364D6"/>
    <w:rsid w:val="00B40399"/>
    <w:rsid w:val="00B42136"/>
    <w:rsid w:val="00B43DD5"/>
    <w:rsid w:val="00B445B2"/>
    <w:rsid w:val="00B454F2"/>
    <w:rsid w:val="00B47EF1"/>
    <w:rsid w:val="00B50A88"/>
    <w:rsid w:val="00B51110"/>
    <w:rsid w:val="00B52669"/>
    <w:rsid w:val="00B530C8"/>
    <w:rsid w:val="00B53E11"/>
    <w:rsid w:val="00B5402C"/>
    <w:rsid w:val="00B558E5"/>
    <w:rsid w:val="00B5613A"/>
    <w:rsid w:val="00B57EC6"/>
    <w:rsid w:val="00B63797"/>
    <w:rsid w:val="00B642FD"/>
    <w:rsid w:val="00B644D9"/>
    <w:rsid w:val="00B65950"/>
    <w:rsid w:val="00B67686"/>
    <w:rsid w:val="00B703E8"/>
    <w:rsid w:val="00B7152B"/>
    <w:rsid w:val="00B733E8"/>
    <w:rsid w:val="00B7410B"/>
    <w:rsid w:val="00B766D2"/>
    <w:rsid w:val="00B76CE0"/>
    <w:rsid w:val="00B77841"/>
    <w:rsid w:val="00B815C7"/>
    <w:rsid w:val="00B8396D"/>
    <w:rsid w:val="00B839B8"/>
    <w:rsid w:val="00B83FDC"/>
    <w:rsid w:val="00B86E2E"/>
    <w:rsid w:val="00B877B8"/>
    <w:rsid w:val="00B878DB"/>
    <w:rsid w:val="00B90126"/>
    <w:rsid w:val="00B90166"/>
    <w:rsid w:val="00B905C5"/>
    <w:rsid w:val="00B9084D"/>
    <w:rsid w:val="00B920CC"/>
    <w:rsid w:val="00B935DF"/>
    <w:rsid w:val="00B94472"/>
    <w:rsid w:val="00B94C88"/>
    <w:rsid w:val="00B94EC6"/>
    <w:rsid w:val="00B953FA"/>
    <w:rsid w:val="00B95526"/>
    <w:rsid w:val="00B97A32"/>
    <w:rsid w:val="00BA024B"/>
    <w:rsid w:val="00BA1AD5"/>
    <w:rsid w:val="00BA28FC"/>
    <w:rsid w:val="00BA6F39"/>
    <w:rsid w:val="00BA779E"/>
    <w:rsid w:val="00BB3906"/>
    <w:rsid w:val="00BB3FBD"/>
    <w:rsid w:val="00BB63D3"/>
    <w:rsid w:val="00BB7037"/>
    <w:rsid w:val="00BB761A"/>
    <w:rsid w:val="00BC0635"/>
    <w:rsid w:val="00BC1E7B"/>
    <w:rsid w:val="00BC2200"/>
    <w:rsid w:val="00BC29F9"/>
    <w:rsid w:val="00BC5043"/>
    <w:rsid w:val="00BC58DB"/>
    <w:rsid w:val="00BC6D35"/>
    <w:rsid w:val="00BC72B0"/>
    <w:rsid w:val="00BC7762"/>
    <w:rsid w:val="00BC7F32"/>
    <w:rsid w:val="00BD1662"/>
    <w:rsid w:val="00BD35E6"/>
    <w:rsid w:val="00BD3A43"/>
    <w:rsid w:val="00BD4768"/>
    <w:rsid w:val="00BD64AE"/>
    <w:rsid w:val="00BD6F9C"/>
    <w:rsid w:val="00BD7C37"/>
    <w:rsid w:val="00BE06E4"/>
    <w:rsid w:val="00BE0D6D"/>
    <w:rsid w:val="00BE16EA"/>
    <w:rsid w:val="00BE262F"/>
    <w:rsid w:val="00BE2B9F"/>
    <w:rsid w:val="00BE2E17"/>
    <w:rsid w:val="00BE3CBE"/>
    <w:rsid w:val="00BE4B12"/>
    <w:rsid w:val="00BE4F73"/>
    <w:rsid w:val="00BE6231"/>
    <w:rsid w:val="00BF0AEE"/>
    <w:rsid w:val="00BF27EC"/>
    <w:rsid w:val="00BF391C"/>
    <w:rsid w:val="00BF4BEF"/>
    <w:rsid w:val="00BF5340"/>
    <w:rsid w:val="00BF5497"/>
    <w:rsid w:val="00BF64C9"/>
    <w:rsid w:val="00BF6F38"/>
    <w:rsid w:val="00BF76A4"/>
    <w:rsid w:val="00BF7AAC"/>
    <w:rsid w:val="00BF7DEA"/>
    <w:rsid w:val="00C00218"/>
    <w:rsid w:val="00C010C4"/>
    <w:rsid w:val="00C0270C"/>
    <w:rsid w:val="00C0646E"/>
    <w:rsid w:val="00C0693A"/>
    <w:rsid w:val="00C06C22"/>
    <w:rsid w:val="00C06E14"/>
    <w:rsid w:val="00C07378"/>
    <w:rsid w:val="00C07C63"/>
    <w:rsid w:val="00C11E57"/>
    <w:rsid w:val="00C124E6"/>
    <w:rsid w:val="00C13882"/>
    <w:rsid w:val="00C14C65"/>
    <w:rsid w:val="00C16690"/>
    <w:rsid w:val="00C17091"/>
    <w:rsid w:val="00C20541"/>
    <w:rsid w:val="00C212BD"/>
    <w:rsid w:val="00C21846"/>
    <w:rsid w:val="00C21CB0"/>
    <w:rsid w:val="00C220E0"/>
    <w:rsid w:val="00C227EF"/>
    <w:rsid w:val="00C23000"/>
    <w:rsid w:val="00C2382C"/>
    <w:rsid w:val="00C23910"/>
    <w:rsid w:val="00C302B4"/>
    <w:rsid w:val="00C305AD"/>
    <w:rsid w:val="00C30B82"/>
    <w:rsid w:val="00C30DEC"/>
    <w:rsid w:val="00C31989"/>
    <w:rsid w:val="00C32D1E"/>
    <w:rsid w:val="00C33E17"/>
    <w:rsid w:val="00C33FEC"/>
    <w:rsid w:val="00C3643A"/>
    <w:rsid w:val="00C37C87"/>
    <w:rsid w:val="00C42C85"/>
    <w:rsid w:val="00C442B7"/>
    <w:rsid w:val="00C448C1"/>
    <w:rsid w:val="00C44F0F"/>
    <w:rsid w:val="00C4725A"/>
    <w:rsid w:val="00C47450"/>
    <w:rsid w:val="00C47502"/>
    <w:rsid w:val="00C508D9"/>
    <w:rsid w:val="00C50C58"/>
    <w:rsid w:val="00C50FEE"/>
    <w:rsid w:val="00C51110"/>
    <w:rsid w:val="00C51BB7"/>
    <w:rsid w:val="00C52DA4"/>
    <w:rsid w:val="00C5357F"/>
    <w:rsid w:val="00C53C3F"/>
    <w:rsid w:val="00C56BDD"/>
    <w:rsid w:val="00C57FC5"/>
    <w:rsid w:val="00C61186"/>
    <w:rsid w:val="00C640DC"/>
    <w:rsid w:val="00C6439B"/>
    <w:rsid w:val="00C64536"/>
    <w:rsid w:val="00C64845"/>
    <w:rsid w:val="00C66867"/>
    <w:rsid w:val="00C66F7D"/>
    <w:rsid w:val="00C7087E"/>
    <w:rsid w:val="00C70EC0"/>
    <w:rsid w:val="00C70F12"/>
    <w:rsid w:val="00C71AE9"/>
    <w:rsid w:val="00C71BC9"/>
    <w:rsid w:val="00C74348"/>
    <w:rsid w:val="00C7504D"/>
    <w:rsid w:val="00C7507E"/>
    <w:rsid w:val="00C75864"/>
    <w:rsid w:val="00C75BD0"/>
    <w:rsid w:val="00C76920"/>
    <w:rsid w:val="00C76F19"/>
    <w:rsid w:val="00C77541"/>
    <w:rsid w:val="00C779DC"/>
    <w:rsid w:val="00C77ED3"/>
    <w:rsid w:val="00C801B9"/>
    <w:rsid w:val="00C832E0"/>
    <w:rsid w:val="00C8471E"/>
    <w:rsid w:val="00C850AD"/>
    <w:rsid w:val="00C87C0D"/>
    <w:rsid w:val="00C901DB"/>
    <w:rsid w:val="00C906D8"/>
    <w:rsid w:val="00C90AAE"/>
    <w:rsid w:val="00C91577"/>
    <w:rsid w:val="00C91817"/>
    <w:rsid w:val="00C91904"/>
    <w:rsid w:val="00C9402F"/>
    <w:rsid w:val="00C947B7"/>
    <w:rsid w:val="00C94803"/>
    <w:rsid w:val="00CA034B"/>
    <w:rsid w:val="00CA1346"/>
    <w:rsid w:val="00CA1B92"/>
    <w:rsid w:val="00CA2596"/>
    <w:rsid w:val="00CA2C26"/>
    <w:rsid w:val="00CA2C42"/>
    <w:rsid w:val="00CA3AFD"/>
    <w:rsid w:val="00CA43AA"/>
    <w:rsid w:val="00CA5E68"/>
    <w:rsid w:val="00CA6B01"/>
    <w:rsid w:val="00CA6D94"/>
    <w:rsid w:val="00CA6FCD"/>
    <w:rsid w:val="00CA7AE9"/>
    <w:rsid w:val="00CA7B36"/>
    <w:rsid w:val="00CB0508"/>
    <w:rsid w:val="00CB0837"/>
    <w:rsid w:val="00CB48A4"/>
    <w:rsid w:val="00CB522C"/>
    <w:rsid w:val="00CB5A55"/>
    <w:rsid w:val="00CB6917"/>
    <w:rsid w:val="00CB6A32"/>
    <w:rsid w:val="00CC0D20"/>
    <w:rsid w:val="00CC2285"/>
    <w:rsid w:val="00CC30F3"/>
    <w:rsid w:val="00CC403B"/>
    <w:rsid w:val="00CC5B32"/>
    <w:rsid w:val="00CC6E6E"/>
    <w:rsid w:val="00CC7D3B"/>
    <w:rsid w:val="00CD08C1"/>
    <w:rsid w:val="00CD179B"/>
    <w:rsid w:val="00CD2820"/>
    <w:rsid w:val="00CD29B7"/>
    <w:rsid w:val="00CD37FB"/>
    <w:rsid w:val="00CD56F6"/>
    <w:rsid w:val="00CD6ACE"/>
    <w:rsid w:val="00CD730E"/>
    <w:rsid w:val="00CE25F9"/>
    <w:rsid w:val="00CE369E"/>
    <w:rsid w:val="00CE37B6"/>
    <w:rsid w:val="00CE5A81"/>
    <w:rsid w:val="00CE7168"/>
    <w:rsid w:val="00CF1AC5"/>
    <w:rsid w:val="00CF2DCF"/>
    <w:rsid w:val="00CF59D2"/>
    <w:rsid w:val="00CF5DCE"/>
    <w:rsid w:val="00CF63F2"/>
    <w:rsid w:val="00CF7C9F"/>
    <w:rsid w:val="00D00EAE"/>
    <w:rsid w:val="00D01B14"/>
    <w:rsid w:val="00D06E6E"/>
    <w:rsid w:val="00D07EAF"/>
    <w:rsid w:val="00D07F3B"/>
    <w:rsid w:val="00D12953"/>
    <w:rsid w:val="00D12A55"/>
    <w:rsid w:val="00D13D91"/>
    <w:rsid w:val="00D1483A"/>
    <w:rsid w:val="00D16CBC"/>
    <w:rsid w:val="00D17BE5"/>
    <w:rsid w:val="00D201D6"/>
    <w:rsid w:val="00D21088"/>
    <w:rsid w:val="00D2193E"/>
    <w:rsid w:val="00D21CE2"/>
    <w:rsid w:val="00D224BA"/>
    <w:rsid w:val="00D22835"/>
    <w:rsid w:val="00D22953"/>
    <w:rsid w:val="00D230C1"/>
    <w:rsid w:val="00D25169"/>
    <w:rsid w:val="00D26994"/>
    <w:rsid w:val="00D26B71"/>
    <w:rsid w:val="00D26BD5"/>
    <w:rsid w:val="00D27A5D"/>
    <w:rsid w:val="00D30115"/>
    <w:rsid w:val="00D31582"/>
    <w:rsid w:val="00D3195C"/>
    <w:rsid w:val="00D31D3A"/>
    <w:rsid w:val="00D33A2E"/>
    <w:rsid w:val="00D33EC4"/>
    <w:rsid w:val="00D34C5D"/>
    <w:rsid w:val="00D34F40"/>
    <w:rsid w:val="00D35B14"/>
    <w:rsid w:val="00D35CF9"/>
    <w:rsid w:val="00D37166"/>
    <w:rsid w:val="00D37480"/>
    <w:rsid w:val="00D41EC9"/>
    <w:rsid w:val="00D427C3"/>
    <w:rsid w:val="00D43AFF"/>
    <w:rsid w:val="00D43FF2"/>
    <w:rsid w:val="00D44BC3"/>
    <w:rsid w:val="00D46A92"/>
    <w:rsid w:val="00D46BB9"/>
    <w:rsid w:val="00D50204"/>
    <w:rsid w:val="00D50D9C"/>
    <w:rsid w:val="00D510FD"/>
    <w:rsid w:val="00D5137B"/>
    <w:rsid w:val="00D51886"/>
    <w:rsid w:val="00D51A1B"/>
    <w:rsid w:val="00D52494"/>
    <w:rsid w:val="00D55701"/>
    <w:rsid w:val="00D57C77"/>
    <w:rsid w:val="00D57FA6"/>
    <w:rsid w:val="00D616EB"/>
    <w:rsid w:val="00D629F7"/>
    <w:rsid w:val="00D63698"/>
    <w:rsid w:val="00D645C2"/>
    <w:rsid w:val="00D65589"/>
    <w:rsid w:val="00D65C3D"/>
    <w:rsid w:val="00D65CC6"/>
    <w:rsid w:val="00D6620B"/>
    <w:rsid w:val="00D670A3"/>
    <w:rsid w:val="00D702EE"/>
    <w:rsid w:val="00D709B6"/>
    <w:rsid w:val="00D72101"/>
    <w:rsid w:val="00D72A3A"/>
    <w:rsid w:val="00D74169"/>
    <w:rsid w:val="00D74B1E"/>
    <w:rsid w:val="00D74CFA"/>
    <w:rsid w:val="00D76158"/>
    <w:rsid w:val="00D7657C"/>
    <w:rsid w:val="00D77184"/>
    <w:rsid w:val="00D801B7"/>
    <w:rsid w:val="00D8057A"/>
    <w:rsid w:val="00D82A77"/>
    <w:rsid w:val="00D82A78"/>
    <w:rsid w:val="00D83F0F"/>
    <w:rsid w:val="00D845E2"/>
    <w:rsid w:val="00D86170"/>
    <w:rsid w:val="00D86C97"/>
    <w:rsid w:val="00D87D84"/>
    <w:rsid w:val="00D87FDC"/>
    <w:rsid w:val="00D9078C"/>
    <w:rsid w:val="00D90DB7"/>
    <w:rsid w:val="00D914A4"/>
    <w:rsid w:val="00D91A3B"/>
    <w:rsid w:val="00D920B9"/>
    <w:rsid w:val="00D930F2"/>
    <w:rsid w:val="00D941C1"/>
    <w:rsid w:val="00D94979"/>
    <w:rsid w:val="00D955E7"/>
    <w:rsid w:val="00D96ECC"/>
    <w:rsid w:val="00D97A96"/>
    <w:rsid w:val="00D97FEE"/>
    <w:rsid w:val="00DA0B03"/>
    <w:rsid w:val="00DA0EAA"/>
    <w:rsid w:val="00DA1DDE"/>
    <w:rsid w:val="00DA36BB"/>
    <w:rsid w:val="00DA546E"/>
    <w:rsid w:val="00DA6210"/>
    <w:rsid w:val="00DA73F1"/>
    <w:rsid w:val="00DB0139"/>
    <w:rsid w:val="00DB05D3"/>
    <w:rsid w:val="00DB1A2D"/>
    <w:rsid w:val="00DB1C12"/>
    <w:rsid w:val="00DB3053"/>
    <w:rsid w:val="00DB4513"/>
    <w:rsid w:val="00DB630C"/>
    <w:rsid w:val="00DB638C"/>
    <w:rsid w:val="00DB6911"/>
    <w:rsid w:val="00DB7CAA"/>
    <w:rsid w:val="00DC0227"/>
    <w:rsid w:val="00DC03F6"/>
    <w:rsid w:val="00DC12BF"/>
    <w:rsid w:val="00DC2050"/>
    <w:rsid w:val="00DC38BA"/>
    <w:rsid w:val="00DC3D78"/>
    <w:rsid w:val="00DC49EF"/>
    <w:rsid w:val="00DC5B23"/>
    <w:rsid w:val="00DC69FD"/>
    <w:rsid w:val="00DD2C61"/>
    <w:rsid w:val="00DD462D"/>
    <w:rsid w:val="00DD4760"/>
    <w:rsid w:val="00DD5C4F"/>
    <w:rsid w:val="00DE14C4"/>
    <w:rsid w:val="00DE2369"/>
    <w:rsid w:val="00DE59E9"/>
    <w:rsid w:val="00DE6817"/>
    <w:rsid w:val="00DE7B94"/>
    <w:rsid w:val="00DF00AC"/>
    <w:rsid w:val="00DF0195"/>
    <w:rsid w:val="00DF0421"/>
    <w:rsid w:val="00DF0B48"/>
    <w:rsid w:val="00DF0EB8"/>
    <w:rsid w:val="00DF18DD"/>
    <w:rsid w:val="00DF240E"/>
    <w:rsid w:val="00DF2AAC"/>
    <w:rsid w:val="00DF2E16"/>
    <w:rsid w:val="00DF3099"/>
    <w:rsid w:val="00DF4849"/>
    <w:rsid w:val="00DF5313"/>
    <w:rsid w:val="00DF729A"/>
    <w:rsid w:val="00E00751"/>
    <w:rsid w:val="00E018AC"/>
    <w:rsid w:val="00E01DFB"/>
    <w:rsid w:val="00E04052"/>
    <w:rsid w:val="00E0498E"/>
    <w:rsid w:val="00E057B2"/>
    <w:rsid w:val="00E0696E"/>
    <w:rsid w:val="00E07E5F"/>
    <w:rsid w:val="00E10DEE"/>
    <w:rsid w:val="00E12E2A"/>
    <w:rsid w:val="00E15537"/>
    <w:rsid w:val="00E17A0E"/>
    <w:rsid w:val="00E22AB7"/>
    <w:rsid w:val="00E230C0"/>
    <w:rsid w:val="00E27171"/>
    <w:rsid w:val="00E3173B"/>
    <w:rsid w:val="00E332AF"/>
    <w:rsid w:val="00E34216"/>
    <w:rsid w:val="00E36719"/>
    <w:rsid w:val="00E37A30"/>
    <w:rsid w:val="00E445E7"/>
    <w:rsid w:val="00E459A0"/>
    <w:rsid w:val="00E459F5"/>
    <w:rsid w:val="00E4746F"/>
    <w:rsid w:val="00E476BA"/>
    <w:rsid w:val="00E50DA3"/>
    <w:rsid w:val="00E51DAB"/>
    <w:rsid w:val="00E51E16"/>
    <w:rsid w:val="00E525C8"/>
    <w:rsid w:val="00E52E60"/>
    <w:rsid w:val="00E53A93"/>
    <w:rsid w:val="00E53C17"/>
    <w:rsid w:val="00E5446C"/>
    <w:rsid w:val="00E54D7B"/>
    <w:rsid w:val="00E54F98"/>
    <w:rsid w:val="00E55A17"/>
    <w:rsid w:val="00E561CA"/>
    <w:rsid w:val="00E57795"/>
    <w:rsid w:val="00E603B8"/>
    <w:rsid w:val="00E61118"/>
    <w:rsid w:val="00E63902"/>
    <w:rsid w:val="00E702A3"/>
    <w:rsid w:val="00E70DB5"/>
    <w:rsid w:val="00E70F82"/>
    <w:rsid w:val="00E723CA"/>
    <w:rsid w:val="00E72E75"/>
    <w:rsid w:val="00E73C82"/>
    <w:rsid w:val="00E755C8"/>
    <w:rsid w:val="00E75657"/>
    <w:rsid w:val="00E77BDB"/>
    <w:rsid w:val="00E8014C"/>
    <w:rsid w:val="00E80264"/>
    <w:rsid w:val="00E8071A"/>
    <w:rsid w:val="00E807F1"/>
    <w:rsid w:val="00E8135B"/>
    <w:rsid w:val="00E816D1"/>
    <w:rsid w:val="00E81C57"/>
    <w:rsid w:val="00E82E47"/>
    <w:rsid w:val="00E830D8"/>
    <w:rsid w:val="00E83B0F"/>
    <w:rsid w:val="00E84D9C"/>
    <w:rsid w:val="00E8733E"/>
    <w:rsid w:val="00E900E7"/>
    <w:rsid w:val="00E902FE"/>
    <w:rsid w:val="00E90A8E"/>
    <w:rsid w:val="00E90E27"/>
    <w:rsid w:val="00E9160A"/>
    <w:rsid w:val="00E9227F"/>
    <w:rsid w:val="00E96B9F"/>
    <w:rsid w:val="00E96DF3"/>
    <w:rsid w:val="00EA0A75"/>
    <w:rsid w:val="00EA19B6"/>
    <w:rsid w:val="00EA2517"/>
    <w:rsid w:val="00EA2C91"/>
    <w:rsid w:val="00EA527C"/>
    <w:rsid w:val="00EA54C4"/>
    <w:rsid w:val="00EA5889"/>
    <w:rsid w:val="00EA6235"/>
    <w:rsid w:val="00EA7C24"/>
    <w:rsid w:val="00EA7DF3"/>
    <w:rsid w:val="00EB0377"/>
    <w:rsid w:val="00EB1D30"/>
    <w:rsid w:val="00EB2D95"/>
    <w:rsid w:val="00EB3E9A"/>
    <w:rsid w:val="00EB48F7"/>
    <w:rsid w:val="00EB5F54"/>
    <w:rsid w:val="00EB636A"/>
    <w:rsid w:val="00EB78EA"/>
    <w:rsid w:val="00EB7FFB"/>
    <w:rsid w:val="00EC0CBA"/>
    <w:rsid w:val="00EC3127"/>
    <w:rsid w:val="00EC3254"/>
    <w:rsid w:val="00EC43D1"/>
    <w:rsid w:val="00EC6DDD"/>
    <w:rsid w:val="00ED08F3"/>
    <w:rsid w:val="00ED14CE"/>
    <w:rsid w:val="00ED30A3"/>
    <w:rsid w:val="00ED513F"/>
    <w:rsid w:val="00ED6549"/>
    <w:rsid w:val="00ED6BEB"/>
    <w:rsid w:val="00ED7169"/>
    <w:rsid w:val="00ED7362"/>
    <w:rsid w:val="00EE14A6"/>
    <w:rsid w:val="00EE1F2A"/>
    <w:rsid w:val="00EE26C2"/>
    <w:rsid w:val="00EE28CB"/>
    <w:rsid w:val="00EE391F"/>
    <w:rsid w:val="00EE4744"/>
    <w:rsid w:val="00EE5CAC"/>
    <w:rsid w:val="00EF0924"/>
    <w:rsid w:val="00EF1B48"/>
    <w:rsid w:val="00EF37F4"/>
    <w:rsid w:val="00EF751A"/>
    <w:rsid w:val="00EF7B95"/>
    <w:rsid w:val="00F0184C"/>
    <w:rsid w:val="00F019EB"/>
    <w:rsid w:val="00F02381"/>
    <w:rsid w:val="00F0570D"/>
    <w:rsid w:val="00F059EA"/>
    <w:rsid w:val="00F06839"/>
    <w:rsid w:val="00F079A1"/>
    <w:rsid w:val="00F100D0"/>
    <w:rsid w:val="00F116D2"/>
    <w:rsid w:val="00F1185D"/>
    <w:rsid w:val="00F118D4"/>
    <w:rsid w:val="00F12739"/>
    <w:rsid w:val="00F1388C"/>
    <w:rsid w:val="00F14C4E"/>
    <w:rsid w:val="00F16AA6"/>
    <w:rsid w:val="00F16B0A"/>
    <w:rsid w:val="00F27F80"/>
    <w:rsid w:val="00F327CE"/>
    <w:rsid w:val="00F345F3"/>
    <w:rsid w:val="00F34B9C"/>
    <w:rsid w:val="00F36662"/>
    <w:rsid w:val="00F36F9E"/>
    <w:rsid w:val="00F37E5C"/>
    <w:rsid w:val="00F4160B"/>
    <w:rsid w:val="00F42057"/>
    <w:rsid w:val="00F428CC"/>
    <w:rsid w:val="00F42F53"/>
    <w:rsid w:val="00F43368"/>
    <w:rsid w:val="00F43AA3"/>
    <w:rsid w:val="00F44125"/>
    <w:rsid w:val="00F45B06"/>
    <w:rsid w:val="00F46149"/>
    <w:rsid w:val="00F4732B"/>
    <w:rsid w:val="00F47593"/>
    <w:rsid w:val="00F47ADC"/>
    <w:rsid w:val="00F47FA5"/>
    <w:rsid w:val="00F51007"/>
    <w:rsid w:val="00F51EC6"/>
    <w:rsid w:val="00F52B94"/>
    <w:rsid w:val="00F5391D"/>
    <w:rsid w:val="00F53AD3"/>
    <w:rsid w:val="00F55168"/>
    <w:rsid w:val="00F5641D"/>
    <w:rsid w:val="00F67299"/>
    <w:rsid w:val="00F67634"/>
    <w:rsid w:val="00F70530"/>
    <w:rsid w:val="00F70821"/>
    <w:rsid w:val="00F710FE"/>
    <w:rsid w:val="00F723F3"/>
    <w:rsid w:val="00F73DA1"/>
    <w:rsid w:val="00F73E98"/>
    <w:rsid w:val="00F742DC"/>
    <w:rsid w:val="00F74639"/>
    <w:rsid w:val="00F75DEC"/>
    <w:rsid w:val="00F775B5"/>
    <w:rsid w:val="00F77C23"/>
    <w:rsid w:val="00F80A53"/>
    <w:rsid w:val="00F8155B"/>
    <w:rsid w:val="00F81A1C"/>
    <w:rsid w:val="00F850F3"/>
    <w:rsid w:val="00F861BE"/>
    <w:rsid w:val="00F86B8F"/>
    <w:rsid w:val="00F8710F"/>
    <w:rsid w:val="00F9162D"/>
    <w:rsid w:val="00F9197B"/>
    <w:rsid w:val="00F91E6B"/>
    <w:rsid w:val="00F939AE"/>
    <w:rsid w:val="00F9437C"/>
    <w:rsid w:val="00F956EC"/>
    <w:rsid w:val="00F95A97"/>
    <w:rsid w:val="00FA0BFD"/>
    <w:rsid w:val="00FA1C71"/>
    <w:rsid w:val="00FA2841"/>
    <w:rsid w:val="00FA3408"/>
    <w:rsid w:val="00FA475C"/>
    <w:rsid w:val="00FA56B9"/>
    <w:rsid w:val="00FA5756"/>
    <w:rsid w:val="00FA6739"/>
    <w:rsid w:val="00FA79D7"/>
    <w:rsid w:val="00FB0BA5"/>
    <w:rsid w:val="00FB1A84"/>
    <w:rsid w:val="00FB35CE"/>
    <w:rsid w:val="00FB4FAA"/>
    <w:rsid w:val="00FB5060"/>
    <w:rsid w:val="00FB61D4"/>
    <w:rsid w:val="00FC15D3"/>
    <w:rsid w:val="00FC24F9"/>
    <w:rsid w:val="00FC311E"/>
    <w:rsid w:val="00FC4158"/>
    <w:rsid w:val="00FC5232"/>
    <w:rsid w:val="00FC5353"/>
    <w:rsid w:val="00FC540C"/>
    <w:rsid w:val="00FC59A3"/>
    <w:rsid w:val="00FC5ED5"/>
    <w:rsid w:val="00FC64EB"/>
    <w:rsid w:val="00FD1371"/>
    <w:rsid w:val="00FD1E39"/>
    <w:rsid w:val="00FD46B4"/>
    <w:rsid w:val="00FD47BF"/>
    <w:rsid w:val="00FD53AA"/>
    <w:rsid w:val="00FD546F"/>
    <w:rsid w:val="00FD6256"/>
    <w:rsid w:val="00FE00E1"/>
    <w:rsid w:val="00FE0C19"/>
    <w:rsid w:val="00FE1635"/>
    <w:rsid w:val="00FE35B2"/>
    <w:rsid w:val="00FE5683"/>
    <w:rsid w:val="00FE6A7C"/>
    <w:rsid w:val="00FE6E3A"/>
    <w:rsid w:val="00FE70AD"/>
    <w:rsid w:val="00FE7560"/>
    <w:rsid w:val="00FE7B8E"/>
    <w:rsid w:val="00FF1AA1"/>
    <w:rsid w:val="00FF1C55"/>
    <w:rsid w:val="00FF291D"/>
    <w:rsid w:val="00FF3A07"/>
    <w:rsid w:val="00FF3B29"/>
    <w:rsid w:val="00FF3D23"/>
    <w:rsid w:val="00FF40AC"/>
    <w:rsid w:val="00FF4B2F"/>
    <w:rsid w:val="00FF5399"/>
    <w:rsid w:val="00FF6CB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5701E50-CA98-4081-AC8B-F01C6FADE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PH" w:eastAsia="en-P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A5A05"/>
    <w:pPr>
      <w:spacing w:after="200" w:line="276" w:lineRule="auto"/>
    </w:pPr>
    <w:rPr>
      <w:sz w:val="22"/>
      <w:szCs w:val="22"/>
      <w:lang w:eastAsia="en-US"/>
    </w:rPr>
  </w:style>
  <w:style w:type="paragraph" w:styleId="Heading1">
    <w:name w:val="heading 1"/>
    <w:basedOn w:val="Normal"/>
    <w:next w:val="Normal"/>
    <w:link w:val="Heading1Char"/>
    <w:uiPriority w:val="9"/>
    <w:qFormat/>
    <w:rsid w:val="00263BD2"/>
    <w:pPr>
      <w:keepNext/>
      <w:numPr>
        <w:numId w:val="39"/>
      </w:numPr>
      <w:tabs>
        <w:tab w:val="num" w:pos="0"/>
      </w:tabs>
      <w:suppressAutoHyphens/>
      <w:spacing w:after="0" w:line="240" w:lineRule="auto"/>
      <w:outlineLvl w:val="0"/>
    </w:pPr>
    <w:rPr>
      <w:rFonts w:ascii="Times New Roman" w:eastAsia="Times New Roman" w:hAnsi="Times New Roman"/>
      <w:b/>
      <w:bCs/>
      <w:sz w:val="24"/>
      <w:szCs w:val="20"/>
      <w:lang w:val="en-US" w:eastAsia="ar-SA"/>
    </w:rPr>
  </w:style>
  <w:style w:type="paragraph" w:styleId="Heading2">
    <w:name w:val="heading 2"/>
    <w:basedOn w:val="Normal"/>
    <w:next w:val="Normal"/>
    <w:link w:val="Heading2Char"/>
    <w:uiPriority w:val="9"/>
    <w:qFormat/>
    <w:rsid w:val="00263BD2"/>
    <w:pPr>
      <w:keepNext/>
      <w:numPr>
        <w:ilvl w:val="1"/>
        <w:numId w:val="39"/>
      </w:numPr>
      <w:tabs>
        <w:tab w:val="num" w:pos="0"/>
      </w:tabs>
      <w:suppressAutoHyphens/>
      <w:spacing w:after="0" w:line="240" w:lineRule="auto"/>
      <w:jc w:val="both"/>
      <w:outlineLvl w:val="1"/>
    </w:pPr>
    <w:rPr>
      <w:rFonts w:ascii="Times New Roman" w:eastAsia="Times New Roman" w:hAnsi="Times New Roman"/>
      <w:b/>
      <w:bCs/>
      <w:sz w:val="24"/>
      <w:szCs w:val="20"/>
      <w:lang w:val="en-US" w:eastAsia="ar-SA"/>
    </w:rPr>
  </w:style>
  <w:style w:type="paragraph" w:styleId="Heading3">
    <w:name w:val="heading 3"/>
    <w:basedOn w:val="Normal"/>
    <w:next w:val="Normal"/>
    <w:link w:val="Heading3Char"/>
    <w:uiPriority w:val="9"/>
    <w:qFormat/>
    <w:rsid w:val="00263BD2"/>
    <w:pPr>
      <w:keepNext/>
      <w:numPr>
        <w:ilvl w:val="2"/>
        <w:numId w:val="39"/>
      </w:numPr>
      <w:tabs>
        <w:tab w:val="num" w:pos="0"/>
      </w:tabs>
      <w:suppressAutoHyphens/>
      <w:spacing w:after="0" w:line="240" w:lineRule="auto"/>
      <w:jc w:val="both"/>
      <w:outlineLvl w:val="2"/>
    </w:pPr>
    <w:rPr>
      <w:rFonts w:ascii="Times New Roman" w:eastAsia="Times New Roman" w:hAnsi="Times New Roman"/>
      <w:sz w:val="24"/>
      <w:szCs w:val="20"/>
      <w:lang w:val="en-US" w:eastAsia="ar-SA"/>
    </w:rPr>
  </w:style>
  <w:style w:type="paragraph" w:styleId="Heading4">
    <w:name w:val="heading 4"/>
    <w:basedOn w:val="Normal"/>
    <w:next w:val="Normal"/>
    <w:link w:val="Heading4Char"/>
    <w:uiPriority w:val="9"/>
    <w:qFormat/>
    <w:rsid w:val="00263BD2"/>
    <w:pPr>
      <w:keepNext/>
      <w:numPr>
        <w:ilvl w:val="3"/>
        <w:numId w:val="39"/>
      </w:numPr>
      <w:tabs>
        <w:tab w:val="num" w:pos="0"/>
      </w:tabs>
      <w:suppressAutoHyphens/>
      <w:spacing w:after="0" w:line="240" w:lineRule="auto"/>
      <w:outlineLvl w:val="3"/>
    </w:pPr>
    <w:rPr>
      <w:rFonts w:ascii="Times New Roman" w:eastAsia="Times New Roman" w:hAnsi="Times New Roman"/>
      <w:sz w:val="24"/>
      <w:szCs w:val="20"/>
      <w:lang w:val="en-US" w:eastAsia="ar-SA"/>
    </w:rPr>
  </w:style>
  <w:style w:type="paragraph" w:styleId="Heading5">
    <w:name w:val="heading 5"/>
    <w:basedOn w:val="Normal"/>
    <w:next w:val="Normal"/>
    <w:link w:val="Heading5Char"/>
    <w:uiPriority w:val="9"/>
    <w:semiHidden/>
    <w:unhideWhenUsed/>
    <w:qFormat/>
    <w:rsid w:val="00F4732B"/>
    <w:pPr>
      <w:keepNext/>
      <w:keepLines/>
      <w:numPr>
        <w:ilvl w:val="4"/>
        <w:numId w:val="39"/>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4732B"/>
    <w:pPr>
      <w:keepNext/>
      <w:keepLines/>
      <w:numPr>
        <w:ilvl w:val="5"/>
        <w:numId w:val="39"/>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F4732B"/>
    <w:pPr>
      <w:keepNext/>
      <w:keepLines/>
      <w:numPr>
        <w:ilvl w:val="6"/>
        <w:numId w:val="39"/>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F4732B"/>
    <w:pPr>
      <w:keepNext/>
      <w:keepLines/>
      <w:numPr>
        <w:ilvl w:val="7"/>
        <w:numId w:val="3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4732B"/>
    <w:pPr>
      <w:keepNext/>
      <w:keepLines/>
      <w:numPr>
        <w:ilvl w:val="8"/>
        <w:numId w:val="3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63BD2"/>
    <w:rPr>
      <w:rFonts w:ascii="Times New Roman" w:eastAsia="Times New Roman" w:hAnsi="Times New Roman" w:cs="Times New Roman"/>
      <w:b/>
      <w:bCs/>
      <w:sz w:val="24"/>
      <w:szCs w:val="20"/>
      <w:lang w:val="en-US" w:eastAsia="ar-SA"/>
    </w:rPr>
  </w:style>
  <w:style w:type="character" w:customStyle="1" w:styleId="Heading2Char">
    <w:name w:val="Heading 2 Char"/>
    <w:link w:val="Heading2"/>
    <w:uiPriority w:val="9"/>
    <w:rsid w:val="00263BD2"/>
    <w:rPr>
      <w:rFonts w:ascii="Times New Roman" w:eastAsia="Times New Roman" w:hAnsi="Times New Roman" w:cs="Times New Roman"/>
      <w:b/>
      <w:bCs/>
      <w:sz w:val="24"/>
      <w:szCs w:val="20"/>
      <w:lang w:val="en-US" w:eastAsia="ar-SA"/>
    </w:rPr>
  </w:style>
  <w:style w:type="character" w:customStyle="1" w:styleId="Heading3Char">
    <w:name w:val="Heading 3 Char"/>
    <w:link w:val="Heading3"/>
    <w:uiPriority w:val="9"/>
    <w:rsid w:val="00263BD2"/>
    <w:rPr>
      <w:rFonts w:ascii="Times New Roman" w:eastAsia="Times New Roman" w:hAnsi="Times New Roman" w:cs="Times New Roman"/>
      <w:sz w:val="24"/>
      <w:szCs w:val="20"/>
      <w:lang w:val="en-US" w:eastAsia="ar-SA"/>
    </w:rPr>
  </w:style>
  <w:style w:type="character" w:customStyle="1" w:styleId="Heading4Char">
    <w:name w:val="Heading 4 Char"/>
    <w:link w:val="Heading4"/>
    <w:uiPriority w:val="9"/>
    <w:rsid w:val="00263BD2"/>
    <w:rPr>
      <w:rFonts w:ascii="Times New Roman" w:eastAsia="Times New Roman" w:hAnsi="Times New Roman" w:cs="Times New Roman"/>
      <w:sz w:val="24"/>
      <w:szCs w:val="20"/>
      <w:lang w:val="en-US" w:eastAsia="ar-SA"/>
    </w:rPr>
  </w:style>
  <w:style w:type="character" w:customStyle="1" w:styleId="CommentTextChar">
    <w:name w:val="Comment Text Char"/>
    <w:link w:val="CommentText"/>
    <w:uiPriority w:val="99"/>
    <w:semiHidden/>
    <w:rsid w:val="00263BD2"/>
    <w:rPr>
      <w:rFonts w:ascii="Times New Roman" w:eastAsia="Times New Roman" w:hAnsi="Times New Roman" w:cs="Times New Roman"/>
      <w:sz w:val="20"/>
      <w:szCs w:val="20"/>
      <w:lang w:val="en-US" w:eastAsia="ar-SA"/>
    </w:rPr>
  </w:style>
  <w:style w:type="paragraph" w:styleId="CommentText">
    <w:name w:val="annotation text"/>
    <w:basedOn w:val="Normal"/>
    <w:link w:val="CommentTextChar"/>
    <w:uiPriority w:val="99"/>
    <w:semiHidden/>
    <w:unhideWhenUsed/>
    <w:rsid w:val="00263BD2"/>
    <w:pPr>
      <w:suppressAutoHyphens/>
      <w:spacing w:after="0" w:line="240" w:lineRule="auto"/>
    </w:pPr>
    <w:rPr>
      <w:rFonts w:ascii="Times New Roman" w:eastAsia="Times New Roman" w:hAnsi="Times New Roman"/>
      <w:sz w:val="20"/>
      <w:szCs w:val="20"/>
      <w:lang w:val="en-US" w:eastAsia="ar-SA"/>
    </w:rPr>
  </w:style>
  <w:style w:type="character" w:customStyle="1" w:styleId="HeaderChar">
    <w:name w:val="Header Char"/>
    <w:link w:val="Header"/>
    <w:uiPriority w:val="99"/>
    <w:rsid w:val="00263BD2"/>
    <w:rPr>
      <w:rFonts w:ascii="Times New Roman" w:eastAsia="Times New Roman" w:hAnsi="Times New Roman" w:cs="Times New Roman"/>
      <w:sz w:val="20"/>
      <w:szCs w:val="20"/>
      <w:lang w:val="en-US" w:eastAsia="ar-SA"/>
    </w:rPr>
  </w:style>
  <w:style w:type="paragraph" w:styleId="Header">
    <w:name w:val="header"/>
    <w:basedOn w:val="Normal"/>
    <w:link w:val="HeaderChar"/>
    <w:uiPriority w:val="99"/>
    <w:unhideWhenUsed/>
    <w:rsid w:val="00263BD2"/>
    <w:pPr>
      <w:suppressAutoHyphens/>
      <w:spacing w:after="0" w:line="240" w:lineRule="auto"/>
    </w:pPr>
    <w:rPr>
      <w:rFonts w:ascii="Times New Roman" w:eastAsia="Times New Roman" w:hAnsi="Times New Roman"/>
      <w:sz w:val="20"/>
      <w:szCs w:val="20"/>
      <w:lang w:val="en-US" w:eastAsia="ar-SA"/>
    </w:rPr>
  </w:style>
  <w:style w:type="character" w:customStyle="1" w:styleId="FooterChar">
    <w:name w:val="Footer Char"/>
    <w:link w:val="Footer"/>
    <w:uiPriority w:val="99"/>
    <w:rsid w:val="00263BD2"/>
    <w:rPr>
      <w:rFonts w:ascii="Times New Roman" w:eastAsia="Times New Roman" w:hAnsi="Times New Roman" w:cs="Times New Roman"/>
      <w:sz w:val="20"/>
      <w:szCs w:val="20"/>
      <w:lang w:val="en-US" w:eastAsia="ar-SA"/>
    </w:rPr>
  </w:style>
  <w:style w:type="paragraph" w:styleId="Footer">
    <w:name w:val="footer"/>
    <w:basedOn w:val="Normal"/>
    <w:link w:val="FooterChar"/>
    <w:uiPriority w:val="99"/>
    <w:unhideWhenUsed/>
    <w:rsid w:val="00263BD2"/>
    <w:pPr>
      <w:suppressAutoHyphens/>
      <w:spacing w:after="0" w:line="240" w:lineRule="auto"/>
    </w:pPr>
    <w:rPr>
      <w:rFonts w:ascii="Times New Roman" w:eastAsia="Times New Roman" w:hAnsi="Times New Roman"/>
      <w:sz w:val="20"/>
      <w:szCs w:val="20"/>
      <w:lang w:val="en-US" w:eastAsia="ar-SA"/>
    </w:rPr>
  </w:style>
  <w:style w:type="paragraph" w:styleId="Caption">
    <w:name w:val="caption"/>
    <w:basedOn w:val="Normal"/>
    <w:uiPriority w:val="35"/>
    <w:qFormat/>
    <w:rsid w:val="00263BD2"/>
    <w:pPr>
      <w:suppressLineNumbers/>
      <w:suppressAutoHyphens/>
      <w:spacing w:before="120" w:after="120" w:line="240" w:lineRule="auto"/>
    </w:pPr>
    <w:rPr>
      <w:rFonts w:ascii="Times New Roman" w:eastAsia="Times New Roman" w:hAnsi="Times New Roman"/>
      <w:i/>
      <w:iCs/>
      <w:sz w:val="24"/>
      <w:szCs w:val="24"/>
      <w:lang w:val="en-US" w:eastAsia="ar-SA"/>
    </w:rPr>
  </w:style>
  <w:style w:type="character" w:customStyle="1" w:styleId="BodyTextChar">
    <w:name w:val="Body Text Char"/>
    <w:link w:val="BodyText"/>
    <w:uiPriority w:val="99"/>
    <w:semiHidden/>
    <w:rsid w:val="00263BD2"/>
    <w:rPr>
      <w:rFonts w:ascii="Times New Roman" w:eastAsia="Times New Roman" w:hAnsi="Times New Roman" w:cs="Times New Roman"/>
      <w:sz w:val="20"/>
      <w:szCs w:val="20"/>
      <w:lang w:val="en-US" w:eastAsia="ar-SA"/>
    </w:rPr>
  </w:style>
  <w:style w:type="paragraph" w:styleId="BodyText">
    <w:name w:val="Body Text"/>
    <w:basedOn w:val="Normal"/>
    <w:link w:val="BodyTextChar"/>
    <w:uiPriority w:val="99"/>
    <w:semiHidden/>
    <w:unhideWhenUsed/>
    <w:rsid w:val="00263BD2"/>
    <w:pPr>
      <w:suppressAutoHyphens/>
      <w:spacing w:after="120" w:line="240" w:lineRule="auto"/>
    </w:pPr>
    <w:rPr>
      <w:rFonts w:ascii="Times New Roman" w:eastAsia="Times New Roman" w:hAnsi="Times New Roman"/>
      <w:sz w:val="20"/>
      <w:szCs w:val="20"/>
      <w:lang w:val="en-US" w:eastAsia="ar-SA"/>
    </w:rPr>
  </w:style>
  <w:style w:type="paragraph" w:styleId="BodyTextIndent">
    <w:name w:val="Body Text Indent"/>
    <w:basedOn w:val="Normal"/>
    <w:link w:val="BodyTextIndentChar"/>
    <w:semiHidden/>
    <w:unhideWhenUsed/>
    <w:rsid w:val="00263BD2"/>
    <w:pPr>
      <w:suppressAutoHyphens/>
      <w:spacing w:after="0" w:line="240" w:lineRule="auto"/>
      <w:ind w:left="720" w:hanging="360"/>
      <w:jc w:val="both"/>
    </w:pPr>
    <w:rPr>
      <w:rFonts w:ascii="Times New Roman" w:eastAsia="Times New Roman" w:hAnsi="Times New Roman"/>
      <w:sz w:val="24"/>
      <w:szCs w:val="20"/>
      <w:lang w:val="en-US" w:eastAsia="ar-SA"/>
    </w:rPr>
  </w:style>
  <w:style w:type="character" w:customStyle="1" w:styleId="BodyTextIndentChar">
    <w:name w:val="Body Text Indent Char"/>
    <w:link w:val="BodyTextIndent"/>
    <w:semiHidden/>
    <w:rsid w:val="00263BD2"/>
    <w:rPr>
      <w:rFonts w:ascii="Times New Roman" w:eastAsia="Times New Roman" w:hAnsi="Times New Roman" w:cs="Times New Roman"/>
      <w:sz w:val="24"/>
      <w:szCs w:val="20"/>
      <w:lang w:val="en-US" w:eastAsia="ar-SA"/>
    </w:rPr>
  </w:style>
  <w:style w:type="paragraph" w:styleId="BodyTextIndent2">
    <w:name w:val="Body Text Indent 2"/>
    <w:basedOn w:val="Normal"/>
    <w:link w:val="BodyTextIndent2Char"/>
    <w:unhideWhenUsed/>
    <w:rsid w:val="00263BD2"/>
    <w:pPr>
      <w:suppressAutoHyphens/>
      <w:spacing w:after="0" w:line="240" w:lineRule="auto"/>
      <w:ind w:left="810" w:hanging="810"/>
      <w:jc w:val="both"/>
    </w:pPr>
    <w:rPr>
      <w:rFonts w:ascii="Times New Roman" w:eastAsia="Times New Roman" w:hAnsi="Times New Roman"/>
      <w:sz w:val="24"/>
      <w:szCs w:val="20"/>
      <w:lang w:val="en-US" w:eastAsia="ar-SA"/>
    </w:rPr>
  </w:style>
  <w:style w:type="character" w:customStyle="1" w:styleId="BodyTextIndent2Char">
    <w:name w:val="Body Text Indent 2 Char"/>
    <w:link w:val="BodyTextIndent2"/>
    <w:uiPriority w:val="99"/>
    <w:rsid w:val="00263BD2"/>
    <w:rPr>
      <w:rFonts w:ascii="Times New Roman" w:eastAsia="Times New Roman" w:hAnsi="Times New Roman" w:cs="Times New Roman"/>
      <w:sz w:val="24"/>
      <w:szCs w:val="20"/>
      <w:lang w:val="en-US" w:eastAsia="ar-SA"/>
    </w:rPr>
  </w:style>
  <w:style w:type="paragraph" w:styleId="BodyTextIndent3">
    <w:name w:val="Body Text Indent 3"/>
    <w:basedOn w:val="Normal"/>
    <w:link w:val="BodyTextIndent3Char"/>
    <w:uiPriority w:val="99"/>
    <w:unhideWhenUsed/>
    <w:rsid w:val="00263BD2"/>
    <w:pPr>
      <w:suppressAutoHyphens/>
      <w:spacing w:after="0" w:line="240" w:lineRule="auto"/>
      <w:ind w:left="450" w:hanging="450"/>
    </w:pPr>
    <w:rPr>
      <w:rFonts w:ascii="Times New Roman" w:eastAsia="Times New Roman" w:hAnsi="Times New Roman"/>
      <w:sz w:val="24"/>
      <w:szCs w:val="20"/>
      <w:lang w:val="en-US" w:eastAsia="ar-SA"/>
    </w:rPr>
  </w:style>
  <w:style w:type="character" w:customStyle="1" w:styleId="BodyTextIndent3Char">
    <w:name w:val="Body Text Indent 3 Char"/>
    <w:link w:val="BodyTextIndent3"/>
    <w:uiPriority w:val="99"/>
    <w:rsid w:val="00263BD2"/>
    <w:rPr>
      <w:rFonts w:ascii="Times New Roman" w:eastAsia="Times New Roman" w:hAnsi="Times New Roman" w:cs="Times New Roman"/>
      <w:sz w:val="24"/>
      <w:szCs w:val="20"/>
      <w:lang w:val="en-US" w:eastAsia="ar-SA"/>
    </w:rPr>
  </w:style>
  <w:style w:type="character" w:customStyle="1" w:styleId="DocumentMapChar">
    <w:name w:val="Document Map Char"/>
    <w:link w:val="DocumentMap"/>
    <w:uiPriority w:val="99"/>
    <w:semiHidden/>
    <w:rsid w:val="00263BD2"/>
    <w:rPr>
      <w:rFonts w:ascii="Tahoma" w:eastAsia="Times New Roman" w:hAnsi="Tahoma" w:cs="Tahoma"/>
      <w:sz w:val="20"/>
      <w:szCs w:val="20"/>
      <w:shd w:val="clear" w:color="auto" w:fill="000080"/>
      <w:lang w:val="en-US" w:eastAsia="ar-SA"/>
    </w:rPr>
  </w:style>
  <w:style w:type="paragraph" w:styleId="DocumentMap">
    <w:name w:val="Document Map"/>
    <w:basedOn w:val="Normal"/>
    <w:link w:val="DocumentMapChar"/>
    <w:uiPriority w:val="99"/>
    <w:semiHidden/>
    <w:unhideWhenUsed/>
    <w:rsid w:val="00263BD2"/>
    <w:pPr>
      <w:shd w:val="clear" w:color="auto" w:fill="000080"/>
      <w:suppressAutoHyphens/>
      <w:spacing w:after="0" w:line="240" w:lineRule="auto"/>
    </w:pPr>
    <w:rPr>
      <w:rFonts w:ascii="Tahoma" w:eastAsia="Times New Roman" w:hAnsi="Tahoma" w:cs="Tahoma"/>
      <w:sz w:val="20"/>
      <w:szCs w:val="20"/>
      <w:lang w:val="en-US" w:eastAsia="ar-SA"/>
    </w:rPr>
  </w:style>
  <w:style w:type="character" w:customStyle="1" w:styleId="CommentSubjectChar">
    <w:name w:val="Comment Subject Char"/>
    <w:link w:val="CommentSubject"/>
    <w:uiPriority w:val="99"/>
    <w:semiHidden/>
    <w:rsid w:val="00263BD2"/>
    <w:rPr>
      <w:rFonts w:ascii="Times New Roman" w:eastAsia="Times New Roman" w:hAnsi="Times New Roman" w:cs="Times New Roman"/>
      <w:b/>
      <w:bCs/>
      <w:sz w:val="20"/>
      <w:szCs w:val="20"/>
      <w:lang w:val="en-US" w:eastAsia="ar-SA"/>
    </w:rPr>
  </w:style>
  <w:style w:type="paragraph" w:styleId="CommentSubject">
    <w:name w:val="annotation subject"/>
    <w:basedOn w:val="CommentText"/>
    <w:next w:val="CommentText"/>
    <w:link w:val="CommentSubjectChar"/>
    <w:uiPriority w:val="99"/>
    <w:semiHidden/>
    <w:unhideWhenUsed/>
    <w:rsid w:val="00263BD2"/>
    <w:rPr>
      <w:b/>
      <w:bCs/>
    </w:rPr>
  </w:style>
  <w:style w:type="paragraph" w:styleId="BalloonText">
    <w:name w:val="Balloon Text"/>
    <w:basedOn w:val="Normal"/>
    <w:link w:val="BalloonTextChar"/>
    <w:uiPriority w:val="99"/>
    <w:semiHidden/>
    <w:unhideWhenUsed/>
    <w:rsid w:val="00263BD2"/>
    <w:pPr>
      <w:suppressAutoHyphens/>
      <w:spacing w:after="0" w:line="240" w:lineRule="auto"/>
    </w:pPr>
    <w:rPr>
      <w:rFonts w:ascii="Tahoma" w:eastAsia="Times New Roman" w:hAnsi="Tahoma" w:cs="Tahoma"/>
      <w:sz w:val="16"/>
      <w:szCs w:val="16"/>
      <w:lang w:val="en-US" w:eastAsia="ar-SA"/>
    </w:rPr>
  </w:style>
  <w:style w:type="character" w:customStyle="1" w:styleId="BalloonTextChar">
    <w:name w:val="Balloon Text Char"/>
    <w:link w:val="BalloonText"/>
    <w:uiPriority w:val="99"/>
    <w:semiHidden/>
    <w:rsid w:val="00263BD2"/>
    <w:rPr>
      <w:rFonts w:ascii="Tahoma" w:eastAsia="Times New Roman" w:hAnsi="Tahoma" w:cs="Tahoma"/>
      <w:sz w:val="16"/>
      <w:szCs w:val="16"/>
      <w:lang w:val="en-US" w:eastAsia="ar-SA"/>
    </w:rPr>
  </w:style>
  <w:style w:type="paragraph" w:customStyle="1" w:styleId="Heading">
    <w:name w:val="Heading"/>
    <w:basedOn w:val="Normal"/>
    <w:next w:val="BodyText"/>
    <w:rsid w:val="00263BD2"/>
    <w:pPr>
      <w:keepNext/>
      <w:suppressAutoHyphens/>
      <w:spacing w:before="240" w:after="120" w:line="240" w:lineRule="auto"/>
    </w:pPr>
    <w:rPr>
      <w:rFonts w:ascii="Nimbus Sans L" w:eastAsia="DejaVu Sans" w:hAnsi="Nimbus Sans L" w:cs="DejaVu Sans"/>
      <w:sz w:val="28"/>
      <w:szCs w:val="28"/>
      <w:lang w:val="en-US" w:eastAsia="ar-SA"/>
    </w:rPr>
  </w:style>
  <w:style w:type="paragraph" w:customStyle="1" w:styleId="Index">
    <w:name w:val="Index"/>
    <w:basedOn w:val="Normal"/>
    <w:rsid w:val="00263BD2"/>
    <w:pPr>
      <w:suppressLineNumbers/>
      <w:suppressAutoHyphens/>
      <w:spacing w:after="0" w:line="240" w:lineRule="auto"/>
    </w:pPr>
    <w:rPr>
      <w:rFonts w:ascii="Times New Roman" w:eastAsia="Times New Roman" w:hAnsi="Times New Roman"/>
      <w:sz w:val="20"/>
      <w:szCs w:val="20"/>
      <w:lang w:val="en-US" w:eastAsia="ar-SA"/>
    </w:rPr>
  </w:style>
  <w:style w:type="paragraph" w:customStyle="1" w:styleId="content">
    <w:name w:val="content"/>
    <w:basedOn w:val="Normal"/>
    <w:rsid w:val="00263BD2"/>
    <w:pPr>
      <w:suppressAutoHyphens/>
      <w:spacing w:before="280" w:after="280" w:line="240" w:lineRule="auto"/>
    </w:pPr>
    <w:rPr>
      <w:rFonts w:ascii="Arial" w:eastAsia="Times New Roman" w:hAnsi="Arial" w:cs="Arial"/>
      <w:color w:val="000000"/>
      <w:sz w:val="18"/>
      <w:szCs w:val="18"/>
      <w:lang w:val="en-US" w:eastAsia="ar-SA"/>
    </w:rPr>
  </w:style>
  <w:style w:type="paragraph" w:customStyle="1" w:styleId="TableContents">
    <w:name w:val="Table Contents"/>
    <w:basedOn w:val="Normal"/>
    <w:rsid w:val="00263BD2"/>
    <w:pPr>
      <w:suppressLineNumbers/>
      <w:suppressAutoHyphens/>
      <w:spacing w:after="0" w:line="240" w:lineRule="auto"/>
    </w:pPr>
    <w:rPr>
      <w:rFonts w:ascii="Times New Roman" w:eastAsia="Times New Roman" w:hAnsi="Times New Roman"/>
      <w:sz w:val="20"/>
      <w:szCs w:val="20"/>
      <w:lang w:val="en-US" w:eastAsia="ar-SA"/>
    </w:rPr>
  </w:style>
  <w:style w:type="paragraph" w:customStyle="1" w:styleId="TableHeading">
    <w:name w:val="Table Heading"/>
    <w:basedOn w:val="TableContents"/>
    <w:rsid w:val="00263BD2"/>
    <w:pPr>
      <w:jc w:val="center"/>
    </w:pPr>
    <w:rPr>
      <w:b/>
      <w:bCs/>
    </w:rPr>
  </w:style>
  <w:style w:type="character" w:customStyle="1" w:styleId="WW8Num1z1">
    <w:name w:val="WW8Num1z1"/>
    <w:rsid w:val="00263BD2"/>
    <w:rPr>
      <w:b/>
      <w:bCs w:val="0"/>
      <w:strike w:val="0"/>
      <w:dstrike w:val="0"/>
      <w:u w:val="none"/>
      <w:effect w:val="none"/>
    </w:rPr>
  </w:style>
  <w:style w:type="character" w:customStyle="1" w:styleId="WW8Num3z0">
    <w:name w:val="WW8Num3z0"/>
    <w:rsid w:val="00263BD2"/>
    <w:rPr>
      <w:b/>
      <w:bCs w:val="0"/>
    </w:rPr>
  </w:style>
  <w:style w:type="character" w:customStyle="1" w:styleId="WW8Num3z1">
    <w:name w:val="WW8Num3z1"/>
    <w:rsid w:val="00263BD2"/>
    <w:rPr>
      <w:b w:val="0"/>
      <w:bCs w:val="0"/>
      <w:strike w:val="0"/>
      <w:dstrike w:val="0"/>
      <w:u w:val="none"/>
      <w:effect w:val="none"/>
    </w:rPr>
  </w:style>
  <w:style w:type="character" w:customStyle="1" w:styleId="DefaultParagraphFont1">
    <w:name w:val="Default Paragraph Font1"/>
    <w:rsid w:val="00263BD2"/>
  </w:style>
  <w:style w:type="character" w:styleId="Emphasis">
    <w:name w:val="Emphasis"/>
    <w:uiPriority w:val="20"/>
    <w:qFormat/>
    <w:rsid w:val="00263BD2"/>
    <w:rPr>
      <w:i/>
      <w:iCs/>
    </w:rPr>
  </w:style>
  <w:style w:type="paragraph" w:styleId="ListParagraph">
    <w:name w:val="List Paragraph"/>
    <w:basedOn w:val="Normal"/>
    <w:uiPriority w:val="34"/>
    <w:qFormat/>
    <w:rsid w:val="001807DC"/>
    <w:pPr>
      <w:ind w:left="720"/>
      <w:contextualSpacing/>
    </w:pPr>
  </w:style>
  <w:style w:type="character" w:styleId="CommentReference">
    <w:name w:val="annotation reference"/>
    <w:uiPriority w:val="99"/>
    <w:semiHidden/>
    <w:unhideWhenUsed/>
    <w:rsid w:val="00BB63D3"/>
    <w:rPr>
      <w:sz w:val="16"/>
      <w:szCs w:val="16"/>
    </w:rPr>
  </w:style>
  <w:style w:type="paragraph" w:styleId="Revision">
    <w:name w:val="Revision"/>
    <w:hidden/>
    <w:uiPriority w:val="99"/>
    <w:semiHidden/>
    <w:rsid w:val="00A005E1"/>
    <w:rPr>
      <w:sz w:val="22"/>
      <w:szCs w:val="22"/>
      <w:lang w:eastAsia="en-US"/>
    </w:rPr>
  </w:style>
  <w:style w:type="paragraph" w:styleId="NormalWeb">
    <w:name w:val="Normal (Web)"/>
    <w:basedOn w:val="Normal"/>
    <w:uiPriority w:val="99"/>
    <w:unhideWhenUsed/>
    <w:rsid w:val="00543FCD"/>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uiPriority w:val="22"/>
    <w:qFormat/>
    <w:rsid w:val="00297F87"/>
    <w:rPr>
      <w:b/>
      <w:bCs/>
    </w:rPr>
  </w:style>
  <w:style w:type="table" w:styleId="TableGrid">
    <w:name w:val="Table Grid"/>
    <w:basedOn w:val="TableNormal"/>
    <w:uiPriority w:val="39"/>
    <w:rsid w:val="00187D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semiHidden/>
    <w:rsid w:val="00F4732B"/>
    <w:rPr>
      <w:rFonts w:asciiTheme="majorHAnsi" w:eastAsiaTheme="majorEastAsia" w:hAnsiTheme="majorHAnsi" w:cstheme="majorBidi"/>
      <w:color w:val="2E74B5" w:themeColor="accent1" w:themeShade="BF"/>
      <w:sz w:val="22"/>
      <w:szCs w:val="22"/>
      <w:lang w:eastAsia="en-US"/>
    </w:rPr>
  </w:style>
  <w:style w:type="character" w:customStyle="1" w:styleId="Heading6Char">
    <w:name w:val="Heading 6 Char"/>
    <w:basedOn w:val="DefaultParagraphFont"/>
    <w:link w:val="Heading6"/>
    <w:uiPriority w:val="9"/>
    <w:semiHidden/>
    <w:rsid w:val="00F4732B"/>
    <w:rPr>
      <w:rFonts w:asciiTheme="majorHAnsi" w:eastAsiaTheme="majorEastAsia" w:hAnsiTheme="majorHAnsi" w:cstheme="majorBidi"/>
      <w:color w:val="1F4D78" w:themeColor="accent1" w:themeShade="7F"/>
      <w:sz w:val="22"/>
      <w:szCs w:val="22"/>
      <w:lang w:eastAsia="en-US"/>
    </w:rPr>
  </w:style>
  <w:style w:type="character" w:customStyle="1" w:styleId="Heading7Char">
    <w:name w:val="Heading 7 Char"/>
    <w:basedOn w:val="DefaultParagraphFont"/>
    <w:link w:val="Heading7"/>
    <w:uiPriority w:val="9"/>
    <w:semiHidden/>
    <w:rsid w:val="00F4732B"/>
    <w:rPr>
      <w:rFonts w:asciiTheme="majorHAnsi" w:eastAsiaTheme="majorEastAsia" w:hAnsiTheme="majorHAnsi" w:cstheme="majorBidi"/>
      <w:i/>
      <w:iCs/>
      <w:color w:val="1F4D78" w:themeColor="accent1" w:themeShade="7F"/>
      <w:sz w:val="22"/>
      <w:szCs w:val="22"/>
      <w:lang w:eastAsia="en-US"/>
    </w:rPr>
  </w:style>
  <w:style w:type="character" w:customStyle="1" w:styleId="Heading8Char">
    <w:name w:val="Heading 8 Char"/>
    <w:basedOn w:val="DefaultParagraphFont"/>
    <w:link w:val="Heading8"/>
    <w:uiPriority w:val="9"/>
    <w:semiHidden/>
    <w:rsid w:val="00F4732B"/>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F4732B"/>
    <w:rPr>
      <w:rFonts w:asciiTheme="majorHAnsi" w:eastAsiaTheme="majorEastAsia" w:hAnsiTheme="majorHAnsi" w:cstheme="majorBidi"/>
      <w:i/>
      <w:iCs/>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6809">
      <w:bodyDiv w:val="1"/>
      <w:marLeft w:val="0"/>
      <w:marRight w:val="0"/>
      <w:marTop w:val="0"/>
      <w:marBottom w:val="0"/>
      <w:divBdr>
        <w:top w:val="none" w:sz="0" w:space="0" w:color="auto"/>
        <w:left w:val="none" w:sz="0" w:space="0" w:color="auto"/>
        <w:bottom w:val="none" w:sz="0" w:space="0" w:color="auto"/>
        <w:right w:val="none" w:sz="0" w:space="0" w:color="auto"/>
      </w:divBdr>
    </w:div>
    <w:div w:id="7561295">
      <w:bodyDiv w:val="1"/>
      <w:marLeft w:val="0"/>
      <w:marRight w:val="0"/>
      <w:marTop w:val="0"/>
      <w:marBottom w:val="0"/>
      <w:divBdr>
        <w:top w:val="none" w:sz="0" w:space="0" w:color="auto"/>
        <w:left w:val="none" w:sz="0" w:space="0" w:color="auto"/>
        <w:bottom w:val="none" w:sz="0" w:space="0" w:color="auto"/>
        <w:right w:val="none" w:sz="0" w:space="0" w:color="auto"/>
      </w:divBdr>
    </w:div>
    <w:div w:id="24066173">
      <w:bodyDiv w:val="1"/>
      <w:marLeft w:val="0"/>
      <w:marRight w:val="0"/>
      <w:marTop w:val="0"/>
      <w:marBottom w:val="0"/>
      <w:divBdr>
        <w:top w:val="none" w:sz="0" w:space="0" w:color="auto"/>
        <w:left w:val="none" w:sz="0" w:space="0" w:color="auto"/>
        <w:bottom w:val="none" w:sz="0" w:space="0" w:color="auto"/>
        <w:right w:val="none" w:sz="0" w:space="0" w:color="auto"/>
      </w:divBdr>
    </w:div>
    <w:div w:id="32777635">
      <w:bodyDiv w:val="1"/>
      <w:marLeft w:val="0"/>
      <w:marRight w:val="0"/>
      <w:marTop w:val="0"/>
      <w:marBottom w:val="0"/>
      <w:divBdr>
        <w:top w:val="none" w:sz="0" w:space="0" w:color="auto"/>
        <w:left w:val="none" w:sz="0" w:space="0" w:color="auto"/>
        <w:bottom w:val="none" w:sz="0" w:space="0" w:color="auto"/>
        <w:right w:val="none" w:sz="0" w:space="0" w:color="auto"/>
      </w:divBdr>
    </w:div>
    <w:div w:id="88045841">
      <w:bodyDiv w:val="1"/>
      <w:marLeft w:val="0"/>
      <w:marRight w:val="0"/>
      <w:marTop w:val="0"/>
      <w:marBottom w:val="0"/>
      <w:divBdr>
        <w:top w:val="none" w:sz="0" w:space="0" w:color="auto"/>
        <w:left w:val="none" w:sz="0" w:space="0" w:color="auto"/>
        <w:bottom w:val="none" w:sz="0" w:space="0" w:color="auto"/>
        <w:right w:val="none" w:sz="0" w:space="0" w:color="auto"/>
      </w:divBdr>
    </w:div>
    <w:div w:id="99375937">
      <w:bodyDiv w:val="1"/>
      <w:marLeft w:val="0"/>
      <w:marRight w:val="0"/>
      <w:marTop w:val="0"/>
      <w:marBottom w:val="0"/>
      <w:divBdr>
        <w:top w:val="none" w:sz="0" w:space="0" w:color="auto"/>
        <w:left w:val="none" w:sz="0" w:space="0" w:color="auto"/>
        <w:bottom w:val="none" w:sz="0" w:space="0" w:color="auto"/>
        <w:right w:val="none" w:sz="0" w:space="0" w:color="auto"/>
      </w:divBdr>
    </w:div>
    <w:div w:id="118306676">
      <w:bodyDiv w:val="1"/>
      <w:marLeft w:val="0"/>
      <w:marRight w:val="0"/>
      <w:marTop w:val="0"/>
      <w:marBottom w:val="0"/>
      <w:divBdr>
        <w:top w:val="none" w:sz="0" w:space="0" w:color="auto"/>
        <w:left w:val="none" w:sz="0" w:space="0" w:color="auto"/>
        <w:bottom w:val="none" w:sz="0" w:space="0" w:color="auto"/>
        <w:right w:val="none" w:sz="0" w:space="0" w:color="auto"/>
      </w:divBdr>
    </w:div>
    <w:div w:id="139230126">
      <w:bodyDiv w:val="1"/>
      <w:marLeft w:val="0"/>
      <w:marRight w:val="0"/>
      <w:marTop w:val="0"/>
      <w:marBottom w:val="0"/>
      <w:divBdr>
        <w:top w:val="none" w:sz="0" w:space="0" w:color="auto"/>
        <w:left w:val="none" w:sz="0" w:space="0" w:color="auto"/>
        <w:bottom w:val="none" w:sz="0" w:space="0" w:color="auto"/>
        <w:right w:val="none" w:sz="0" w:space="0" w:color="auto"/>
      </w:divBdr>
    </w:div>
    <w:div w:id="163130409">
      <w:bodyDiv w:val="1"/>
      <w:marLeft w:val="0"/>
      <w:marRight w:val="0"/>
      <w:marTop w:val="0"/>
      <w:marBottom w:val="0"/>
      <w:divBdr>
        <w:top w:val="none" w:sz="0" w:space="0" w:color="auto"/>
        <w:left w:val="none" w:sz="0" w:space="0" w:color="auto"/>
        <w:bottom w:val="none" w:sz="0" w:space="0" w:color="auto"/>
        <w:right w:val="none" w:sz="0" w:space="0" w:color="auto"/>
      </w:divBdr>
    </w:div>
    <w:div w:id="165681480">
      <w:bodyDiv w:val="1"/>
      <w:marLeft w:val="0"/>
      <w:marRight w:val="0"/>
      <w:marTop w:val="0"/>
      <w:marBottom w:val="0"/>
      <w:divBdr>
        <w:top w:val="none" w:sz="0" w:space="0" w:color="auto"/>
        <w:left w:val="none" w:sz="0" w:space="0" w:color="auto"/>
        <w:bottom w:val="none" w:sz="0" w:space="0" w:color="auto"/>
        <w:right w:val="none" w:sz="0" w:space="0" w:color="auto"/>
      </w:divBdr>
    </w:div>
    <w:div w:id="167643512">
      <w:bodyDiv w:val="1"/>
      <w:marLeft w:val="0"/>
      <w:marRight w:val="0"/>
      <w:marTop w:val="0"/>
      <w:marBottom w:val="0"/>
      <w:divBdr>
        <w:top w:val="none" w:sz="0" w:space="0" w:color="auto"/>
        <w:left w:val="none" w:sz="0" w:space="0" w:color="auto"/>
        <w:bottom w:val="none" w:sz="0" w:space="0" w:color="auto"/>
        <w:right w:val="none" w:sz="0" w:space="0" w:color="auto"/>
      </w:divBdr>
    </w:div>
    <w:div w:id="184292848">
      <w:bodyDiv w:val="1"/>
      <w:marLeft w:val="0"/>
      <w:marRight w:val="0"/>
      <w:marTop w:val="0"/>
      <w:marBottom w:val="0"/>
      <w:divBdr>
        <w:top w:val="none" w:sz="0" w:space="0" w:color="auto"/>
        <w:left w:val="none" w:sz="0" w:space="0" w:color="auto"/>
        <w:bottom w:val="none" w:sz="0" w:space="0" w:color="auto"/>
        <w:right w:val="none" w:sz="0" w:space="0" w:color="auto"/>
      </w:divBdr>
    </w:div>
    <w:div w:id="188228531">
      <w:bodyDiv w:val="1"/>
      <w:marLeft w:val="0"/>
      <w:marRight w:val="0"/>
      <w:marTop w:val="0"/>
      <w:marBottom w:val="0"/>
      <w:divBdr>
        <w:top w:val="none" w:sz="0" w:space="0" w:color="auto"/>
        <w:left w:val="none" w:sz="0" w:space="0" w:color="auto"/>
        <w:bottom w:val="none" w:sz="0" w:space="0" w:color="auto"/>
        <w:right w:val="none" w:sz="0" w:space="0" w:color="auto"/>
      </w:divBdr>
    </w:div>
    <w:div w:id="192151691">
      <w:bodyDiv w:val="1"/>
      <w:marLeft w:val="0"/>
      <w:marRight w:val="0"/>
      <w:marTop w:val="0"/>
      <w:marBottom w:val="0"/>
      <w:divBdr>
        <w:top w:val="none" w:sz="0" w:space="0" w:color="auto"/>
        <w:left w:val="none" w:sz="0" w:space="0" w:color="auto"/>
        <w:bottom w:val="none" w:sz="0" w:space="0" w:color="auto"/>
        <w:right w:val="none" w:sz="0" w:space="0" w:color="auto"/>
      </w:divBdr>
    </w:div>
    <w:div w:id="223878047">
      <w:bodyDiv w:val="1"/>
      <w:marLeft w:val="0"/>
      <w:marRight w:val="0"/>
      <w:marTop w:val="0"/>
      <w:marBottom w:val="0"/>
      <w:divBdr>
        <w:top w:val="none" w:sz="0" w:space="0" w:color="auto"/>
        <w:left w:val="none" w:sz="0" w:space="0" w:color="auto"/>
        <w:bottom w:val="none" w:sz="0" w:space="0" w:color="auto"/>
        <w:right w:val="none" w:sz="0" w:space="0" w:color="auto"/>
      </w:divBdr>
    </w:div>
    <w:div w:id="254562489">
      <w:bodyDiv w:val="1"/>
      <w:marLeft w:val="0"/>
      <w:marRight w:val="0"/>
      <w:marTop w:val="0"/>
      <w:marBottom w:val="0"/>
      <w:divBdr>
        <w:top w:val="none" w:sz="0" w:space="0" w:color="auto"/>
        <w:left w:val="none" w:sz="0" w:space="0" w:color="auto"/>
        <w:bottom w:val="none" w:sz="0" w:space="0" w:color="auto"/>
        <w:right w:val="none" w:sz="0" w:space="0" w:color="auto"/>
      </w:divBdr>
    </w:div>
    <w:div w:id="271741089">
      <w:bodyDiv w:val="1"/>
      <w:marLeft w:val="0"/>
      <w:marRight w:val="0"/>
      <w:marTop w:val="0"/>
      <w:marBottom w:val="0"/>
      <w:divBdr>
        <w:top w:val="none" w:sz="0" w:space="0" w:color="auto"/>
        <w:left w:val="none" w:sz="0" w:space="0" w:color="auto"/>
        <w:bottom w:val="none" w:sz="0" w:space="0" w:color="auto"/>
        <w:right w:val="none" w:sz="0" w:space="0" w:color="auto"/>
      </w:divBdr>
    </w:div>
    <w:div w:id="276571549">
      <w:bodyDiv w:val="1"/>
      <w:marLeft w:val="0"/>
      <w:marRight w:val="0"/>
      <w:marTop w:val="0"/>
      <w:marBottom w:val="0"/>
      <w:divBdr>
        <w:top w:val="none" w:sz="0" w:space="0" w:color="auto"/>
        <w:left w:val="none" w:sz="0" w:space="0" w:color="auto"/>
        <w:bottom w:val="none" w:sz="0" w:space="0" w:color="auto"/>
        <w:right w:val="none" w:sz="0" w:space="0" w:color="auto"/>
      </w:divBdr>
    </w:div>
    <w:div w:id="307057526">
      <w:bodyDiv w:val="1"/>
      <w:marLeft w:val="0"/>
      <w:marRight w:val="0"/>
      <w:marTop w:val="0"/>
      <w:marBottom w:val="0"/>
      <w:divBdr>
        <w:top w:val="none" w:sz="0" w:space="0" w:color="auto"/>
        <w:left w:val="none" w:sz="0" w:space="0" w:color="auto"/>
        <w:bottom w:val="none" w:sz="0" w:space="0" w:color="auto"/>
        <w:right w:val="none" w:sz="0" w:space="0" w:color="auto"/>
      </w:divBdr>
    </w:div>
    <w:div w:id="310866118">
      <w:bodyDiv w:val="1"/>
      <w:marLeft w:val="0"/>
      <w:marRight w:val="0"/>
      <w:marTop w:val="0"/>
      <w:marBottom w:val="0"/>
      <w:divBdr>
        <w:top w:val="none" w:sz="0" w:space="0" w:color="auto"/>
        <w:left w:val="none" w:sz="0" w:space="0" w:color="auto"/>
        <w:bottom w:val="none" w:sz="0" w:space="0" w:color="auto"/>
        <w:right w:val="none" w:sz="0" w:space="0" w:color="auto"/>
      </w:divBdr>
    </w:div>
    <w:div w:id="332606549">
      <w:bodyDiv w:val="1"/>
      <w:marLeft w:val="0"/>
      <w:marRight w:val="0"/>
      <w:marTop w:val="0"/>
      <w:marBottom w:val="0"/>
      <w:divBdr>
        <w:top w:val="none" w:sz="0" w:space="0" w:color="auto"/>
        <w:left w:val="none" w:sz="0" w:space="0" w:color="auto"/>
        <w:bottom w:val="none" w:sz="0" w:space="0" w:color="auto"/>
        <w:right w:val="none" w:sz="0" w:space="0" w:color="auto"/>
      </w:divBdr>
    </w:div>
    <w:div w:id="337925252">
      <w:bodyDiv w:val="1"/>
      <w:marLeft w:val="0"/>
      <w:marRight w:val="0"/>
      <w:marTop w:val="0"/>
      <w:marBottom w:val="0"/>
      <w:divBdr>
        <w:top w:val="none" w:sz="0" w:space="0" w:color="auto"/>
        <w:left w:val="none" w:sz="0" w:space="0" w:color="auto"/>
        <w:bottom w:val="none" w:sz="0" w:space="0" w:color="auto"/>
        <w:right w:val="none" w:sz="0" w:space="0" w:color="auto"/>
      </w:divBdr>
    </w:div>
    <w:div w:id="365376965">
      <w:bodyDiv w:val="1"/>
      <w:marLeft w:val="0"/>
      <w:marRight w:val="0"/>
      <w:marTop w:val="0"/>
      <w:marBottom w:val="0"/>
      <w:divBdr>
        <w:top w:val="none" w:sz="0" w:space="0" w:color="auto"/>
        <w:left w:val="none" w:sz="0" w:space="0" w:color="auto"/>
        <w:bottom w:val="none" w:sz="0" w:space="0" w:color="auto"/>
        <w:right w:val="none" w:sz="0" w:space="0" w:color="auto"/>
      </w:divBdr>
    </w:div>
    <w:div w:id="374425153">
      <w:bodyDiv w:val="1"/>
      <w:marLeft w:val="0"/>
      <w:marRight w:val="0"/>
      <w:marTop w:val="0"/>
      <w:marBottom w:val="0"/>
      <w:divBdr>
        <w:top w:val="none" w:sz="0" w:space="0" w:color="auto"/>
        <w:left w:val="none" w:sz="0" w:space="0" w:color="auto"/>
        <w:bottom w:val="none" w:sz="0" w:space="0" w:color="auto"/>
        <w:right w:val="none" w:sz="0" w:space="0" w:color="auto"/>
      </w:divBdr>
    </w:div>
    <w:div w:id="393892130">
      <w:bodyDiv w:val="1"/>
      <w:marLeft w:val="0"/>
      <w:marRight w:val="0"/>
      <w:marTop w:val="0"/>
      <w:marBottom w:val="0"/>
      <w:divBdr>
        <w:top w:val="none" w:sz="0" w:space="0" w:color="auto"/>
        <w:left w:val="none" w:sz="0" w:space="0" w:color="auto"/>
        <w:bottom w:val="none" w:sz="0" w:space="0" w:color="auto"/>
        <w:right w:val="none" w:sz="0" w:space="0" w:color="auto"/>
      </w:divBdr>
    </w:div>
    <w:div w:id="417285876">
      <w:bodyDiv w:val="1"/>
      <w:marLeft w:val="0"/>
      <w:marRight w:val="0"/>
      <w:marTop w:val="0"/>
      <w:marBottom w:val="0"/>
      <w:divBdr>
        <w:top w:val="none" w:sz="0" w:space="0" w:color="auto"/>
        <w:left w:val="none" w:sz="0" w:space="0" w:color="auto"/>
        <w:bottom w:val="none" w:sz="0" w:space="0" w:color="auto"/>
        <w:right w:val="none" w:sz="0" w:space="0" w:color="auto"/>
      </w:divBdr>
    </w:div>
    <w:div w:id="447622838">
      <w:bodyDiv w:val="1"/>
      <w:marLeft w:val="0"/>
      <w:marRight w:val="0"/>
      <w:marTop w:val="0"/>
      <w:marBottom w:val="0"/>
      <w:divBdr>
        <w:top w:val="none" w:sz="0" w:space="0" w:color="auto"/>
        <w:left w:val="none" w:sz="0" w:space="0" w:color="auto"/>
        <w:bottom w:val="none" w:sz="0" w:space="0" w:color="auto"/>
        <w:right w:val="none" w:sz="0" w:space="0" w:color="auto"/>
      </w:divBdr>
    </w:div>
    <w:div w:id="448937886">
      <w:bodyDiv w:val="1"/>
      <w:marLeft w:val="0"/>
      <w:marRight w:val="0"/>
      <w:marTop w:val="0"/>
      <w:marBottom w:val="0"/>
      <w:divBdr>
        <w:top w:val="none" w:sz="0" w:space="0" w:color="auto"/>
        <w:left w:val="none" w:sz="0" w:space="0" w:color="auto"/>
        <w:bottom w:val="none" w:sz="0" w:space="0" w:color="auto"/>
        <w:right w:val="none" w:sz="0" w:space="0" w:color="auto"/>
      </w:divBdr>
    </w:div>
    <w:div w:id="454182544">
      <w:bodyDiv w:val="1"/>
      <w:marLeft w:val="0"/>
      <w:marRight w:val="0"/>
      <w:marTop w:val="0"/>
      <w:marBottom w:val="0"/>
      <w:divBdr>
        <w:top w:val="none" w:sz="0" w:space="0" w:color="auto"/>
        <w:left w:val="none" w:sz="0" w:space="0" w:color="auto"/>
        <w:bottom w:val="none" w:sz="0" w:space="0" w:color="auto"/>
        <w:right w:val="none" w:sz="0" w:space="0" w:color="auto"/>
      </w:divBdr>
    </w:div>
    <w:div w:id="480854176">
      <w:bodyDiv w:val="1"/>
      <w:marLeft w:val="0"/>
      <w:marRight w:val="0"/>
      <w:marTop w:val="0"/>
      <w:marBottom w:val="0"/>
      <w:divBdr>
        <w:top w:val="none" w:sz="0" w:space="0" w:color="auto"/>
        <w:left w:val="none" w:sz="0" w:space="0" w:color="auto"/>
        <w:bottom w:val="none" w:sz="0" w:space="0" w:color="auto"/>
        <w:right w:val="none" w:sz="0" w:space="0" w:color="auto"/>
      </w:divBdr>
    </w:div>
    <w:div w:id="491334831">
      <w:bodyDiv w:val="1"/>
      <w:marLeft w:val="0"/>
      <w:marRight w:val="0"/>
      <w:marTop w:val="0"/>
      <w:marBottom w:val="0"/>
      <w:divBdr>
        <w:top w:val="none" w:sz="0" w:space="0" w:color="auto"/>
        <w:left w:val="none" w:sz="0" w:space="0" w:color="auto"/>
        <w:bottom w:val="none" w:sz="0" w:space="0" w:color="auto"/>
        <w:right w:val="none" w:sz="0" w:space="0" w:color="auto"/>
      </w:divBdr>
    </w:div>
    <w:div w:id="493766740">
      <w:bodyDiv w:val="1"/>
      <w:marLeft w:val="0"/>
      <w:marRight w:val="0"/>
      <w:marTop w:val="0"/>
      <w:marBottom w:val="0"/>
      <w:divBdr>
        <w:top w:val="none" w:sz="0" w:space="0" w:color="auto"/>
        <w:left w:val="none" w:sz="0" w:space="0" w:color="auto"/>
        <w:bottom w:val="none" w:sz="0" w:space="0" w:color="auto"/>
        <w:right w:val="none" w:sz="0" w:space="0" w:color="auto"/>
      </w:divBdr>
    </w:div>
    <w:div w:id="528757997">
      <w:bodyDiv w:val="1"/>
      <w:marLeft w:val="0"/>
      <w:marRight w:val="0"/>
      <w:marTop w:val="0"/>
      <w:marBottom w:val="0"/>
      <w:divBdr>
        <w:top w:val="none" w:sz="0" w:space="0" w:color="auto"/>
        <w:left w:val="none" w:sz="0" w:space="0" w:color="auto"/>
        <w:bottom w:val="none" w:sz="0" w:space="0" w:color="auto"/>
        <w:right w:val="none" w:sz="0" w:space="0" w:color="auto"/>
      </w:divBdr>
    </w:div>
    <w:div w:id="538131056">
      <w:bodyDiv w:val="1"/>
      <w:marLeft w:val="0"/>
      <w:marRight w:val="0"/>
      <w:marTop w:val="0"/>
      <w:marBottom w:val="0"/>
      <w:divBdr>
        <w:top w:val="none" w:sz="0" w:space="0" w:color="auto"/>
        <w:left w:val="none" w:sz="0" w:space="0" w:color="auto"/>
        <w:bottom w:val="none" w:sz="0" w:space="0" w:color="auto"/>
        <w:right w:val="none" w:sz="0" w:space="0" w:color="auto"/>
      </w:divBdr>
    </w:div>
    <w:div w:id="543450886">
      <w:bodyDiv w:val="1"/>
      <w:marLeft w:val="0"/>
      <w:marRight w:val="0"/>
      <w:marTop w:val="0"/>
      <w:marBottom w:val="0"/>
      <w:divBdr>
        <w:top w:val="none" w:sz="0" w:space="0" w:color="auto"/>
        <w:left w:val="none" w:sz="0" w:space="0" w:color="auto"/>
        <w:bottom w:val="none" w:sz="0" w:space="0" w:color="auto"/>
        <w:right w:val="none" w:sz="0" w:space="0" w:color="auto"/>
      </w:divBdr>
    </w:div>
    <w:div w:id="561913173">
      <w:bodyDiv w:val="1"/>
      <w:marLeft w:val="0"/>
      <w:marRight w:val="0"/>
      <w:marTop w:val="0"/>
      <w:marBottom w:val="0"/>
      <w:divBdr>
        <w:top w:val="none" w:sz="0" w:space="0" w:color="auto"/>
        <w:left w:val="none" w:sz="0" w:space="0" w:color="auto"/>
        <w:bottom w:val="none" w:sz="0" w:space="0" w:color="auto"/>
        <w:right w:val="none" w:sz="0" w:space="0" w:color="auto"/>
      </w:divBdr>
    </w:div>
    <w:div w:id="566041191">
      <w:bodyDiv w:val="1"/>
      <w:marLeft w:val="0"/>
      <w:marRight w:val="0"/>
      <w:marTop w:val="0"/>
      <w:marBottom w:val="0"/>
      <w:divBdr>
        <w:top w:val="none" w:sz="0" w:space="0" w:color="auto"/>
        <w:left w:val="none" w:sz="0" w:space="0" w:color="auto"/>
        <w:bottom w:val="none" w:sz="0" w:space="0" w:color="auto"/>
        <w:right w:val="none" w:sz="0" w:space="0" w:color="auto"/>
      </w:divBdr>
    </w:div>
    <w:div w:id="576398589">
      <w:bodyDiv w:val="1"/>
      <w:marLeft w:val="0"/>
      <w:marRight w:val="0"/>
      <w:marTop w:val="0"/>
      <w:marBottom w:val="0"/>
      <w:divBdr>
        <w:top w:val="none" w:sz="0" w:space="0" w:color="auto"/>
        <w:left w:val="none" w:sz="0" w:space="0" w:color="auto"/>
        <w:bottom w:val="none" w:sz="0" w:space="0" w:color="auto"/>
        <w:right w:val="none" w:sz="0" w:space="0" w:color="auto"/>
      </w:divBdr>
    </w:div>
    <w:div w:id="582646079">
      <w:bodyDiv w:val="1"/>
      <w:marLeft w:val="0"/>
      <w:marRight w:val="0"/>
      <w:marTop w:val="0"/>
      <w:marBottom w:val="0"/>
      <w:divBdr>
        <w:top w:val="none" w:sz="0" w:space="0" w:color="auto"/>
        <w:left w:val="none" w:sz="0" w:space="0" w:color="auto"/>
        <w:bottom w:val="none" w:sz="0" w:space="0" w:color="auto"/>
        <w:right w:val="none" w:sz="0" w:space="0" w:color="auto"/>
      </w:divBdr>
    </w:div>
    <w:div w:id="595090109">
      <w:bodyDiv w:val="1"/>
      <w:marLeft w:val="0"/>
      <w:marRight w:val="0"/>
      <w:marTop w:val="0"/>
      <w:marBottom w:val="0"/>
      <w:divBdr>
        <w:top w:val="none" w:sz="0" w:space="0" w:color="auto"/>
        <w:left w:val="none" w:sz="0" w:space="0" w:color="auto"/>
        <w:bottom w:val="none" w:sz="0" w:space="0" w:color="auto"/>
        <w:right w:val="none" w:sz="0" w:space="0" w:color="auto"/>
      </w:divBdr>
    </w:div>
    <w:div w:id="595291173">
      <w:bodyDiv w:val="1"/>
      <w:marLeft w:val="0"/>
      <w:marRight w:val="0"/>
      <w:marTop w:val="0"/>
      <w:marBottom w:val="0"/>
      <w:divBdr>
        <w:top w:val="none" w:sz="0" w:space="0" w:color="auto"/>
        <w:left w:val="none" w:sz="0" w:space="0" w:color="auto"/>
        <w:bottom w:val="none" w:sz="0" w:space="0" w:color="auto"/>
        <w:right w:val="none" w:sz="0" w:space="0" w:color="auto"/>
      </w:divBdr>
    </w:div>
    <w:div w:id="604191339">
      <w:bodyDiv w:val="1"/>
      <w:marLeft w:val="0"/>
      <w:marRight w:val="0"/>
      <w:marTop w:val="0"/>
      <w:marBottom w:val="0"/>
      <w:divBdr>
        <w:top w:val="none" w:sz="0" w:space="0" w:color="auto"/>
        <w:left w:val="none" w:sz="0" w:space="0" w:color="auto"/>
        <w:bottom w:val="none" w:sz="0" w:space="0" w:color="auto"/>
        <w:right w:val="none" w:sz="0" w:space="0" w:color="auto"/>
      </w:divBdr>
    </w:div>
    <w:div w:id="618075227">
      <w:bodyDiv w:val="1"/>
      <w:marLeft w:val="0"/>
      <w:marRight w:val="0"/>
      <w:marTop w:val="0"/>
      <w:marBottom w:val="0"/>
      <w:divBdr>
        <w:top w:val="none" w:sz="0" w:space="0" w:color="auto"/>
        <w:left w:val="none" w:sz="0" w:space="0" w:color="auto"/>
        <w:bottom w:val="none" w:sz="0" w:space="0" w:color="auto"/>
        <w:right w:val="none" w:sz="0" w:space="0" w:color="auto"/>
      </w:divBdr>
    </w:div>
    <w:div w:id="619193033">
      <w:bodyDiv w:val="1"/>
      <w:marLeft w:val="0"/>
      <w:marRight w:val="0"/>
      <w:marTop w:val="0"/>
      <w:marBottom w:val="0"/>
      <w:divBdr>
        <w:top w:val="none" w:sz="0" w:space="0" w:color="auto"/>
        <w:left w:val="none" w:sz="0" w:space="0" w:color="auto"/>
        <w:bottom w:val="none" w:sz="0" w:space="0" w:color="auto"/>
        <w:right w:val="none" w:sz="0" w:space="0" w:color="auto"/>
      </w:divBdr>
    </w:div>
    <w:div w:id="620646897">
      <w:bodyDiv w:val="1"/>
      <w:marLeft w:val="0"/>
      <w:marRight w:val="0"/>
      <w:marTop w:val="0"/>
      <w:marBottom w:val="0"/>
      <w:divBdr>
        <w:top w:val="none" w:sz="0" w:space="0" w:color="auto"/>
        <w:left w:val="none" w:sz="0" w:space="0" w:color="auto"/>
        <w:bottom w:val="none" w:sz="0" w:space="0" w:color="auto"/>
        <w:right w:val="none" w:sz="0" w:space="0" w:color="auto"/>
      </w:divBdr>
    </w:div>
    <w:div w:id="630941511">
      <w:bodyDiv w:val="1"/>
      <w:marLeft w:val="0"/>
      <w:marRight w:val="0"/>
      <w:marTop w:val="0"/>
      <w:marBottom w:val="0"/>
      <w:divBdr>
        <w:top w:val="none" w:sz="0" w:space="0" w:color="auto"/>
        <w:left w:val="none" w:sz="0" w:space="0" w:color="auto"/>
        <w:bottom w:val="none" w:sz="0" w:space="0" w:color="auto"/>
        <w:right w:val="none" w:sz="0" w:space="0" w:color="auto"/>
      </w:divBdr>
    </w:div>
    <w:div w:id="642274620">
      <w:bodyDiv w:val="1"/>
      <w:marLeft w:val="0"/>
      <w:marRight w:val="0"/>
      <w:marTop w:val="0"/>
      <w:marBottom w:val="0"/>
      <w:divBdr>
        <w:top w:val="none" w:sz="0" w:space="0" w:color="auto"/>
        <w:left w:val="none" w:sz="0" w:space="0" w:color="auto"/>
        <w:bottom w:val="none" w:sz="0" w:space="0" w:color="auto"/>
        <w:right w:val="none" w:sz="0" w:space="0" w:color="auto"/>
      </w:divBdr>
    </w:div>
    <w:div w:id="643895573">
      <w:bodyDiv w:val="1"/>
      <w:marLeft w:val="0"/>
      <w:marRight w:val="0"/>
      <w:marTop w:val="0"/>
      <w:marBottom w:val="0"/>
      <w:divBdr>
        <w:top w:val="none" w:sz="0" w:space="0" w:color="auto"/>
        <w:left w:val="none" w:sz="0" w:space="0" w:color="auto"/>
        <w:bottom w:val="none" w:sz="0" w:space="0" w:color="auto"/>
        <w:right w:val="none" w:sz="0" w:space="0" w:color="auto"/>
      </w:divBdr>
    </w:div>
    <w:div w:id="658921424">
      <w:bodyDiv w:val="1"/>
      <w:marLeft w:val="0"/>
      <w:marRight w:val="0"/>
      <w:marTop w:val="0"/>
      <w:marBottom w:val="0"/>
      <w:divBdr>
        <w:top w:val="none" w:sz="0" w:space="0" w:color="auto"/>
        <w:left w:val="none" w:sz="0" w:space="0" w:color="auto"/>
        <w:bottom w:val="none" w:sz="0" w:space="0" w:color="auto"/>
        <w:right w:val="none" w:sz="0" w:space="0" w:color="auto"/>
      </w:divBdr>
    </w:div>
    <w:div w:id="674768115">
      <w:bodyDiv w:val="1"/>
      <w:marLeft w:val="0"/>
      <w:marRight w:val="0"/>
      <w:marTop w:val="0"/>
      <w:marBottom w:val="0"/>
      <w:divBdr>
        <w:top w:val="none" w:sz="0" w:space="0" w:color="auto"/>
        <w:left w:val="none" w:sz="0" w:space="0" w:color="auto"/>
        <w:bottom w:val="none" w:sz="0" w:space="0" w:color="auto"/>
        <w:right w:val="none" w:sz="0" w:space="0" w:color="auto"/>
      </w:divBdr>
    </w:div>
    <w:div w:id="677586773">
      <w:bodyDiv w:val="1"/>
      <w:marLeft w:val="0"/>
      <w:marRight w:val="0"/>
      <w:marTop w:val="0"/>
      <w:marBottom w:val="0"/>
      <w:divBdr>
        <w:top w:val="none" w:sz="0" w:space="0" w:color="auto"/>
        <w:left w:val="none" w:sz="0" w:space="0" w:color="auto"/>
        <w:bottom w:val="none" w:sz="0" w:space="0" w:color="auto"/>
        <w:right w:val="none" w:sz="0" w:space="0" w:color="auto"/>
      </w:divBdr>
    </w:div>
    <w:div w:id="694036620">
      <w:bodyDiv w:val="1"/>
      <w:marLeft w:val="0"/>
      <w:marRight w:val="0"/>
      <w:marTop w:val="0"/>
      <w:marBottom w:val="0"/>
      <w:divBdr>
        <w:top w:val="none" w:sz="0" w:space="0" w:color="auto"/>
        <w:left w:val="none" w:sz="0" w:space="0" w:color="auto"/>
        <w:bottom w:val="none" w:sz="0" w:space="0" w:color="auto"/>
        <w:right w:val="none" w:sz="0" w:space="0" w:color="auto"/>
      </w:divBdr>
    </w:div>
    <w:div w:id="705450101">
      <w:bodyDiv w:val="1"/>
      <w:marLeft w:val="0"/>
      <w:marRight w:val="0"/>
      <w:marTop w:val="0"/>
      <w:marBottom w:val="0"/>
      <w:divBdr>
        <w:top w:val="none" w:sz="0" w:space="0" w:color="auto"/>
        <w:left w:val="none" w:sz="0" w:space="0" w:color="auto"/>
        <w:bottom w:val="none" w:sz="0" w:space="0" w:color="auto"/>
        <w:right w:val="none" w:sz="0" w:space="0" w:color="auto"/>
      </w:divBdr>
    </w:div>
    <w:div w:id="705720851">
      <w:bodyDiv w:val="1"/>
      <w:marLeft w:val="0"/>
      <w:marRight w:val="0"/>
      <w:marTop w:val="0"/>
      <w:marBottom w:val="0"/>
      <w:divBdr>
        <w:top w:val="none" w:sz="0" w:space="0" w:color="auto"/>
        <w:left w:val="none" w:sz="0" w:space="0" w:color="auto"/>
        <w:bottom w:val="none" w:sz="0" w:space="0" w:color="auto"/>
        <w:right w:val="none" w:sz="0" w:space="0" w:color="auto"/>
      </w:divBdr>
    </w:div>
    <w:div w:id="706373292">
      <w:bodyDiv w:val="1"/>
      <w:marLeft w:val="0"/>
      <w:marRight w:val="0"/>
      <w:marTop w:val="0"/>
      <w:marBottom w:val="0"/>
      <w:divBdr>
        <w:top w:val="none" w:sz="0" w:space="0" w:color="auto"/>
        <w:left w:val="none" w:sz="0" w:space="0" w:color="auto"/>
        <w:bottom w:val="none" w:sz="0" w:space="0" w:color="auto"/>
        <w:right w:val="none" w:sz="0" w:space="0" w:color="auto"/>
      </w:divBdr>
    </w:div>
    <w:div w:id="724640276">
      <w:bodyDiv w:val="1"/>
      <w:marLeft w:val="0"/>
      <w:marRight w:val="0"/>
      <w:marTop w:val="0"/>
      <w:marBottom w:val="0"/>
      <w:divBdr>
        <w:top w:val="none" w:sz="0" w:space="0" w:color="auto"/>
        <w:left w:val="none" w:sz="0" w:space="0" w:color="auto"/>
        <w:bottom w:val="none" w:sz="0" w:space="0" w:color="auto"/>
        <w:right w:val="none" w:sz="0" w:space="0" w:color="auto"/>
      </w:divBdr>
    </w:div>
    <w:div w:id="725760833">
      <w:bodyDiv w:val="1"/>
      <w:marLeft w:val="0"/>
      <w:marRight w:val="0"/>
      <w:marTop w:val="0"/>
      <w:marBottom w:val="0"/>
      <w:divBdr>
        <w:top w:val="none" w:sz="0" w:space="0" w:color="auto"/>
        <w:left w:val="none" w:sz="0" w:space="0" w:color="auto"/>
        <w:bottom w:val="none" w:sz="0" w:space="0" w:color="auto"/>
        <w:right w:val="none" w:sz="0" w:space="0" w:color="auto"/>
      </w:divBdr>
    </w:div>
    <w:div w:id="739402787">
      <w:bodyDiv w:val="1"/>
      <w:marLeft w:val="0"/>
      <w:marRight w:val="0"/>
      <w:marTop w:val="0"/>
      <w:marBottom w:val="0"/>
      <w:divBdr>
        <w:top w:val="none" w:sz="0" w:space="0" w:color="auto"/>
        <w:left w:val="none" w:sz="0" w:space="0" w:color="auto"/>
        <w:bottom w:val="none" w:sz="0" w:space="0" w:color="auto"/>
        <w:right w:val="none" w:sz="0" w:space="0" w:color="auto"/>
      </w:divBdr>
    </w:div>
    <w:div w:id="749424368">
      <w:bodyDiv w:val="1"/>
      <w:marLeft w:val="0"/>
      <w:marRight w:val="0"/>
      <w:marTop w:val="0"/>
      <w:marBottom w:val="0"/>
      <w:divBdr>
        <w:top w:val="none" w:sz="0" w:space="0" w:color="auto"/>
        <w:left w:val="none" w:sz="0" w:space="0" w:color="auto"/>
        <w:bottom w:val="none" w:sz="0" w:space="0" w:color="auto"/>
        <w:right w:val="none" w:sz="0" w:space="0" w:color="auto"/>
      </w:divBdr>
    </w:div>
    <w:div w:id="782382971">
      <w:bodyDiv w:val="1"/>
      <w:marLeft w:val="0"/>
      <w:marRight w:val="0"/>
      <w:marTop w:val="0"/>
      <w:marBottom w:val="0"/>
      <w:divBdr>
        <w:top w:val="none" w:sz="0" w:space="0" w:color="auto"/>
        <w:left w:val="none" w:sz="0" w:space="0" w:color="auto"/>
        <w:bottom w:val="none" w:sz="0" w:space="0" w:color="auto"/>
        <w:right w:val="none" w:sz="0" w:space="0" w:color="auto"/>
      </w:divBdr>
    </w:div>
    <w:div w:id="785538233">
      <w:bodyDiv w:val="1"/>
      <w:marLeft w:val="0"/>
      <w:marRight w:val="0"/>
      <w:marTop w:val="0"/>
      <w:marBottom w:val="0"/>
      <w:divBdr>
        <w:top w:val="none" w:sz="0" w:space="0" w:color="auto"/>
        <w:left w:val="none" w:sz="0" w:space="0" w:color="auto"/>
        <w:bottom w:val="none" w:sz="0" w:space="0" w:color="auto"/>
        <w:right w:val="none" w:sz="0" w:space="0" w:color="auto"/>
      </w:divBdr>
    </w:div>
    <w:div w:id="786505858">
      <w:bodyDiv w:val="1"/>
      <w:marLeft w:val="0"/>
      <w:marRight w:val="0"/>
      <w:marTop w:val="0"/>
      <w:marBottom w:val="0"/>
      <w:divBdr>
        <w:top w:val="none" w:sz="0" w:space="0" w:color="auto"/>
        <w:left w:val="none" w:sz="0" w:space="0" w:color="auto"/>
        <w:bottom w:val="none" w:sz="0" w:space="0" w:color="auto"/>
        <w:right w:val="none" w:sz="0" w:space="0" w:color="auto"/>
      </w:divBdr>
    </w:div>
    <w:div w:id="808325533">
      <w:bodyDiv w:val="1"/>
      <w:marLeft w:val="0"/>
      <w:marRight w:val="0"/>
      <w:marTop w:val="0"/>
      <w:marBottom w:val="0"/>
      <w:divBdr>
        <w:top w:val="none" w:sz="0" w:space="0" w:color="auto"/>
        <w:left w:val="none" w:sz="0" w:space="0" w:color="auto"/>
        <w:bottom w:val="none" w:sz="0" w:space="0" w:color="auto"/>
        <w:right w:val="none" w:sz="0" w:space="0" w:color="auto"/>
      </w:divBdr>
    </w:div>
    <w:div w:id="834227317">
      <w:bodyDiv w:val="1"/>
      <w:marLeft w:val="0"/>
      <w:marRight w:val="0"/>
      <w:marTop w:val="0"/>
      <w:marBottom w:val="0"/>
      <w:divBdr>
        <w:top w:val="none" w:sz="0" w:space="0" w:color="auto"/>
        <w:left w:val="none" w:sz="0" w:space="0" w:color="auto"/>
        <w:bottom w:val="none" w:sz="0" w:space="0" w:color="auto"/>
        <w:right w:val="none" w:sz="0" w:space="0" w:color="auto"/>
      </w:divBdr>
    </w:div>
    <w:div w:id="848645585">
      <w:bodyDiv w:val="1"/>
      <w:marLeft w:val="0"/>
      <w:marRight w:val="0"/>
      <w:marTop w:val="0"/>
      <w:marBottom w:val="0"/>
      <w:divBdr>
        <w:top w:val="none" w:sz="0" w:space="0" w:color="auto"/>
        <w:left w:val="none" w:sz="0" w:space="0" w:color="auto"/>
        <w:bottom w:val="none" w:sz="0" w:space="0" w:color="auto"/>
        <w:right w:val="none" w:sz="0" w:space="0" w:color="auto"/>
      </w:divBdr>
    </w:div>
    <w:div w:id="852065951">
      <w:bodyDiv w:val="1"/>
      <w:marLeft w:val="0"/>
      <w:marRight w:val="0"/>
      <w:marTop w:val="0"/>
      <w:marBottom w:val="0"/>
      <w:divBdr>
        <w:top w:val="none" w:sz="0" w:space="0" w:color="auto"/>
        <w:left w:val="none" w:sz="0" w:space="0" w:color="auto"/>
        <w:bottom w:val="none" w:sz="0" w:space="0" w:color="auto"/>
        <w:right w:val="none" w:sz="0" w:space="0" w:color="auto"/>
      </w:divBdr>
    </w:div>
    <w:div w:id="868182248">
      <w:bodyDiv w:val="1"/>
      <w:marLeft w:val="0"/>
      <w:marRight w:val="0"/>
      <w:marTop w:val="0"/>
      <w:marBottom w:val="0"/>
      <w:divBdr>
        <w:top w:val="none" w:sz="0" w:space="0" w:color="auto"/>
        <w:left w:val="none" w:sz="0" w:space="0" w:color="auto"/>
        <w:bottom w:val="none" w:sz="0" w:space="0" w:color="auto"/>
        <w:right w:val="none" w:sz="0" w:space="0" w:color="auto"/>
      </w:divBdr>
    </w:div>
    <w:div w:id="871917693">
      <w:bodyDiv w:val="1"/>
      <w:marLeft w:val="0"/>
      <w:marRight w:val="0"/>
      <w:marTop w:val="0"/>
      <w:marBottom w:val="0"/>
      <w:divBdr>
        <w:top w:val="none" w:sz="0" w:space="0" w:color="auto"/>
        <w:left w:val="none" w:sz="0" w:space="0" w:color="auto"/>
        <w:bottom w:val="none" w:sz="0" w:space="0" w:color="auto"/>
        <w:right w:val="none" w:sz="0" w:space="0" w:color="auto"/>
      </w:divBdr>
    </w:div>
    <w:div w:id="876772665">
      <w:bodyDiv w:val="1"/>
      <w:marLeft w:val="0"/>
      <w:marRight w:val="0"/>
      <w:marTop w:val="0"/>
      <w:marBottom w:val="0"/>
      <w:divBdr>
        <w:top w:val="none" w:sz="0" w:space="0" w:color="auto"/>
        <w:left w:val="none" w:sz="0" w:space="0" w:color="auto"/>
        <w:bottom w:val="none" w:sz="0" w:space="0" w:color="auto"/>
        <w:right w:val="none" w:sz="0" w:space="0" w:color="auto"/>
      </w:divBdr>
    </w:div>
    <w:div w:id="903225909">
      <w:bodyDiv w:val="1"/>
      <w:marLeft w:val="0"/>
      <w:marRight w:val="0"/>
      <w:marTop w:val="0"/>
      <w:marBottom w:val="0"/>
      <w:divBdr>
        <w:top w:val="none" w:sz="0" w:space="0" w:color="auto"/>
        <w:left w:val="none" w:sz="0" w:space="0" w:color="auto"/>
        <w:bottom w:val="none" w:sz="0" w:space="0" w:color="auto"/>
        <w:right w:val="none" w:sz="0" w:space="0" w:color="auto"/>
      </w:divBdr>
    </w:div>
    <w:div w:id="922639845">
      <w:bodyDiv w:val="1"/>
      <w:marLeft w:val="0"/>
      <w:marRight w:val="0"/>
      <w:marTop w:val="0"/>
      <w:marBottom w:val="0"/>
      <w:divBdr>
        <w:top w:val="none" w:sz="0" w:space="0" w:color="auto"/>
        <w:left w:val="none" w:sz="0" w:space="0" w:color="auto"/>
        <w:bottom w:val="none" w:sz="0" w:space="0" w:color="auto"/>
        <w:right w:val="none" w:sz="0" w:space="0" w:color="auto"/>
      </w:divBdr>
    </w:div>
    <w:div w:id="923609052">
      <w:bodyDiv w:val="1"/>
      <w:marLeft w:val="0"/>
      <w:marRight w:val="0"/>
      <w:marTop w:val="0"/>
      <w:marBottom w:val="0"/>
      <w:divBdr>
        <w:top w:val="none" w:sz="0" w:space="0" w:color="auto"/>
        <w:left w:val="none" w:sz="0" w:space="0" w:color="auto"/>
        <w:bottom w:val="none" w:sz="0" w:space="0" w:color="auto"/>
        <w:right w:val="none" w:sz="0" w:space="0" w:color="auto"/>
      </w:divBdr>
    </w:div>
    <w:div w:id="939529052">
      <w:bodyDiv w:val="1"/>
      <w:marLeft w:val="0"/>
      <w:marRight w:val="0"/>
      <w:marTop w:val="0"/>
      <w:marBottom w:val="0"/>
      <w:divBdr>
        <w:top w:val="none" w:sz="0" w:space="0" w:color="auto"/>
        <w:left w:val="none" w:sz="0" w:space="0" w:color="auto"/>
        <w:bottom w:val="none" w:sz="0" w:space="0" w:color="auto"/>
        <w:right w:val="none" w:sz="0" w:space="0" w:color="auto"/>
      </w:divBdr>
    </w:div>
    <w:div w:id="958410283">
      <w:bodyDiv w:val="1"/>
      <w:marLeft w:val="0"/>
      <w:marRight w:val="0"/>
      <w:marTop w:val="0"/>
      <w:marBottom w:val="0"/>
      <w:divBdr>
        <w:top w:val="none" w:sz="0" w:space="0" w:color="auto"/>
        <w:left w:val="none" w:sz="0" w:space="0" w:color="auto"/>
        <w:bottom w:val="none" w:sz="0" w:space="0" w:color="auto"/>
        <w:right w:val="none" w:sz="0" w:space="0" w:color="auto"/>
      </w:divBdr>
    </w:div>
    <w:div w:id="964972189">
      <w:bodyDiv w:val="1"/>
      <w:marLeft w:val="0"/>
      <w:marRight w:val="0"/>
      <w:marTop w:val="0"/>
      <w:marBottom w:val="0"/>
      <w:divBdr>
        <w:top w:val="none" w:sz="0" w:space="0" w:color="auto"/>
        <w:left w:val="none" w:sz="0" w:space="0" w:color="auto"/>
        <w:bottom w:val="none" w:sz="0" w:space="0" w:color="auto"/>
        <w:right w:val="none" w:sz="0" w:space="0" w:color="auto"/>
      </w:divBdr>
    </w:div>
    <w:div w:id="984701099">
      <w:bodyDiv w:val="1"/>
      <w:marLeft w:val="0"/>
      <w:marRight w:val="0"/>
      <w:marTop w:val="0"/>
      <w:marBottom w:val="0"/>
      <w:divBdr>
        <w:top w:val="none" w:sz="0" w:space="0" w:color="auto"/>
        <w:left w:val="none" w:sz="0" w:space="0" w:color="auto"/>
        <w:bottom w:val="none" w:sz="0" w:space="0" w:color="auto"/>
        <w:right w:val="none" w:sz="0" w:space="0" w:color="auto"/>
      </w:divBdr>
    </w:div>
    <w:div w:id="1022247650">
      <w:bodyDiv w:val="1"/>
      <w:marLeft w:val="0"/>
      <w:marRight w:val="0"/>
      <w:marTop w:val="0"/>
      <w:marBottom w:val="0"/>
      <w:divBdr>
        <w:top w:val="none" w:sz="0" w:space="0" w:color="auto"/>
        <w:left w:val="none" w:sz="0" w:space="0" w:color="auto"/>
        <w:bottom w:val="none" w:sz="0" w:space="0" w:color="auto"/>
        <w:right w:val="none" w:sz="0" w:space="0" w:color="auto"/>
      </w:divBdr>
    </w:div>
    <w:div w:id="1071655541">
      <w:bodyDiv w:val="1"/>
      <w:marLeft w:val="0"/>
      <w:marRight w:val="0"/>
      <w:marTop w:val="0"/>
      <w:marBottom w:val="0"/>
      <w:divBdr>
        <w:top w:val="none" w:sz="0" w:space="0" w:color="auto"/>
        <w:left w:val="none" w:sz="0" w:space="0" w:color="auto"/>
        <w:bottom w:val="none" w:sz="0" w:space="0" w:color="auto"/>
        <w:right w:val="none" w:sz="0" w:space="0" w:color="auto"/>
      </w:divBdr>
    </w:div>
    <w:div w:id="1080365811">
      <w:bodyDiv w:val="1"/>
      <w:marLeft w:val="0"/>
      <w:marRight w:val="0"/>
      <w:marTop w:val="0"/>
      <w:marBottom w:val="0"/>
      <w:divBdr>
        <w:top w:val="none" w:sz="0" w:space="0" w:color="auto"/>
        <w:left w:val="none" w:sz="0" w:space="0" w:color="auto"/>
        <w:bottom w:val="none" w:sz="0" w:space="0" w:color="auto"/>
        <w:right w:val="none" w:sz="0" w:space="0" w:color="auto"/>
      </w:divBdr>
    </w:div>
    <w:div w:id="1083793181">
      <w:bodyDiv w:val="1"/>
      <w:marLeft w:val="0"/>
      <w:marRight w:val="0"/>
      <w:marTop w:val="0"/>
      <w:marBottom w:val="0"/>
      <w:divBdr>
        <w:top w:val="none" w:sz="0" w:space="0" w:color="auto"/>
        <w:left w:val="none" w:sz="0" w:space="0" w:color="auto"/>
        <w:bottom w:val="none" w:sz="0" w:space="0" w:color="auto"/>
        <w:right w:val="none" w:sz="0" w:space="0" w:color="auto"/>
      </w:divBdr>
    </w:div>
    <w:div w:id="1098453887">
      <w:bodyDiv w:val="1"/>
      <w:marLeft w:val="0"/>
      <w:marRight w:val="0"/>
      <w:marTop w:val="0"/>
      <w:marBottom w:val="0"/>
      <w:divBdr>
        <w:top w:val="none" w:sz="0" w:space="0" w:color="auto"/>
        <w:left w:val="none" w:sz="0" w:space="0" w:color="auto"/>
        <w:bottom w:val="none" w:sz="0" w:space="0" w:color="auto"/>
        <w:right w:val="none" w:sz="0" w:space="0" w:color="auto"/>
      </w:divBdr>
    </w:div>
    <w:div w:id="1104809324">
      <w:bodyDiv w:val="1"/>
      <w:marLeft w:val="0"/>
      <w:marRight w:val="0"/>
      <w:marTop w:val="0"/>
      <w:marBottom w:val="0"/>
      <w:divBdr>
        <w:top w:val="none" w:sz="0" w:space="0" w:color="auto"/>
        <w:left w:val="none" w:sz="0" w:space="0" w:color="auto"/>
        <w:bottom w:val="none" w:sz="0" w:space="0" w:color="auto"/>
        <w:right w:val="none" w:sz="0" w:space="0" w:color="auto"/>
      </w:divBdr>
    </w:div>
    <w:div w:id="1106463312">
      <w:bodyDiv w:val="1"/>
      <w:marLeft w:val="0"/>
      <w:marRight w:val="0"/>
      <w:marTop w:val="0"/>
      <w:marBottom w:val="0"/>
      <w:divBdr>
        <w:top w:val="none" w:sz="0" w:space="0" w:color="auto"/>
        <w:left w:val="none" w:sz="0" w:space="0" w:color="auto"/>
        <w:bottom w:val="none" w:sz="0" w:space="0" w:color="auto"/>
        <w:right w:val="none" w:sz="0" w:space="0" w:color="auto"/>
      </w:divBdr>
    </w:div>
    <w:div w:id="1109472888">
      <w:bodyDiv w:val="1"/>
      <w:marLeft w:val="0"/>
      <w:marRight w:val="0"/>
      <w:marTop w:val="0"/>
      <w:marBottom w:val="0"/>
      <w:divBdr>
        <w:top w:val="none" w:sz="0" w:space="0" w:color="auto"/>
        <w:left w:val="none" w:sz="0" w:space="0" w:color="auto"/>
        <w:bottom w:val="none" w:sz="0" w:space="0" w:color="auto"/>
        <w:right w:val="none" w:sz="0" w:space="0" w:color="auto"/>
      </w:divBdr>
    </w:div>
    <w:div w:id="1119683964">
      <w:bodyDiv w:val="1"/>
      <w:marLeft w:val="0"/>
      <w:marRight w:val="0"/>
      <w:marTop w:val="0"/>
      <w:marBottom w:val="0"/>
      <w:divBdr>
        <w:top w:val="none" w:sz="0" w:space="0" w:color="auto"/>
        <w:left w:val="none" w:sz="0" w:space="0" w:color="auto"/>
        <w:bottom w:val="none" w:sz="0" w:space="0" w:color="auto"/>
        <w:right w:val="none" w:sz="0" w:space="0" w:color="auto"/>
      </w:divBdr>
    </w:div>
    <w:div w:id="1124347812">
      <w:bodyDiv w:val="1"/>
      <w:marLeft w:val="0"/>
      <w:marRight w:val="0"/>
      <w:marTop w:val="0"/>
      <w:marBottom w:val="0"/>
      <w:divBdr>
        <w:top w:val="none" w:sz="0" w:space="0" w:color="auto"/>
        <w:left w:val="none" w:sz="0" w:space="0" w:color="auto"/>
        <w:bottom w:val="none" w:sz="0" w:space="0" w:color="auto"/>
        <w:right w:val="none" w:sz="0" w:space="0" w:color="auto"/>
      </w:divBdr>
    </w:div>
    <w:div w:id="1134056730">
      <w:bodyDiv w:val="1"/>
      <w:marLeft w:val="0"/>
      <w:marRight w:val="0"/>
      <w:marTop w:val="0"/>
      <w:marBottom w:val="0"/>
      <w:divBdr>
        <w:top w:val="none" w:sz="0" w:space="0" w:color="auto"/>
        <w:left w:val="none" w:sz="0" w:space="0" w:color="auto"/>
        <w:bottom w:val="none" w:sz="0" w:space="0" w:color="auto"/>
        <w:right w:val="none" w:sz="0" w:space="0" w:color="auto"/>
      </w:divBdr>
    </w:div>
    <w:div w:id="1159468942">
      <w:bodyDiv w:val="1"/>
      <w:marLeft w:val="0"/>
      <w:marRight w:val="0"/>
      <w:marTop w:val="0"/>
      <w:marBottom w:val="0"/>
      <w:divBdr>
        <w:top w:val="none" w:sz="0" w:space="0" w:color="auto"/>
        <w:left w:val="none" w:sz="0" w:space="0" w:color="auto"/>
        <w:bottom w:val="none" w:sz="0" w:space="0" w:color="auto"/>
        <w:right w:val="none" w:sz="0" w:space="0" w:color="auto"/>
      </w:divBdr>
    </w:div>
    <w:div w:id="1167398646">
      <w:bodyDiv w:val="1"/>
      <w:marLeft w:val="0"/>
      <w:marRight w:val="0"/>
      <w:marTop w:val="0"/>
      <w:marBottom w:val="0"/>
      <w:divBdr>
        <w:top w:val="none" w:sz="0" w:space="0" w:color="auto"/>
        <w:left w:val="none" w:sz="0" w:space="0" w:color="auto"/>
        <w:bottom w:val="none" w:sz="0" w:space="0" w:color="auto"/>
        <w:right w:val="none" w:sz="0" w:space="0" w:color="auto"/>
      </w:divBdr>
    </w:div>
    <w:div w:id="1173840119">
      <w:bodyDiv w:val="1"/>
      <w:marLeft w:val="0"/>
      <w:marRight w:val="0"/>
      <w:marTop w:val="0"/>
      <w:marBottom w:val="0"/>
      <w:divBdr>
        <w:top w:val="none" w:sz="0" w:space="0" w:color="auto"/>
        <w:left w:val="none" w:sz="0" w:space="0" w:color="auto"/>
        <w:bottom w:val="none" w:sz="0" w:space="0" w:color="auto"/>
        <w:right w:val="none" w:sz="0" w:space="0" w:color="auto"/>
      </w:divBdr>
    </w:div>
    <w:div w:id="1207524068">
      <w:bodyDiv w:val="1"/>
      <w:marLeft w:val="0"/>
      <w:marRight w:val="0"/>
      <w:marTop w:val="0"/>
      <w:marBottom w:val="0"/>
      <w:divBdr>
        <w:top w:val="none" w:sz="0" w:space="0" w:color="auto"/>
        <w:left w:val="none" w:sz="0" w:space="0" w:color="auto"/>
        <w:bottom w:val="none" w:sz="0" w:space="0" w:color="auto"/>
        <w:right w:val="none" w:sz="0" w:space="0" w:color="auto"/>
      </w:divBdr>
    </w:div>
    <w:div w:id="1218125297">
      <w:bodyDiv w:val="1"/>
      <w:marLeft w:val="0"/>
      <w:marRight w:val="0"/>
      <w:marTop w:val="0"/>
      <w:marBottom w:val="0"/>
      <w:divBdr>
        <w:top w:val="none" w:sz="0" w:space="0" w:color="auto"/>
        <w:left w:val="none" w:sz="0" w:space="0" w:color="auto"/>
        <w:bottom w:val="none" w:sz="0" w:space="0" w:color="auto"/>
        <w:right w:val="none" w:sz="0" w:space="0" w:color="auto"/>
      </w:divBdr>
    </w:div>
    <w:div w:id="1231693140">
      <w:bodyDiv w:val="1"/>
      <w:marLeft w:val="0"/>
      <w:marRight w:val="0"/>
      <w:marTop w:val="0"/>
      <w:marBottom w:val="0"/>
      <w:divBdr>
        <w:top w:val="none" w:sz="0" w:space="0" w:color="auto"/>
        <w:left w:val="none" w:sz="0" w:space="0" w:color="auto"/>
        <w:bottom w:val="none" w:sz="0" w:space="0" w:color="auto"/>
        <w:right w:val="none" w:sz="0" w:space="0" w:color="auto"/>
      </w:divBdr>
    </w:div>
    <w:div w:id="1232041747">
      <w:bodyDiv w:val="1"/>
      <w:marLeft w:val="0"/>
      <w:marRight w:val="0"/>
      <w:marTop w:val="0"/>
      <w:marBottom w:val="0"/>
      <w:divBdr>
        <w:top w:val="none" w:sz="0" w:space="0" w:color="auto"/>
        <w:left w:val="none" w:sz="0" w:space="0" w:color="auto"/>
        <w:bottom w:val="none" w:sz="0" w:space="0" w:color="auto"/>
        <w:right w:val="none" w:sz="0" w:space="0" w:color="auto"/>
      </w:divBdr>
    </w:div>
    <w:div w:id="1247568235">
      <w:bodyDiv w:val="1"/>
      <w:marLeft w:val="0"/>
      <w:marRight w:val="0"/>
      <w:marTop w:val="0"/>
      <w:marBottom w:val="0"/>
      <w:divBdr>
        <w:top w:val="none" w:sz="0" w:space="0" w:color="auto"/>
        <w:left w:val="none" w:sz="0" w:space="0" w:color="auto"/>
        <w:bottom w:val="none" w:sz="0" w:space="0" w:color="auto"/>
        <w:right w:val="none" w:sz="0" w:space="0" w:color="auto"/>
      </w:divBdr>
    </w:div>
    <w:div w:id="1289504416">
      <w:bodyDiv w:val="1"/>
      <w:marLeft w:val="0"/>
      <w:marRight w:val="0"/>
      <w:marTop w:val="0"/>
      <w:marBottom w:val="0"/>
      <w:divBdr>
        <w:top w:val="none" w:sz="0" w:space="0" w:color="auto"/>
        <w:left w:val="none" w:sz="0" w:space="0" w:color="auto"/>
        <w:bottom w:val="none" w:sz="0" w:space="0" w:color="auto"/>
        <w:right w:val="none" w:sz="0" w:space="0" w:color="auto"/>
      </w:divBdr>
    </w:div>
    <w:div w:id="1311011473">
      <w:bodyDiv w:val="1"/>
      <w:marLeft w:val="0"/>
      <w:marRight w:val="0"/>
      <w:marTop w:val="0"/>
      <w:marBottom w:val="0"/>
      <w:divBdr>
        <w:top w:val="none" w:sz="0" w:space="0" w:color="auto"/>
        <w:left w:val="none" w:sz="0" w:space="0" w:color="auto"/>
        <w:bottom w:val="none" w:sz="0" w:space="0" w:color="auto"/>
        <w:right w:val="none" w:sz="0" w:space="0" w:color="auto"/>
      </w:divBdr>
    </w:div>
    <w:div w:id="1320185328">
      <w:bodyDiv w:val="1"/>
      <w:marLeft w:val="0"/>
      <w:marRight w:val="0"/>
      <w:marTop w:val="0"/>
      <w:marBottom w:val="0"/>
      <w:divBdr>
        <w:top w:val="none" w:sz="0" w:space="0" w:color="auto"/>
        <w:left w:val="none" w:sz="0" w:space="0" w:color="auto"/>
        <w:bottom w:val="none" w:sz="0" w:space="0" w:color="auto"/>
        <w:right w:val="none" w:sz="0" w:space="0" w:color="auto"/>
      </w:divBdr>
    </w:div>
    <w:div w:id="1334723318">
      <w:bodyDiv w:val="1"/>
      <w:marLeft w:val="0"/>
      <w:marRight w:val="0"/>
      <w:marTop w:val="0"/>
      <w:marBottom w:val="0"/>
      <w:divBdr>
        <w:top w:val="none" w:sz="0" w:space="0" w:color="auto"/>
        <w:left w:val="none" w:sz="0" w:space="0" w:color="auto"/>
        <w:bottom w:val="none" w:sz="0" w:space="0" w:color="auto"/>
        <w:right w:val="none" w:sz="0" w:space="0" w:color="auto"/>
      </w:divBdr>
    </w:div>
    <w:div w:id="1342972523">
      <w:bodyDiv w:val="1"/>
      <w:marLeft w:val="0"/>
      <w:marRight w:val="0"/>
      <w:marTop w:val="0"/>
      <w:marBottom w:val="0"/>
      <w:divBdr>
        <w:top w:val="none" w:sz="0" w:space="0" w:color="auto"/>
        <w:left w:val="none" w:sz="0" w:space="0" w:color="auto"/>
        <w:bottom w:val="none" w:sz="0" w:space="0" w:color="auto"/>
        <w:right w:val="none" w:sz="0" w:space="0" w:color="auto"/>
      </w:divBdr>
    </w:div>
    <w:div w:id="1352797157">
      <w:bodyDiv w:val="1"/>
      <w:marLeft w:val="0"/>
      <w:marRight w:val="0"/>
      <w:marTop w:val="0"/>
      <w:marBottom w:val="0"/>
      <w:divBdr>
        <w:top w:val="none" w:sz="0" w:space="0" w:color="auto"/>
        <w:left w:val="none" w:sz="0" w:space="0" w:color="auto"/>
        <w:bottom w:val="none" w:sz="0" w:space="0" w:color="auto"/>
        <w:right w:val="none" w:sz="0" w:space="0" w:color="auto"/>
      </w:divBdr>
    </w:div>
    <w:div w:id="1369334576">
      <w:bodyDiv w:val="1"/>
      <w:marLeft w:val="0"/>
      <w:marRight w:val="0"/>
      <w:marTop w:val="0"/>
      <w:marBottom w:val="0"/>
      <w:divBdr>
        <w:top w:val="none" w:sz="0" w:space="0" w:color="auto"/>
        <w:left w:val="none" w:sz="0" w:space="0" w:color="auto"/>
        <w:bottom w:val="none" w:sz="0" w:space="0" w:color="auto"/>
        <w:right w:val="none" w:sz="0" w:space="0" w:color="auto"/>
      </w:divBdr>
    </w:div>
    <w:div w:id="1391349209">
      <w:bodyDiv w:val="1"/>
      <w:marLeft w:val="0"/>
      <w:marRight w:val="0"/>
      <w:marTop w:val="0"/>
      <w:marBottom w:val="0"/>
      <w:divBdr>
        <w:top w:val="none" w:sz="0" w:space="0" w:color="auto"/>
        <w:left w:val="none" w:sz="0" w:space="0" w:color="auto"/>
        <w:bottom w:val="none" w:sz="0" w:space="0" w:color="auto"/>
        <w:right w:val="none" w:sz="0" w:space="0" w:color="auto"/>
      </w:divBdr>
    </w:div>
    <w:div w:id="1396275401">
      <w:bodyDiv w:val="1"/>
      <w:marLeft w:val="0"/>
      <w:marRight w:val="0"/>
      <w:marTop w:val="0"/>
      <w:marBottom w:val="0"/>
      <w:divBdr>
        <w:top w:val="none" w:sz="0" w:space="0" w:color="auto"/>
        <w:left w:val="none" w:sz="0" w:space="0" w:color="auto"/>
        <w:bottom w:val="none" w:sz="0" w:space="0" w:color="auto"/>
        <w:right w:val="none" w:sz="0" w:space="0" w:color="auto"/>
      </w:divBdr>
    </w:div>
    <w:div w:id="1401098130">
      <w:bodyDiv w:val="1"/>
      <w:marLeft w:val="0"/>
      <w:marRight w:val="0"/>
      <w:marTop w:val="0"/>
      <w:marBottom w:val="0"/>
      <w:divBdr>
        <w:top w:val="none" w:sz="0" w:space="0" w:color="auto"/>
        <w:left w:val="none" w:sz="0" w:space="0" w:color="auto"/>
        <w:bottom w:val="none" w:sz="0" w:space="0" w:color="auto"/>
        <w:right w:val="none" w:sz="0" w:space="0" w:color="auto"/>
      </w:divBdr>
    </w:div>
    <w:div w:id="1441291003">
      <w:bodyDiv w:val="1"/>
      <w:marLeft w:val="0"/>
      <w:marRight w:val="0"/>
      <w:marTop w:val="0"/>
      <w:marBottom w:val="0"/>
      <w:divBdr>
        <w:top w:val="none" w:sz="0" w:space="0" w:color="auto"/>
        <w:left w:val="none" w:sz="0" w:space="0" w:color="auto"/>
        <w:bottom w:val="none" w:sz="0" w:space="0" w:color="auto"/>
        <w:right w:val="none" w:sz="0" w:space="0" w:color="auto"/>
      </w:divBdr>
    </w:div>
    <w:div w:id="1445003727">
      <w:bodyDiv w:val="1"/>
      <w:marLeft w:val="0"/>
      <w:marRight w:val="0"/>
      <w:marTop w:val="0"/>
      <w:marBottom w:val="0"/>
      <w:divBdr>
        <w:top w:val="none" w:sz="0" w:space="0" w:color="auto"/>
        <w:left w:val="none" w:sz="0" w:space="0" w:color="auto"/>
        <w:bottom w:val="none" w:sz="0" w:space="0" w:color="auto"/>
        <w:right w:val="none" w:sz="0" w:space="0" w:color="auto"/>
      </w:divBdr>
    </w:div>
    <w:div w:id="1453287680">
      <w:bodyDiv w:val="1"/>
      <w:marLeft w:val="0"/>
      <w:marRight w:val="0"/>
      <w:marTop w:val="0"/>
      <w:marBottom w:val="0"/>
      <w:divBdr>
        <w:top w:val="none" w:sz="0" w:space="0" w:color="auto"/>
        <w:left w:val="none" w:sz="0" w:space="0" w:color="auto"/>
        <w:bottom w:val="none" w:sz="0" w:space="0" w:color="auto"/>
        <w:right w:val="none" w:sz="0" w:space="0" w:color="auto"/>
      </w:divBdr>
    </w:div>
    <w:div w:id="1454135298">
      <w:bodyDiv w:val="1"/>
      <w:marLeft w:val="0"/>
      <w:marRight w:val="0"/>
      <w:marTop w:val="0"/>
      <w:marBottom w:val="0"/>
      <w:divBdr>
        <w:top w:val="none" w:sz="0" w:space="0" w:color="auto"/>
        <w:left w:val="none" w:sz="0" w:space="0" w:color="auto"/>
        <w:bottom w:val="none" w:sz="0" w:space="0" w:color="auto"/>
        <w:right w:val="none" w:sz="0" w:space="0" w:color="auto"/>
      </w:divBdr>
    </w:div>
    <w:div w:id="1456832457">
      <w:bodyDiv w:val="1"/>
      <w:marLeft w:val="0"/>
      <w:marRight w:val="0"/>
      <w:marTop w:val="0"/>
      <w:marBottom w:val="0"/>
      <w:divBdr>
        <w:top w:val="none" w:sz="0" w:space="0" w:color="auto"/>
        <w:left w:val="none" w:sz="0" w:space="0" w:color="auto"/>
        <w:bottom w:val="none" w:sz="0" w:space="0" w:color="auto"/>
        <w:right w:val="none" w:sz="0" w:space="0" w:color="auto"/>
      </w:divBdr>
    </w:div>
    <w:div w:id="1464881072">
      <w:bodyDiv w:val="1"/>
      <w:marLeft w:val="0"/>
      <w:marRight w:val="0"/>
      <w:marTop w:val="0"/>
      <w:marBottom w:val="0"/>
      <w:divBdr>
        <w:top w:val="none" w:sz="0" w:space="0" w:color="auto"/>
        <w:left w:val="none" w:sz="0" w:space="0" w:color="auto"/>
        <w:bottom w:val="none" w:sz="0" w:space="0" w:color="auto"/>
        <w:right w:val="none" w:sz="0" w:space="0" w:color="auto"/>
      </w:divBdr>
    </w:div>
    <w:div w:id="1476677094">
      <w:bodyDiv w:val="1"/>
      <w:marLeft w:val="0"/>
      <w:marRight w:val="0"/>
      <w:marTop w:val="0"/>
      <w:marBottom w:val="0"/>
      <w:divBdr>
        <w:top w:val="none" w:sz="0" w:space="0" w:color="auto"/>
        <w:left w:val="none" w:sz="0" w:space="0" w:color="auto"/>
        <w:bottom w:val="none" w:sz="0" w:space="0" w:color="auto"/>
        <w:right w:val="none" w:sz="0" w:space="0" w:color="auto"/>
      </w:divBdr>
    </w:div>
    <w:div w:id="1479611832">
      <w:bodyDiv w:val="1"/>
      <w:marLeft w:val="0"/>
      <w:marRight w:val="0"/>
      <w:marTop w:val="0"/>
      <w:marBottom w:val="0"/>
      <w:divBdr>
        <w:top w:val="none" w:sz="0" w:space="0" w:color="auto"/>
        <w:left w:val="none" w:sz="0" w:space="0" w:color="auto"/>
        <w:bottom w:val="none" w:sz="0" w:space="0" w:color="auto"/>
        <w:right w:val="none" w:sz="0" w:space="0" w:color="auto"/>
      </w:divBdr>
    </w:div>
    <w:div w:id="1491213404">
      <w:bodyDiv w:val="1"/>
      <w:marLeft w:val="0"/>
      <w:marRight w:val="0"/>
      <w:marTop w:val="0"/>
      <w:marBottom w:val="0"/>
      <w:divBdr>
        <w:top w:val="none" w:sz="0" w:space="0" w:color="auto"/>
        <w:left w:val="none" w:sz="0" w:space="0" w:color="auto"/>
        <w:bottom w:val="none" w:sz="0" w:space="0" w:color="auto"/>
        <w:right w:val="none" w:sz="0" w:space="0" w:color="auto"/>
      </w:divBdr>
    </w:div>
    <w:div w:id="1500342444">
      <w:bodyDiv w:val="1"/>
      <w:marLeft w:val="0"/>
      <w:marRight w:val="0"/>
      <w:marTop w:val="0"/>
      <w:marBottom w:val="0"/>
      <w:divBdr>
        <w:top w:val="none" w:sz="0" w:space="0" w:color="auto"/>
        <w:left w:val="none" w:sz="0" w:space="0" w:color="auto"/>
        <w:bottom w:val="none" w:sz="0" w:space="0" w:color="auto"/>
        <w:right w:val="none" w:sz="0" w:space="0" w:color="auto"/>
      </w:divBdr>
    </w:div>
    <w:div w:id="1504468762">
      <w:bodyDiv w:val="1"/>
      <w:marLeft w:val="0"/>
      <w:marRight w:val="0"/>
      <w:marTop w:val="0"/>
      <w:marBottom w:val="0"/>
      <w:divBdr>
        <w:top w:val="none" w:sz="0" w:space="0" w:color="auto"/>
        <w:left w:val="none" w:sz="0" w:space="0" w:color="auto"/>
        <w:bottom w:val="none" w:sz="0" w:space="0" w:color="auto"/>
        <w:right w:val="none" w:sz="0" w:space="0" w:color="auto"/>
      </w:divBdr>
    </w:div>
    <w:div w:id="1514608134">
      <w:bodyDiv w:val="1"/>
      <w:marLeft w:val="0"/>
      <w:marRight w:val="0"/>
      <w:marTop w:val="0"/>
      <w:marBottom w:val="0"/>
      <w:divBdr>
        <w:top w:val="none" w:sz="0" w:space="0" w:color="auto"/>
        <w:left w:val="none" w:sz="0" w:space="0" w:color="auto"/>
        <w:bottom w:val="none" w:sz="0" w:space="0" w:color="auto"/>
        <w:right w:val="none" w:sz="0" w:space="0" w:color="auto"/>
      </w:divBdr>
    </w:div>
    <w:div w:id="1531920096">
      <w:bodyDiv w:val="1"/>
      <w:marLeft w:val="0"/>
      <w:marRight w:val="0"/>
      <w:marTop w:val="0"/>
      <w:marBottom w:val="0"/>
      <w:divBdr>
        <w:top w:val="none" w:sz="0" w:space="0" w:color="auto"/>
        <w:left w:val="none" w:sz="0" w:space="0" w:color="auto"/>
        <w:bottom w:val="none" w:sz="0" w:space="0" w:color="auto"/>
        <w:right w:val="none" w:sz="0" w:space="0" w:color="auto"/>
      </w:divBdr>
    </w:div>
    <w:div w:id="1536456630">
      <w:bodyDiv w:val="1"/>
      <w:marLeft w:val="0"/>
      <w:marRight w:val="0"/>
      <w:marTop w:val="0"/>
      <w:marBottom w:val="0"/>
      <w:divBdr>
        <w:top w:val="none" w:sz="0" w:space="0" w:color="auto"/>
        <w:left w:val="none" w:sz="0" w:space="0" w:color="auto"/>
        <w:bottom w:val="none" w:sz="0" w:space="0" w:color="auto"/>
        <w:right w:val="none" w:sz="0" w:space="0" w:color="auto"/>
      </w:divBdr>
    </w:div>
    <w:div w:id="1542673581">
      <w:bodyDiv w:val="1"/>
      <w:marLeft w:val="0"/>
      <w:marRight w:val="0"/>
      <w:marTop w:val="0"/>
      <w:marBottom w:val="0"/>
      <w:divBdr>
        <w:top w:val="none" w:sz="0" w:space="0" w:color="auto"/>
        <w:left w:val="none" w:sz="0" w:space="0" w:color="auto"/>
        <w:bottom w:val="none" w:sz="0" w:space="0" w:color="auto"/>
        <w:right w:val="none" w:sz="0" w:space="0" w:color="auto"/>
      </w:divBdr>
    </w:div>
    <w:div w:id="1552841582">
      <w:bodyDiv w:val="1"/>
      <w:marLeft w:val="0"/>
      <w:marRight w:val="0"/>
      <w:marTop w:val="0"/>
      <w:marBottom w:val="0"/>
      <w:divBdr>
        <w:top w:val="none" w:sz="0" w:space="0" w:color="auto"/>
        <w:left w:val="none" w:sz="0" w:space="0" w:color="auto"/>
        <w:bottom w:val="none" w:sz="0" w:space="0" w:color="auto"/>
        <w:right w:val="none" w:sz="0" w:space="0" w:color="auto"/>
      </w:divBdr>
    </w:div>
    <w:div w:id="1561164064">
      <w:bodyDiv w:val="1"/>
      <w:marLeft w:val="0"/>
      <w:marRight w:val="0"/>
      <w:marTop w:val="0"/>
      <w:marBottom w:val="0"/>
      <w:divBdr>
        <w:top w:val="none" w:sz="0" w:space="0" w:color="auto"/>
        <w:left w:val="none" w:sz="0" w:space="0" w:color="auto"/>
        <w:bottom w:val="none" w:sz="0" w:space="0" w:color="auto"/>
        <w:right w:val="none" w:sz="0" w:space="0" w:color="auto"/>
      </w:divBdr>
    </w:div>
    <w:div w:id="1577669283">
      <w:bodyDiv w:val="1"/>
      <w:marLeft w:val="0"/>
      <w:marRight w:val="0"/>
      <w:marTop w:val="0"/>
      <w:marBottom w:val="0"/>
      <w:divBdr>
        <w:top w:val="none" w:sz="0" w:space="0" w:color="auto"/>
        <w:left w:val="none" w:sz="0" w:space="0" w:color="auto"/>
        <w:bottom w:val="none" w:sz="0" w:space="0" w:color="auto"/>
        <w:right w:val="none" w:sz="0" w:space="0" w:color="auto"/>
      </w:divBdr>
    </w:div>
    <w:div w:id="1583563060">
      <w:bodyDiv w:val="1"/>
      <w:marLeft w:val="0"/>
      <w:marRight w:val="0"/>
      <w:marTop w:val="0"/>
      <w:marBottom w:val="0"/>
      <w:divBdr>
        <w:top w:val="none" w:sz="0" w:space="0" w:color="auto"/>
        <w:left w:val="none" w:sz="0" w:space="0" w:color="auto"/>
        <w:bottom w:val="none" w:sz="0" w:space="0" w:color="auto"/>
        <w:right w:val="none" w:sz="0" w:space="0" w:color="auto"/>
      </w:divBdr>
    </w:div>
    <w:div w:id="1589536192">
      <w:bodyDiv w:val="1"/>
      <w:marLeft w:val="0"/>
      <w:marRight w:val="0"/>
      <w:marTop w:val="0"/>
      <w:marBottom w:val="0"/>
      <w:divBdr>
        <w:top w:val="none" w:sz="0" w:space="0" w:color="auto"/>
        <w:left w:val="none" w:sz="0" w:space="0" w:color="auto"/>
        <w:bottom w:val="none" w:sz="0" w:space="0" w:color="auto"/>
        <w:right w:val="none" w:sz="0" w:space="0" w:color="auto"/>
      </w:divBdr>
    </w:div>
    <w:div w:id="1611089326">
      <w:bodyDiv w:val="1"/>
      <w:marLeft w:val="0"/>
      <w:marRight w:val="0"/>
      <w:marTop w:val="0"/>
      <w:marBottom w:val="0"/>
      <w:divBdr>
        <w:top w:val="none" w:sz="0" w:space="0" w:color="auto"/>
        <w:left w:val="none" w:sz="0" w:space="0" w:color="auto"/>
        <w:bottom w:val="none" w:sz="0" w:space="0" w:color="auto"/>
        <w:right w:val="none" w:sz="0" w:space="0" w:color="auto"/>
      </w:divBdr>
    </w:div>
    <w:div w:id="1638680948">
      <w:bodyDiv w:val="1"/>
      <w:marLeft w:val="0"/>
      <w:marRight w:val="0"/>
      <w:marTop w:val="0"/>
      <w:marBottom w:val="0"/>
      <w:divBdr>
        <w:top w:val="none" w:sz="0" w:space="0" w:color="auto"/>
        <w:left w:val="none" w:sz="0" w:space="0" w:color="auto"/>
        <w:bottom w:val="none" w:sz="0" w:space="0" w:color="auto"/>
        <w:right w:val="none" w:sz="0" w:space="0" w:color="auto"/>
      </w:divBdr>
    </w:div>
    <w:div w:id="1652363657">
      <w:bodyDiv w:val="1"/>
      <w:marLeft w:val="0"/>
      <w:marRight w:val="0"/>
      <w:marTop w:val="0"/>
      <w:marBottom w:val="0"/>
      <w:divBdr>
        <w:top w:val="none" w:sz="0" w:space="0" w:color="auto"/>
        <w:left w:val="none" w:sz="0" w:space="0" w:color="auto"/>
        <w:bottom w:val="none" w:sz="0" w:space="0" w:color="auto"/>
        <w:right w:val="none" w:sz="0" w:space="0" w:color="auto"/>
      </w:divBdr>
    </w:div>
    <w:div w:id="1686785965">
      <w:bodyDiv w:val="1"/>
      <w:marLeft w:val="0"/>
      <w:marRight w:val="0"/>
      <w:marTop w:val="0"/>
      <w:marBottom w:val="0"/>
      <w:divBdr>
        <w:top w:val="none" w:sz="0" w:space="0" w:color="auto"/>
        <w:left w:val="none" w:sz="0" w:space="0" w:color="auto"/>
        <w:bottom w:val="none" w:sz="0" w:space="0" w:color="auto"/>
        <w:right w:val="none" w:sz="0" w:space="0" w:color="auto"/>
      </w:divBdr>
    </w:div>
    <w:div w:id="1707752685">
      <w:bodyDiv w:val="1"/>
      <w:marLeft w:val="0"/>
      <w:marRight w:val="0"/>
      <w:marTop w:val="0"/>
      <w:marBottom w:val="0"/>
      <w:divBdr>
        <w:top w:val="none" w:sz="0" w:space="0" w:color="auto"/>
        <w:left w:val="none" w:sz="0" w:space="0" w:color="auto"/>
        <w:bottom w:val="none" w:sz="0" w:space="0" w:color="auto"/>
        <w:right w:val="none" w:sz="0" w:space="0" w:color="auto"/>
      </w:divBdr>
    </w:div>
    <w:div w:id="1708067673">
      <w:bodyDiv w:val="1"/>
      <w:marLeft w:val="0"/>
      <w:marRight w:val="0"/>
      <w:marTop w:val="0"/>
      <w:marBottom w:val="0"/>
      <w:divBdr>
        <w:top w:val="none" w:sz="0" w:space="0" w:color="auto"/>
        <w:left w:val="none" w:sz="0" w:space="0" w:color="auto"/>
        <w:bottom w:val="none" w:sz="0" w:space="0" w:color="auto"/>
        <w:right w:val="none" w:sz="0" w:space="0" w:color="auto"/>
      </w:divBdr>
    </w:div>
    <w:div w:id="1708221018">
      <w:bodyDiv w:val="1"/>
      <w:marLeft w:val="0"/>
      <w:marRight w:val="0"/>
      <w:marTop w:val="0"/>
      <w:marBottom w:val="0"/>
      <w:divBdr>
        <w:top w:val="none" w:sz="0" w:space="0" w:color="auto"/>
        <w:left w:val="none" w:sz="0" w:space="0" w:color="auto"/>
        <w:bottom w:val="none" w:sz="0" w:space="0" w:color="auto"/>
        <w:right w:val="none" w:sz="0" w:space="0" w:color="auto"/>
      </w:divBdr>
    </w:div>
    <w:div w:id="1749494076">
      <w:bodyDiv w:val="1"/>
      <w:marLeft w:val="0"/>
      <w:marRight w:val="0"/>
      <w:marTop w:val="0"/>
      <w:marBottom w:val="0"/>
      <w:divBdr>
        <w:top w:val="none" w:sz="0" w:space="0" w:color="auto"/>
        <w:left w:val="none" w:sz="0" w:space="0" w:color="auto"/>
        <w:bottom w:val="none" w:sz="0" w:space="0" w:color="auto"/>
        <w:right w:val="none" w:sz="0" w:space="0" w:color="auto"/>
      </w:divBdr>
    </w:div>
    <w:div w:id="1754083877">
      <w:bodyDiv w:val="1"/>
      <w:marLeft w:val="0"/>
      <w:marRight w:val="0"/>
      <w:marTop w:val="0"/>
      <w:marBottom w:val="0"/>
      <w:divBdr>
        <w:top w:val="none" w:sz="0" w:space="0" w:color="auto"/>
        <w:left w:val="none" w:sz="0" w:space="0" w:color="auto"/>
        <w:bottom w:val="none" w:sz="0" w:space="0" w:color="auto"/>
        <w:right w:val="none" w:sz="0" w:space="0" w:color="auto"/>
      </w:divBdr>
    </w:div>
    <w:div w:id="1765416332">
      <w:bodyDiv w:val="1"/>
      <w:marLeft w:val="0"/>
      <w:marRight w:val="0"/>
      <w:marTop w:val="0"/>
      <w:marBottom w:val="0"/>
      <w:divBdr>
        <w:top w:val="none" w:sz="0" w:space="0" w:color="auto"/>
        <w:left w:val="none" w:sz="0" w:space="0" w:color="auto"/>
        <w:bottom w:val="none" w:sz="0" w:space="0" w:color="auto"/>
        <w:right w:val="none" w:sz="0" w:space="0" w:color="auto"/>
      </w:divBdr>
    </w:div>
    <w:div w:id="1778791905">
      <w:bodyDiv w:val="1"/>
      <w:marLeft w:val="0"/>
      <w:marRight w:val="0"/>
      <w:marTop w:val="0"/>
      <w:marBottom w:val="0"/>
      <w:divBdr>
        <w:top w:val="none" w:sz="0" w:space="0" w:color="auto"/>
        <w:left w:val="none" w:sz="0" w:space="0" w:color="auto"/>
        <w:bottom w:val="none" w:sz="0" w:space="0" w:color="auto"/>
        <w:right w:val="none" w:sz="0" w:space="0" w:color="auto"/>
      </w:divBdr>
    </w:div>
    <w:div w:id="1782265085">
      <w:bodyDiv w:val="1"/>
      <w:marLeft w:val="0"/>
      <w:marRight w:val="0"/>
      <w:marTop w:val="0"/>
      <w:marBottom w:val="0"/>
      <w:divBdr>
        <w:top w:val="none" w:sz="0" w:space="0" w:color="auto"/>
        <w:left w:val="none" w:sz="0" w:space="0" w:color="auto"/>
        <w:bottom w:val="none" w:sz="0" w:space="0" w:color="auto"/>
        <w:right w:val="none" w:sz="0" w:space="0" w:color="auto"/>
      </w:divBdr>
    </w:div>
    <w:div w:id="1799646889">
      <w:bodyDiv w:val="1"/>
      <w:marLeft w:val="0"/>
      <w:marRight w:val="0"/>
      <w:marTop w:val="0"/>
      <w:marBottom w:val="0"/>
      <w:divBdr>
        <w:top w:val="none" w:sz="0" w:space="0" w:color="auto"/>
        <w:left w:val="none" w:sz="0" w:space="0" w:color="auto"/>
        <w:bottom w:val="none" w:sz="0" w:space="0" w:color="auto"/>
        <w:right w:val="none" w:sz="0" w:space="0" w:color="auto"/>
      </w:divBdr>
    </w:div>
    <w:div w:id="1803037657">
      <w:bodyDiv w:val="1"/>
      <w:marLeft w:val="0"/>
      <w:marRight w:val="0"/>
      <w:marTop w:val="0"/>
      <w:marBottom w:val="0"/>
      <w:divBdr>
        <w:top w:val="none" w:sz="0" w:space="0" w:color="auto"/>
        <w:left w:val="none" w:sz="0" w:space="0" w:color="auto"/>
        <w:bottom w:val="none" w:sz="0" w:space="0" w:color="auto"/>
        <w:right w:val="none" w:sz="0" w:space="0" w:color="auto"/>
      </w:divBdr>
    </w:div>
    <w:div w:id="1806968788">
      <w:bodyDiv w:val="1"/>
      <w:marLeft w:val="0"/>
      <w:marRight w:val="0"/>
      <w:marTop w:val="0"/>
      <w:marBottom w:val="0"/>
      <w:divBdr>
        <w:top w:val="none" w:sz="0" w:space="0" w:color="auto"/>
        <w:left w:val="none" w:sz="0" w:space="0" w:color="auto"/>
        <w:bottom w:val="none" w:sz="0" w:space="0" w:color="auto"/>
        <w:right w:val="none" w:sz="0" w:space="0" w:color="auto"/>
      </w:divBdr>
    </w:div>
    <w:div w:id="1819836394">
      <w:bodyDiv w:val="1"/>
      <w:marLeft w:val="0"/>
      <w:marRight w:val="0"/>
      <w:marTop w:val="0"/>
      <w:marBottom w:val="0"/>
      <w:divBdr>
        <w:top w:val="none" w:sz="0" w:space="0" w:color="auto"/>
        <w:left w:val="none" w:sz="0" w:space="0" w:color="auto"/>
        <w:bottom w:val="none" w:sz="0" w:space="0" w:color="auto"/>
        <w:right w:val="none" w:sz="0" w:space="0" w:color="auto"/>
      </w:divBdr>
    </w:div>
    <w:div w:id="1829521112">
      <w:bodyDiv w:val="1"/>
      <w:marLeft w:val="0"/>
      <w:marRight w:val="0"/>
      <w:marTop w:val="0"/>
      <w:marBottom w:val="0"/>
      <w:divBdr>
        <w:top w:val="none" w:sz="0" w:space="0" w:color="auto"/>
        <w:left w:val="none" w:sz="0" w:space="0" w:color="auto"/>
        <w:bottom w:val="none" w:sz="0" w:space="0" w:color="auto"/>
        <w:right w:val="none" w:sz="0" w:space="0" w:color="auto"/>
      </w:divBdr>
    </w:div>
    <w:div w:id="1833063757">
      <w:bodyDiv w:val="1"/>
      <w:marLeft w:val="0"/>
      <w:marRight w:val="0"/>
      <w:marTop w:val="0"/>
      <w:marBottom w:val="0"/>
      <w:divBdr>
        <w:top w:val="none" w:sz="0" w:space="0" w:color="auto"/>
        <w:left w:val="none" w:sz="0" w:space="0" w:color="auto"/>
        <w:bottom w:val="none" w:sz="0" w:space="0" w:color="auto"/>
        <w:right w:val="none" w:sz="0" w:space="0" w:color="auto"/>
      </w:divBdr>
    </w:div>
    <w:div w:id="1835948040">
      <w:bodyDiv w:val="1"/>
      <w:marLeft w:val="0"/>
      <w:marRight w:val="0"/>
      <w:marTop w:val="0"/>
      <w:marBottom w:val="0"/>
      <w:divBdr>
        <w:top w:val="none" w:sz="0" w:space="0" w:color="auto"/>
        <w:left w:val="none" w:sz="0" w:space="0" w:color="auto"/>
        <w:bottom w:val="none" w:sz="0" w:space="0" w:color="auto"/>
        <w:right w:val="none" w:sz="0" w:space="0" w:color="auto"/>
      </w:divBdr>
    </w:div>
    <w:div w:id="1841190939">
      <w:bodyDiv w:val="1"/>
      <w:marLeft w:val="0"/>
      <w:marRight w:val="0"/>
      <w:marTop w:val="0"/>
      <w:marBottom w:val="0"/>
      <w:divBdr>
        <w:top w:val="none" w:sz="0" w:space="0" w:color="auto"/>
        <w:left w:val="none" w:sz="0" w:space="0" w:color="auto"/>
        <w:bottom w:val="none" w:sz="0" w:space="0" w:color="auto"/>
        <w:right w:val="none" w:sz="0" w:space="0" w:color="auto"/>
      </w:divBdr>
    </w:div>
    <w:div w:id="1880629846">
      <w:bodyDiv w:val="1"/>
      <w:marLeft w:val="0"/>
      <w:marRight w:val="0"/>
      <w:marTop w:val="0"/>
      <w:marBottom w:val="0"/>
      <w:divBdr>
        <w:top w:val="none" w:sz="0" w:space="0" w:color="auto"/>
        <w:left w:val="none" w:sz="0" w:space="0" w:color="auto"/>
        <w:bottom w:val="none" w:sz="0" w:space="0" w:color="auto"/>
        <w:right w:val="none" w:sz="0" w:space="0" w:color="auto"/>
      </w:divBdr>
    </w:div>
    <w:div w:id="1883441162">
      <w:bodyDiv w:val="1"/>
      <w:marLeft w:val="0"/>
      <w:marRight w:val="0"/>
      <w:marTop w:val="0"/>
      <w:marBottom w:val="0"/>
      <w:divBdr>
        <w:top w:val="none" w:sz="0" w:space="0" w:color="auto"/>
        <w:left w:val="none" w:sz="0" w:space="0" w:color="auto"/>
        <w:bottom w:val="none" w:sz="0" w:space="0" w:color="auto"/>
        <w:right w:val="none" w:sz="0" w:space="0" w:color="auto"/>
      </w:divBdr>
    </w:div>
    <w:div w:id="1900238491">
      <w:bodyDiv w:val="1"/>
      <w:marLeft w:val="0"/>
      <w:marRight w:val="0"/>
      <w:marTop w:val="0"/>
      <w:marBottom w:val="0"/>
      <w:divBdr>
        <w:top w:val="none" w:sz="0" w:space="0" w:color="auto"/>
        <w:left w:val="none" w:sz="0" w:space="0" w:color="auto"/>
        <w:bottom w:val="none" w:sz="0" w:space="0" w:color="auto"/>
        <w:right w:val="none" w:sz="0" w:space="0" w:color="auto"/>
      </w:divBdr>
    </w:div>
    <w:div w:id="1905483740">
      <w:bodyDiv w:val="1"/>
      <w:marLeft w:val="0"/>
      <w:marRight w:val="0"/>
      <w:marTop w:val="0"/>
      <w:marBottom w:val="0"/>
      <w:divBdr>
        <w:top w:val="none" w:sz="0" w:space="0" w:color="auto"/>
        <w:left w:val="none" w:sz="0" w:space="0" w:color="auto"/>
        <w:bottom w:val="none" w:sz="0" w:space="0" w:color="auto"/>
        <w:right w:val="none" w:sz="0" w:space="0" w:color="auto"/>
      </w:divBdr>
    </w:div>
    <w:div w:id="1910460199">
      <w:bodyDiv w:val="1"/>
      <w:marLeft w:val="0"/>
      <w:marRight w:val="0"/>
      <w:marTop w:val="0"/>
      <w:marBottom w:val="0"/>
      <w:divBdr>
        <w:top w:val="none" w:sz="0" w:space="0" w:color="auto"/>
        <w:left w:val="none" w:sz="0" w:space="0" w:color="auto"/>
        <w:bottom w:val="none" w:sz="0" w:space="0" w:color="auto"/>
        <w:right w:val="none" w:sz="0" w:space="0" w:color="auto"/>
      </w:divBdr>
    </w:div>
    <w:div w:id="1915119045">
      <w:bodyDiv w:val="1"/>
      <w:marLeft w:val="0"/>
      <w:marRight w:val="0"/>
      <w:marTop w:val="0"/>
      <w:marBottom w:val="0"/>
      <w:divBdr>
        <w:top w:val="none" w:sz="0" w:space="0" w:color="auto"/>
        <w:left w:val="none" w:sz="0" w:space="0" w:color="auto"/>
        <w:bottom w:val="none" w:sz="0" w:space="0" w:color="auto"/>
        <w:right w:val="none" w:sz="0" w:space="0" w:color="auto"/>
      </w:divBdr>
    </w:div>
    <w:div w:id="1927952539">
      <w:bodyDiv w:val="1"/>
      <w:marLeft w:val="0"/>
      <w:marRight w:val="0"/>
      <w:marTop w:val="0"/>
      <w:marBottom w:val="0"/>
      <w:divBdr>
        <w:top w:val="none" w:sz="0" w:space="0" w:color="auto"/>
        <w:left w:val="none" w:sz="0" w:space="0" w:color="auto"/>
        <w:bottom w:val="none" w:sz="0" w:space="0" w:color="auto"/>
        <w:right w:val="none" w:sz="0" w:space="0" w:color="auto"/>
      </w:divBdr>
    </w:div>
    <w:div w:id="1961187710">
      <w:bodyDiv w:val="1"/>
      <w:marLeft w:val="0"/>
      <w:marRight w:val="0"/>
      <w:marTop w:val="0"/>
      <w:marBottom w:val="0"/>
      <w:divBdr>
        <w:top w:val="none" w:sz="0" w:space="0" w:color="auto"/>
        <w:left w:val="none" w:sz="0" w:space="0" w:color="auto"/>
        <w:bottom w:val="none" w:sz="0" w:space="0" w:color="auto"/>
        <w:right w:val="none" w:sz="0" w:space="0" w:color="auto"/>
      </w:divBdr>
    </w:div>
    <w:div w:id="1991246459">
      <w:bodyDiv w:val="1"/>
      <w:marLeft w:val="0"/>
      <w:marRight w:val="0"/>
      <w:marTop w:val="0"/>
      <w:marBottom w:val="0"/>
      <w:divBdr>
        <w:top w:val="none" w:sz="0" w:space="0" w:color="auto"/>
        <w:left w:val="none" w:sz="0" w:space="0" w:color="auto"/>
        <w:bottom w:val="none" w:sz="0" w:space="0" w:color="auto"/>
        <w:right w:val="none" w:sz="0" w:space="0" w:color="auto"/>
      </w:divBdr>
    </w:div>
    <w:div w:id="2022006928">
      <w:bodyDiv w:val="1"/>
      <w:marLeft w:val="0"/>
      <w:marRight w:val="0"/>
      <w:marTop w:val="0"/>
      <w:marBottom w:val="0"/>
      <w:divBdr>
        <w:top w:val="none" w:sz="0" w:space="0" w:color="auto"/>
        <w:left w:val="none" w:sz="0" w:space="0" w:color="auto"/>
        <w:bottom w:val="none" w:sz="0" w:space="0" w:color="auto"/>
        <w:right w:val="none" w:sz="0" w:space="0" w:color="auto"/>
      </w:divBdr>
    </w:div>
    <w:div w:id="2050953482">
      <w:bodyDiv w:val="1"/>
      <w:marLeft w:val="0"/>
      <w:marRight w:val="0"/>
      <w:marTop w:val="0"/>
      <w:marBottom w:val="0"/>
      <w:divBdr>
        <w:top w:val="none" w:sz="0" w:space="0" w:color="auto"/>
        <w:left w:val="none" w:sz="0" w:space="0" w:color="auto"/>
        <w:bottom w:val="none" w:sz="0" w:space="0" w:color="auto"/>
        <w:right w:val="none" w:sz="0" w:space="0" w:color="auto"/>
      </w:divBdr>
    </w:div>
    <w:div w:id="2056814126">
      <w:bodyDiv w:val="1"/>
      <w:marLeft w:val="0"/>
      <w:marRight w:val="0"/>
      <w:marTop w:val="0"/>
      <w:marBottom w:val="0"/>
      <w:divBdr>
        <w:top w:val="none" w:sz="0" w:space="0" w:color="auto"/>
        <w:left w:val="none" w:sz="0" w:space="0" w:color="auto"/>
        <w:bottom w:val="none" w:sz="0" w:space="0" w:color="auto"/>
        <w:right w:val="none" w:sz="0" w:space="0" w:color="auto"/>
      </w:divBdr>
    </w:div>
    <w:div w:id="2069525101">
      <w:bodyDiv w:val="1"/>
      <w:marLeft w:val="0"/>
      <w:marRight w:val="0"/>
      <w:marTop w:val="0"/>
      <w:marBottom w:val="0"/>
      <w:divBdr>
        <w:top w:val="none" w:sz="0" w:space="0" w:color="auto"/>
        <w:left w:val="none" w:sz="0" w:space="0" w:color="auto"/>
        <w:bottom w:val="none" w:sz="0" w:space="0" w:color="auto"/>
        <w:right w:val="none" w:sz="0" w:space="0" w:color="auto"/>
      </w:divBdr>
    </w:div>
    <w:div w:id="2080711612">
      <w:bodyDiv w:val="1"/>
      <w:marLeft w:val="0"/>
      <w:marRight w:val="0"/>
      <w:marTop w:val="0"/>
      <w:marBottom w:val="0"/>
      <w:divBdr>
        <w:top w:val="none" w:sz="0" w:space="0" w:color="auto"/>
        <w:left w:val="none" w:sz="0" w:space="0" w:color="auto"/>
        <w:bottom w:val="none" w:sz="0" w:space="0" w:color="auto"/>
        <w:right w:val="none" w:sz="0" w:space="0" w:color="auto"/>
      </w:divBdr>
    </w:div>
    <w:div w:id="2088530019">
      <w:bodyDiv w:val="1"/>
      <w:marLeft w:val="0"/>
      <w:marRight w:val="0"/>
      <w:marTop w:val="0"/>
      <w:marBottom w:val="0"/>
      <w:divBdr>
        <w:top w:val="none" w:sz="0" w:space="0" w:color="auto"/>
        <w:left w:val="none" w:sz="0" w:space="0" w:color="auto"/>
        <w:bottom w:val="none" w:sz="0" w:space="0" w:color="auto"/>
        <w:right w:val="none" w:sz="0" w:space="0" w:color="auto"/>
      </w:divBdr>
    </w:div>
    <w:div w:id="2098869294">
      <w:bodyDiv w:val="1"/>
      <w:marLeft w:val="0"/>
      <w:marRight w:val="0"/>
      <w:marTop w:val="0"/>
      <w:marBottom w:val="0"/>
      <w:divBdr>
        <w:top w:val="none" w:sz="0" w:space="0" w:color="auto"/>
        <w:left w:val="none" w:sz="0" w:space="0" w:color="auto"/>
        <w:bottom w:val="none" w:sz="0" w:space="0" w:color="auto"/>
        <w:right w:val="none" w:sz="0" w:space="0" w:color="auto"/>
      </w:divBdr>
    </w:div>
    <w:div w:id="2098941344">
      <w:bodyDiv w:val="1"/>
      <w:marLeft w:val="0"/>
      <w:marRight w:val="0"/>
      <w:marTop w:val="0"/>
      <w:marBottom w:val="0"/>
      <w:divBdr>
        <w:top w:val="none" w:sz="0" w:space="0" w:color="auto"/>
        <w:left w:val="none" w:sz="0" w:space="0" w:color="auto"/>
        <w:bottom w:val="none" w:sz="0" w:space="0" w:color="auto"/>
        <w:right w:val="none" w:sz="0" w:space="0" w:color="auto"/>
      </w:divBdr>
    </w:div>
    <w:div w:id="2103064880">
      <w:bodyDiv w:val="1"/>
      <w:marLeft w:val="0"/>
      <w:marRight w:val="0"/>
      <w:marTop w:val="0"/>
      <w:marBottom w:val="0"/>
      <w:divBdr>
        <w:top w:val="none" w:sz="0" w:space="0" w:color="auto"/>
        <w:left w:val="none" w:sz="0" w:space="0" w:color="auto"/>
        <w:bottom w:val="none" w:sz="0" w:space="0" w:color="auto"/>
        <w:right w:val="none" w:sz="0" w:space="0" w:color="auto"/>
      </w:divBdr>
    </w:div>
    <w:div w:id="2115319966">
      <w:bodyDiv w:val="1"/>
      <w:marLeft w:val="0"/>
      <w:marRight w:val="0"/>
      <w:marTop w:val="0"/>
      <w:marBottom w:val="0"/>
      <w:divBdr>
        <w:top w:val="none" w:sz="0" w:space="0" w:color="auto"/>
        <w:left w:val="none" w:sz="0" w:space="0" w:color="auto"/>
        <w:bottom w:val="none" w:sz="0" w:space="0" w:color="auto"/>
        <w:right w:val="none" w:sz="0" w:space="0" w:color="auto"/>
      </w:divBdr>
    </w:div>
    <w:div w:id="2118090418">
      <w:bodyDiv w:val="1"/>
      <w:marLeft w:val="0"/>
      <w:marRight w:val="0"/>
      <w:marTop w:val="0"/>
      <w:marBottom w:val="0"/>
      <w:divBdr>
        <w:top w:val="none" w:sz="0" w:space="0" w:color="auto"/>
        <w:left w:val="none" w:sz="0" w:space="0" w:color="auto"/>
        <w:bottom w:val="none" w:sz="0" w:space="0" w:color="auto"/>
        <w:right w:val="none" w:sz="0" w:space="0" w:color="auto"/>
      </w:divBdr>
    </w:div>
    <w:div w:id="2120441590">
      <w:bodyDiv w:val="1"/>
      <w:marLeft w:val="0"/>
      <w:marRight w:val="0"/>
      <w:marTop w:val="0"/>
      <w:marBottom w:val="0"/>
      <w:divBdr>
        <w:top w:val="none" w:sz="0" w:space="0" w:color="auto"/>
        <w:left w:val="none" w:sz="0" w:space="0" w:color="auto"/>
        <w:bottom w:val="none" w:sz="0" w:space="0" w:color="auto"/>
        <w:right w:val="none" w:sz="0" w:space="0" w:color="auto"/>
      </w:divBdr>
    </w:div>
    <w:div w:id="2122722201">
      <w:bodyDiv w:val="1"/>
      <w:marLeft w:val="0"/>
      <w:marRight w:val="0"/>
      <w:marTop w:val="0"/>
      <w:marBottom w:val="0"/>
      <w:divBdr>
        <w:top w:val="none" w:sz="0" w:space="0" w:color="auto"/>
        <w:left w:val="none" w:sz="0" w:space="0" w:color="auto"/>
        <w:bottom w:val="none" w:sz="0" w:space="0" w:color="auto"/>
        <w:right w:val="none" w:sz="0" w:space="0" w:color="auto"/>
      </w:divBdr>
    </w:div>
    <w:div w:id="2130779129">
      <w:bodyDiv w:val="1"/>
      <w:marLeft w:val="0"/>
      <w:marRight w:val="0"/>
      <w:marTop w:val="0"/>
      <w:marBottom w:val="0"/>
      <w:divBdr>
        <w:top w:val="none" w:sz="0" w:space="0" w:color="auto"/>
        <w:left w:val="none" w:sz="0" w:space="0" w:color="auto"/>
        <w:bottom w:val="none" w:sz="0" w:space="0" w:color="auto"/>
        <w:right w:val="none" w:sz="0" w:space="0" w:color="auto"/>
      </w:divBdr>
    </w:div>
    <w:div w:id="2135784771">
      <w:bodyDiv w:val="1"/>
      <w:marLeft w:val="0"/>
      <w:marRight w:val="0"/>
      <w:marTop w:val="0"/>
      <w:marBottom w:val="0"/>
      <w:divBdr>
        <w:top w:val="none" w:sz="0" w:space="0" w:color="auto"/>
        <w:left w:val="none" w:sz="0" w:space="0" w:color="auto"/>
        <w:bottom w:val="none" w:sz="0" w:space="0" w:color="auto"/>
        <w:right w:val="none" w:sz="0" w:space="0" w:color="auto"/>
      </w:divBdr>
    </w:div>
    <w:div w:id="213852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Worksheet22.xls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Microsoft_Excel_Worksheet11.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B1B0B-7576-4811-A260-1D3A7BFA4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15710</Words>
  <Characters>89547</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Notes to Financial Statements</vt:lpstr>
    </vt:vector>
  </TitlesOfParts>
  <Company/>
  <LinksUpToDate>false</LinksUpToDate>
  <CharactersWithSpaces>105047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Financial Statements</dc:title>
  <dc:creator>COA - Philippine Charity Sweepstakes Office</dc:creator>
  <cp:lastModifiedBy>Evy Rose L. Lacanlale</cp:lastModifiedBy>
  <cp:revision>3</cp:revision>
  <cp:lastPrinted>2018-07-01T12:39:00Z</cp:lastPrinted>
  <dcterms:created xsi:type="dcterms:W3CDTF">2018-07-06T02:29:00Z</dcterms:created>
  <dcterms:modified xsi:type="dcterms:W3CDTF">2018-07-09T05:47:00Z</dcterms:modified>
</cp:coreProperties>
</file>